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sq-AL"/>
        </w:rPr>
        <w:id w:val="-430740504"/>
        <w:docPartObj>
          <w:docPartGallery w:val="Cover Pages"/>
          <w:docPartUnique/>
        </w:docPartObj>
      </w:sdtPr>
      <w:sdtEndPr>
        <w:rPr>
          <w:rFonts w:ascii="Arial" w:hAnsi="Arial" w:cs="Arial"/>
          <w:color w:val="333333"/>
          <w:sz w:val="18"/>
          <w:szCs w:val="18"/>
        </w:rPr>
      </w:sdtEndPr>
      <w:sdtContent>
        <w:p w14:paraId="6300B2FC" w14:textId="13F98034" w:rsidR="005A2D48" w:rsidRPr="003717AA" w:rsidRDefault="001F2774">
          <w:pPr>
            <w:rPr>
              <w:lang w:val="sq-AL"/>
            </w:rPr>
          </w:pPr>
          <w:r w:rsidRPr="003717AA">
            <w:rPr>
              <w:noProof/>
            </w:rPr>
            <w:drawing>
              <wp:anchor distT="0" distB="0" distL="114300" distR="114300" simplePos="0" relativeHeight="251661312" behindDoc="0" locked="0" layoutInCell="1" allowOverlap="1" wp14:anchorId="676A225A" wp14:editId="01666EFB">
                <wp:simplePos x="0" y="0"/>
                <wp:positionH relativeFrom="margin">
                  <wp:posOffset>2209248</wp:posOffset>
                </wp:positionH>
                <wp:positionV relativeFrom="paragraph">
                  <wp:posOffset>-185</wp:posOffset>
                </wp:positionV>
                <wp:extent cx="1487598" cy="1388286"/>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5114" b="95455" l="9524" r="89418">
                                      <a14:foregroundMark x1="46032" y1="95455" x2="46032" y2="95455"/>
                                      <a14:foregroundMark x1="71958" y1="8523" x2="71958" y2="8523"/>
                                      <a14:foregroundMark x1="27513" y1="5114" x2="27513" y2="5114"/>
                                      <a14:foregroundMark x1="73016" y1="35795" x2="73016" y2="35795"/>
                                      <a14:foregroundMark x1="31746" y1="26705" x2="31746" y2="26705"/>
                                      <a14:foregroundMark x1="28042" y1="60795" x2="28042" y2="60795"/>
                                      <a14:foregroundMark x1="51852" y1="88068" x2="51852" y2="88068"/>
                                      <a14:backgroundMark x1="10053" y1="16477" x2="10053" y2="16477"/>
                                      <a14:backgroundMark x1="89947" y1="71591" x2="89947" y2="71591"/>
                                      <a14:backgroundMark x1="92593" y1="91477" x2="92593" y2="91477"/>
                                      <a14:backgroundMark x1="17460" y1="90909" x2="17460" y2="90909"/>
                                      <a14:backgroundMark x1="26984" y1="6250" x2="26984" y2="6250"/>
                                      <a14:backgroundMark x1="26984" y1="2841" x2="26984" y2="2841"/>
                                      <a14:backgroundMark x1="29101" y1="5682" x2="29101" y2="5682"/>
                                      <a14:backgroundMark x1="28571" y1="5682" x2="28571" y2="5682"/>
                                      <a14:backgroundMark x1="25926" y1="5114" x2="25926" y2="5114"/>
                                      <a14:backgroundMark x1="25397" y1="5114" x2="25397" y2="5114"/>
                                      <a14:backgroundMark x1="29630" y1="4545" x2="29630" y2="4545"/>
                                      <a14:backgroundMark x1="29630" y1="4545" x2="29630" y2="4545"/>
                                      <a14:backgroundMark x1="26455" y1="4545" x2="26455" y2="4545"/>
                                      <a14:backgroundMark x1="26455" y1="4545" x2="26455" y2="4545"/>
                                      <a14:backgroundMark x1="26984" y1="6818" x2="26984" y2="6818"/>
                                      <a14:backgroundMark x1="26984" y1="7386" x2="26984" y2="7386"/>
                                      <a14:backgroundMark x1="32275" y1="4545" x2="32275" y2="4545"/>
                                      <a14:backgroundMark x1="25397" y1="5682" x2="25397" y2="5682"/>
                                      <a14:backgroundMark x1="43915" y1="6250" x2="43915" y2="6250"/>
                                      <a14:backgroundMark x1="43915" y1="5682" x2="43915" y2="5682"/>
                                      <a14:backgroundMark x1="71958" y1="9659" x2="71958" y2="9659"/>
                                      <a14:backgroundMark x1="71958" y1="9659" x2="71958" y2="9659"/>
                                      <a14:backgroundMark x1="70899" y1="4545" x2="70899" y2="4545"/>
                                      <a14:backgroundMark x1="72487" y1="4545" x2="72487" y2="4545"/>
                                      <a14:backgroundMark x1="73016" y1="9659" x2="73016" y2="9659"/>
                                      <a14:backgroundMark x1="44974" y1="6250" x2="44974" y2="6250"/>
                                      <a14:backgroundMark x1="26984" y1="5682" x2="26984" y2="5682"/>
                                      <a14:backgroundMark x1="28042" y1="5114" x2="28042" y2="5114"/>
                                      <a14:backgroundMark x1="71429" y1="8523" x2="71429" y2="8523"/>
                                      <a14:backgroundMark x1="72487" y1="10227" x2="72487" y2="10227"/>
                                      <a14:backgroundMark x1="71958" y1="9091" x2="71958" y2="9091"/>
                                      <a14:backgroundMark x1="73016" y1="6818" x2="73016" y2="6818"/>
                                      <a14:backgroundMark x1="70899" y1="9659" x2="70899" y2="9659"/>
                                      <a14:backgroundMark x1="73016" y1="7386" x2="73016" y2="7386"/>
                                      <a14:backgroundMark x1="73545" y1="11932" x2="73545" y2="11932"/>
                                      <a14:backgroundMark x1="71429" y1="9659" x2="71429" y2="9659"/>
                                      <a14:backgroundMark x1="43386" y1="3977" x2="43386" y2="3977"/>
                                      <a14:backgroundMark x1="43386" y1="3977" x2="47090" y2="6818"/>
                                      <a14:backgroundMark x1="46032" y1="5114" x2="46032" y2="5114"/>
                                    </a14:backgroundRemoval>
                                  </a14:imgEffect>
                                </a14:imgLayer>
                              </a14:imgProps>
                            </a:ext>
                            <a:ext uri="{28A0092B-C50C-407E-A947-70E740481C1C}">
                              <a14:useLocalDpi xmlns:a14="http://schemas.microsoft.com/office/drawing/2010/main" val="0"/>
                            </a:ext>
                          </a:extLst>
                        </a:blip>
                        <a:stretch>
                          <a:fillRect/>
                        </a:stretch>
                      </pic:blipFill>
                      <pic:spPr>
                        <a:xfrm>
                          <a:off x="0" y="0"/>
                          <a:ext cx="1487598" cy="1388286"/>
                        </a:xfrm>
                        <a:prstGeom prst="rect">
                          <a:avLst/>
                        </a:prstGeom>
                      </pic:spPr>
                    </pic:pic>
                  </a:graphicData>
                </a:graphic>
                <wp14:sizeRelH relativeFrom="margin">
                  <wp14:pctWidth>0</wp14:pctWidth>
                </wp14:sizeRelH>
                <wp14:sizeRelV relativeFrom="margin">
                  <wp14:pctHeight>0</wp14:pctHeight>
                </wp14:sizeRelV>
              </wp:anchor>
            </w:drawing>
          </w:r>
          <w:r w:rsidRPr="003717AA">
            <w:rPr>
              <w:noProof/>
            </w:rPr>
            <mc:AlternateContent>
              <mc:Choice Requires="wpg">
                <w:drawing>
                  <wp:anchor distT="0" distB="0" distL="114300" distR="114300" simplePos="0" relativeHeight="251659264" behindDoc="1" locked="0" layoutInCell="1" allowOverlap="1" wp14:anchorId="4BD005B5" wp14:editId="5F8C2379">
                    <wp:simplePos x="0" y="0"/>
                    <wp:positionH relativeFrom="page">
                      <wp:posOffset>406400</wp:posOffset>
                    </wp:positionH>
                    <wp:positionV relativeFrom="page">
                      <wp:posOffset>457200</wp:posOffset>
                    </wp:positionV>
                    <wp:extent cx="6915150" cy="9142730"/>
                    <wp:effectExtent l="0" t="0" r="0" b="1270"/>
                    <wp:wrapNone/>
                    <wp:docPr id="193" name="Group 193"/>
                    <wp:cNvGraphicFramePr/>
                    <a:graphic xmlns:a="http://schemas.openxmlformats.org/drawingml/2006/main">
                      <a:graphicData uri="http://schemas.microsoft.com/office/word/2010/wordprocessingGroup">
                        <wpg:wgp>
                          <wpg:cNvGrpSpPr/>
                          <wpg:grpSpPr>
                            <a:xfrm>
                              <a:off x="0" y="0"/>
                              <a:ext cx="6915150" cy="9142730"/>
                              <a:chOff x="0" y="0"/>
                              <a:chExt cx="6915628" cy="9143214"/>
                            </a:xfrm>
                          </wpg:grpSpPr>
                          <wps:wsp>
                            <wps:cNvPr id="194" name="Rectangle 194"/>
                            <wps:cNvSpPr/>
                            <wps:spPr>
                              <a:xfrm>
                                <a:off x="0" y="0"/>
                                <a:ext cx="6858000" cy="251473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851400"/>
                                <a:ext cx="6858000" cy="429181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32749" w14:textId="77777777" w:rsidR="006A2F64" w:rsidRPr="00BF1372" w:rsidRDefault="006A2F64">
                                  <w:pPr>
                                    <w:pStyle w:val="NoSpacing"/>
                                    <w:spacing w:before="120"/>
                                    <w:jc w:val="center"/>
                                    <w:rPr>
                                      <w:color w:val="FFFFFF" w:themeColor="background1"/>
                                      <w:sz w:val="36"/>
                                    </w:rPr>
                                  </w:pPr>
                                </w:p>
                                <w:p w14:paraId="44F6BFA3" w14:textId="77777777" w:rsidR="006A2F64" w:rsidRPr="00BF1372" w:rsidRDefault="004A53CF">
                                  <w:pPr>
                                    <w:pStyle w:val="NoSpacing"/>
                                    <w:spacing w:before="120"/>
                                    <w:jc w:val="center"/>
                                    <w:rPr>
                                      <w:color w:val="FFFFFF" w:themeColor="background1"/>
                                      <w:sz w:val="36"/>
                                    </w:rPr>
                                  </w:pPr>
                                  <w:sdt>
                                    <w:sdtPr>
                                      <w:rPr>
                                        <w:caps/>
                                        <w:color w:val="FFFFFF" w:themeColor="background1"/>
                                        <w:sz w:val="36"/>
                                      </w:rPr>
                                      <w:alias w:val="Company"/>
                                      <w:tag w:val=""/>
                                      <w:id w:val="288475706"/>
                                      <w:dataBinding w:prefixMappings="xmlns:ns0='http://schemas.openxmlformats.org/officeDocument/2006/extended-properties' " w:xpath="/ns0:Properties[1]/ns0:Company[1]" w:storeItemID="{6668398D-A668-4E3E-A5EB-62B293D839F1}"/>
                                      <w:text/>
                                    </w:sdtPr>
                                    <w:sdtEndPr/>
                                    <w:sdtContent>
                                      <w:r w:rsidR="006A2F64" w:rsidRPr="00BF1372">
                                        <w:rPr>
                                          <w:caps/>
                                          <w:color w:val="FFFFFF" w:themeColor="background1"/>
                                          <w:sz w:val="36"/>
                                        </w:rPr>
                                        <w:t>2018</w:t>
                                      </w:r>
                                    </w:sdtContent>
                                  </w:sdt>
                                  <w:r w:rsidR="006A2F64" w:rsidRPr="00BF1372">
                                    <w:rPr>
                                      <w:color w:val="FFFFFF" w:themeColor="background1"/>
                                      <w:sz w:val="36"/>
                                    </w:rPr>
                                    <w:t>  </w:t>
                                  </w:r>
                                  <w:sdt>
                                    <w:sdtPr>
                                      <w:rPr>
                                        <w:color w:val="FFFFFF" w:themeColor="background1"/>
                                        <w:sz w:val="36"/>
                                      </w:rPr>
                                      <w:alias w:val="Address"/>
                                      <w:tag w:val=""/>
                                      <w:id w:val="1885828944"/>
                                      <w:showingPlcHdr/>
                                      <w:dataBinding w:prefixMappings="xmlns:ns0='http://schemas.microsoft.com/office/2006/coverPageProps' " w:xpath="/ns0:CoverPageProperties[1]/ns0:CompanyAddress[1]" w:storeItemID="{55AF091B-3C7A-41E3-B477-F2FDAA23CFDA}"/>
                                      <w:text/>
                                    </w:sdtPr>
                                    <w:sdtEndPr/>
                                    <w:sdtContent>
                                      <w:r w:rsidR="006A2F64" w:rsidRPr="00BF1372">
                                        <w:rPr>
                                          <w:color w:val="FFFFFF" w:themeColor="background1"/>
                                          <w:sz w:val="36"/>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57628" y="2832250"/>
                                <a:ext cx="6858000" cy="192247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4472C4" w:themeColor="accent1"/>
                                      <w:sz w:val="72"/>
                                      <w:szCs w:val="72"/>
                                    </w:rPr>
                                    <w:alias w:val="Title"/>
                                    <w:tag w:val=""/>
                                    <w:id w:val="-1620212400"/>
                                    <w:dataBinding w:prefixMappings="xmlns:ns0='http://purl.org/dc/elements/1.1/' xmlns:ns1='http://schemas.openxmlformats.org/package/2006/metadata/core-properties' " w:xpath="/ns1:coreProperties[1]/ns0:title[1]" w:storeItemID="{6C3C8BC8-F283-45AE-878A-BAB7291924A1}"/>
                                    <w:text/>
                                  </w:sdtPr>
                                  <w:sdtEndPr/>
                                  <w:sdtContent>
                                    <w:p w14:paraId="4F4D8A81" w14:textId="77777777" w:rsidR="006A2F64" w:rsidRPr="00BF1372" w:rsidRDefault="006A2F64">
                                      <w:pPr>
                                        <w:pStyle w:val="NoSpacing"/>
                                        <w:jc w:val="center"/>
                                        <w:rPr>
                                          <w:rFonts w:asciiTheme="majorHAnsi" w:eastAsiaTheme="majorEastAsia" w:hAnsiTheme="majorHAnsi" w:cstheme="majorBidi"/>
                                          <w:b/>
                                          <w:caps/>
                                          <w:color w:val="4472C4" w:themeColor="accent1"/>
                                          <w:sz w:val="72"/>
                                          <w:szCs w:val="72"/>
                                        </w:rPr>
                                      </w:pPr>
                                      <w:r w:rsidRPr="00CF3B4B">
                                        <w:rPr>
                                          <w:rFonts w:asciiTheme="majorHAnsi" w:eastAsiaTheme="majorEastAsia" w:hAnsiTheme="majorHAnsi" w:cstheme="majorBidi"/>
                                          <w:b/>
                                          <w:caps/>
                                          <w:color w:val="4472C4" w:themeColor="accent1"/>
                                          <w:sz w:val="72"/>
                                          <w:szCs w:val="72"/>
                                        </w:rPr>
                                        <w:t>Strategjia e zhvillimit tË turizmi</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005B5" id="Group 193" o:spid="_x0000_s1026" style="position:absolute;margin-left:32pt;margin-top:36pt;width:544.5pt;height:719.9pt;z-index:-251657216;mso-position-horizontal-relative:page;mso-position-vertical-relative:page" coordsize="69156,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">
                    <v:rect id="Rectangle 194" o:spid="_x0000_s1027" style="position:absolute;width:68580;height:25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8514;width:68580;height:429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05B32749" w14:textId="77777777" w:rsidR="006A2F64" w:rsidRPr="00BF1372" w:rsidRDefault="006A2F64">
                            <w:pPr>
                              <w:pStyle w:val="NoSpacing"/>
                              <w:spacing w:before="120"/>
                              <w:jc w:val="center"/>
                              <w:rPr>
                                <w:color w:val="FFFFFF" w:themeColor="background1"/>
                                <w:sz w:val="36"/>
                              </w:rPr>
                            </w:pPr>
                          </w:p>
                          <w:p w14:paraId="44F6BFA3" w14:textId="77777777" w:rsidR="006A2F64" w:rsidRPr="00BF1372" w:rsidRDefault="006A2F64">
                            <w:pPr>
                              <w:pStyle w:val="NoSpacing"/>
                              <w:spacing w:before="120"/>
                              <w:jc w:val="center"/>
                              <w:rPr>
                                <w:color w:val="FFFFFF" w:themeColor="background1"/>
                                <w:sz w:val="36"/>
                              </w:rPr>
                            </w:pPr>
                            <w:sdt>
                              <w:sdtPr>
                                <w:rPr>
                                  <w:caps/>
                                  <w:color w:val="FFFFFF" w:themeColor="background1"/>
                                  <w:sz w:val="36"/>
                                </w:rPr>
                                <w:alias w:val="Company"/>
                                <w:tag w:val=""/>
                                <w:id w:val="288475706"/>
                                <w:dataBinding w:prefixMappings="xmlns:ns0='http://schemas.openxmlformats.org/officeDocument/2006/extended-properties' " w:xpath="/ns0:Properties[1]/ns0:Company[1]" w:storeItemID="{6668398D-A668-4E3E-A5EB-62B293D839F1}"/>
                                <w:text/>
                              </w:sdtPr>
                              <w:sdtContent>
                                <w:r w:rsidRPr="00BF1372">
                                  <w:rPr>
                                    <w:caps/>
                                    <w:color w:val="FFFFFF" w:themeColor="background1"/>
                                    <w:sz w:val="36"/>
                                  </w:rPr>
                                  <w:t>2018</w:t>
                                </w:r>
                              </w:sdtContent>
                            </w:sdt>
                            <w:r w:rsidRPr="00BF1372">
                              <w:rPr>
                                <w:color w:val="FFFFFF" w:themeColor="background1"/>
                                <w:sz w:val="36"/>
                              </w:rPr>
                              <w:t>  </w:t>
                            </w:r>
                            <w:sdt>
                              <w:sdtPr>
                                <w:rPr>
                                  <w:color w:val="FFFFFF" w:themeColor="background1"/>
                                  <w:sz w:val="36"/>
                                </w:rPr>
                                <w:alias w:val="Address"/>
                                <w:tag w:val=""/>
                                <w:id w:val="1885828944"/>
                                <w:showingPlcHdr/>
                                <w:dataBinding w:prefixMappings="xmlns:ns0='http://schemas.microsoft.com/office/2006/coverPageProps' " w:xpath="/ns0:CoverPageProperties[1]/ns0:CompanyAddress[1]" w:storeItemID="{55AF091B-3C7A-41E3-B477-F2FDAA23CFDA}"/>
                                <w:text/>
                              </w:sdtPr>
                              <w:sdtContent>
                                <w:r w:rsidRPr="00BF1372">
                                  <w:rPr>
                                    <w:color w:val="FFFFFF" w:themeColor="background1"/>
                                    <w:sz w:val="36"/>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576;top:28322;width:68580;height:19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4472C4" w:themeColor="accent1"/>
                                <w:sz w:val="72"/>
                                <w:szCs w:val="72"/>
                              </w:rPr>
                              <w:alias w:val="Title"/>
                              <w:tag w:val=""/>
                              <w:id w:val="-1620212400"/>
                              <w:dataBinding w:prefixMappings="xmlns:ns0='http://purl.org/dc/elements/1.1/' xmlns:ns1='http://schemas.openxmlformats.org/package/2006/metadata/core-properties' " w:xpath="/ns1:coreProperties[1]/ns0:title[1]" w:storeItemID="{6C3C8BC8-F283-45AE-878A-BAB7291924A1}"/>
                              <w:text/>
                            </w:sdtPr>
                            <w:sdtContent>
                              <w:p w14:paraId="4F4D8A81" w14:textId="77777777" w:rsidR="006A2F64" w:rsidRPr="00BF1372" w:rsidRDefault="006A2F64">
                                <w:pPr>
                                  <w:pStyle w:val="NoSpacing"/>
                                  <w:jc w:val="center"/>
                                  <w:rPr>
                                    <w:rFonts w:asciiTheme="majorHAnsi" w:eastAsiaTheme="majorEastAsia" w:hAnsiTheme="majorHAnsi" w:cstheme="majorBidi"/>
                                    <w:b/>
                                    <w:caps/>
                                    <w:color w:val="4472C4" w:themeColor="accent1"/>
                                    <w:sz w:val="72"/>
                                    <w:szCs w:val="72"/>
                                  </w:rPr>
                                </w:pPr>
                                <w:r w:rsidRPr="00CF3B4B">
                                  <w:rPr>
                                    <w:rFonts w:asciiTheme="majorHAnsi" w:eastAsiaTheme="majorEastAsia" w:hAnsiTheme="majorHAnsi" w:cstheme="majorBidi"/>
                                    <w:b/>
                                    <w:caps/>
                                    <w:color w:val="4472C4" w:themeColor="accent1"/>
                                    <w:sz w:val="72"/>
                                    <w:szCs w:val="72"/>
                                  </w:rPr>
                                  <w:t>Strategjia e zhvillimit tË turizmi</w:t>
                                </w:r>
                              </w:p>
                            </w:sdtContent>
                          </w:sdt>
                        </w:txbxContent>
                      </v:textbox>
                    </v:shape>
                    <w10:wrap anchorx="page" anchory="page"/>
                  </v:group>
                </w:pict>
              </mc:Fallback>
            </mc:AlternateContent>
          </w:r>
        </w:p>
        <w:p w14:paraId="2CDF4823" w14:textId="238D4292" w:rsidR="00B979C8" w:rsidRPr="003717AA" w:rsidRDefault="001F2774" w:rsidP="00B979C8">
          <w:pPr>
            <w:rPr>
              <w:rFonts w:ascii="Arial" w:hAnsi="Arial" w:cs="Arial"/>
              <w:color w:val="333333"/>
              <w:sz w:val="18"/>
              <w:szCs w:val="18"/>
              <w:lang w:val="sq-AL"/>
            </w:rPr>
          </w:pPr>
          <w:r w:rsidRPr="003717AA">
            <w:rPr>
              <w:rFonts w:ascii="Arial" w:hAnsi="Arial" w:cs="Arial"/>
              <w:noProof/>
              <w:color w:val="333333"/>
              <w:sz w:val="18"/>
              <w:szCs w:val="18"/>
            </w:rPr>
            <mc:AlternateContent>
              <mc:Choice Requires="wps">
                <w:drawing>
                  <wp:anchor distT="0" distB="0" distL="114300" distR="114300" simplePos="0" relativeHeight="251664384" behindDoc="0" locked="0" layoutInCell="1" allowOverlap="1" wp14:anchorId="3DDD4CCB" wp14:editId="4A475A90">
                    <wp:simplePos x="0" y="0"/>
                    <wp:positionH relativeFrom="margin">
                      <wp:align>center</wp:align>
                    </wp:positionH>
                    <wp:positionV relativeFrom="paragraph">
                      <wp:posOffset>3584575</wp:posOffset>
                    </wp:positionV>
                    <wp:extent cx="47117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11700" cy="457200"/>
                            </a:xfrm>
                            <a:prstGeom prst="rect">
                              <a:avLst/>
                            </a:prstGeom>
                            <a:solidFill>
                              <a:schemeClr val="lt1"/>
                            </a:solidFill>
                            <a:ln w="6350">
                              <a:noFill/>
                            </a:ln>
                          </wps:spPr>
                          <wps:txbx>
                            <w:txbxContent>
                              <w:p w14:paraId="33AF6F3D" w14:textId="77777777" w:rsidR="006A2F64" w:rsidRPr="00BF1372" w:rsidRDefault="006A2F64" w:rsidP="00BF1372">
                                <w:pPr>
                                  <w:jc w:val="center"/>
                                  <w:rPr>
                                    <w:sz w:val="56"/>
                                    <w:lang w:val="sq-AL"/>
                                  </w:rPr>
                                </w:pPr>
                                <w:r w:rsidRPr="00BF1372">
                                  <w:rPr>
                                    <w:sz w:val="56"/>
                                    <w:lang w:val="sq-AL"/>
                                  </w:rPr>
                                  <w:t>Komuna e Prishtinës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D4CCB" id="Text Box 14" o:spid="_x0000_s1030" type="#_x0000_t202" style="position:absolute;margin-left:0;margin-top:282.25pt;width:371pt;height:36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" fillcolor="white [3201]" stroked="f" strokeweight=".5pt">
                    <v:textbox>
                      <w:txbxContent>
                        <w:p w14:paraId="33AF6F3D" w14:textId="77777777" w:rsidR="006A2F64" w:rsidRPr="00BF1372" w:rsidRDefault="006A2F64" w:rsidP="00BF1372">
                          <w:pPr>
                            <w:jc w:val="center"/>
                            <w:rPr>
                              <w:sz w:val="56"/>
                              <w:lang w:val="sq-AL"/>
                            </w:rPr>
                          </w:pPr>
                          <w:r w:rsidRPr="00BF1372">
                            <w:rPr>
                              <w:sz w:val="56"/>
                              <w:lang w:val="sq-AL"/>
                            </w:rPr>
                            <w:t>Komuna e Prishtinës</w:t>
                          </w:r>
                        </w:p>
                      </w:txbxContent>
                    </v:textbox>
                    <w10:wrap anchorx="margin"/>
                  </v:shape>
                </w:pict>
              </mc:Fallback>
            </mc:AlternateContent>
          </w:r>
          <w:r w:rsidR="005A2D48" w:rsidRPr="003717AA">
            <w:rPr>
              <w:rFonts w:ascii="Arial" w:hAnsi="Arial" w:cs="Arial"/>
              <w:color w:val="333333"/>
              <w:sz w:val="18"/>
              <w:szCs w:val="18"/>
              <w:lang w:val="sq-AL"/>
            </w:rPr>
            <w:br w:type="page"/>
          </w:r>
        </w:p>
      </w:sdtContent>
    </w:sdt>
    <w:sdt>
      <w:sdtPr>
        <w:rPr>
          <w:rFonts w:asciiTheme="minorHAnsi" w:eastAsiaTheme="minorHAnsi" w:hAnsiTheme="minorHAnsi" w:cstheme="minorBidi"/>
          <w:b w:val="0"/>
          <w:color w:val="auto"/>
          <w:sz w:val="22"/>
          <w:szCs w:val="22"/>
          <w:lang w:val="en-US"/>
        </w:rPr>
        <w:id w:val="-181130699"/>
        <w:docPartObj>
          <w:docPartGallery w:val="Table of Contents"/>
          <w:docPartUnique/>
        </w:docPartObj>
      </w:sdtPr>
      <w:sdtEndPr>
        <w:rPr>
          <w:bCs/>
          <w:noProof/>
        </w:rPr>
      </w:sdtEndPr>
      <w:sdtContent>
        <w:p w14:paraId="0CDF3159" w14:textId="77777777" w:rsidR="00B979C8" w:rsidRPr="003717AA" w:rsidRDefault="00B979C8" w:rsidP="00B979C8">
          <w:pPr>
            <w:pStyle w:val="TOCHeading"/>
            <w:numPr>
              <w:ilvl w:val="0"/>
              <w:numId w:val="0"/>
            </w:numPr>
            <w:ind w:left="360" w:hanging="360"/>
          </w:pPr>
          <w:r w:rsidRPr="003717AA">
            <w:t xml:space="preserve">Përmbajtja </w:t>
          </w:r>
        </w:p>
        <w:p w14:paraId="6974D382" w14:textId="77777777" w:rsidR="00A560D6" w:rsidRDefault="00A560D6">
          <w:pPr>
            <w:pStyle w:val="TOC1"/>
            <w:tabs>
              <w:tab w:val="right" w:leader="dot" w:pos="9350"/>
            </w:tabs>
            <w:rPr>
              <w:b/>
              <w:bCs/>
              <w:noProof/>
              <w:lang w:val="sq-AL"/>
            </w:rPr>
          </w:pPr>
        </w:p>
        <w:p w14:paraId="41E31A90" w14:textId="5580C72A" w:rsidR="00352E16" w:rsidRDefault="00B979C8">
          <w:pPr>
            <w:pStyle w:val="TOC1"/>
            <w:tabs>
              <w:tab w:val="right" w:leader="dot" w:pos="9350"/>
            </w:tabs>
            <w:rPr>
              <w:rFonts w:eastAsiaTheme="minorEastAsia"/>
              <w:noProof/>
            </w:rPr>
          </w:pPr>
          <w:r w:rsidRPr="003717AA">
            <w:rPr>
              <w:b/>
              <w:bCs/>
              <w:noProof/>
              <w:lang w:val="sq-AL"/>
            </w:rPr>
            <w:fldChar w:fldCharType="begin"/>
          </w:r>
          <w:r w:rsidRPr="003717AA">
            <w:rPr>
              <w:b/>
              <w:bCs/>
              <w:noProof/>
              <w:lang w:val="sq-AL"/>
            </w:rPr>
            <w:instrText xml:space="preserve"> TOC \o "1-3" \h \z \u </w:instrText>
          </w:r>
          <w:r w:rsidRPr="003717AA">
            <w:rPr>
              <w:b/>
              <w:bCs/>
              <w:noProof/>
              <w:lang w:val="sq-AL"/>
            </w:rPr>
            <w:fldChar w:fldCharType="separate"/>
          </w:r>
          <w:hyperlink w:anchor="_Toc518543313" w:history="1">
            <w:r w:rsidR="00352E16" w:rsidRPr="00D64ACB">
              <w:rPr>
                <w:rStyle w:val="Hyperlink"/>
                <w:noProof/>
              </w:rPr>
              <w:t>Figurat dhe Tabelat</w:t>
            </w:r>
            <w:r w:rsidR="00352E16">
              <w:rPr>
                <w:noProof/>
                <w:webHidden/>
              </w:rPr>
              <w:tab/>
            </w:r>
            <w:r w:rsidR="00352E16">
              <w:rPr>
                <w:noProof/>
                <w:webHidden/>
              </w:rPr>
              <w:fldChar w:fldCharType="begin"/>
            </w:r>
            <w:r w:rsidR="00352E16">
              <w:rPr>
                <w:noProof/>
                <w:webHidden/>
              </w:rPr>
              <w:instrText xml:space="preserve"> PAGEREF _Toc518543313 \h </w:instrText>
            </w:r>
            <w:r w:rsidR="00352E16">
              <w:rPr>
                <w:noProof/>
                <w:webHidden/>
              </w:rPr>
            </w:r>
            <w:r w:rsidR="00352E16">
              <w:rPr>
                <w:noProof/>
                <w:webHidden/>
              </w:rPr>
              <w:fldChar w:fldCharType="separate"/>
            </w:r>
            <w:r w:rsidR="00385A9C">
              <w:rPr>
                <w:noProof/>
                <w:webHidden/>
              </w:rPr>
              <w:t>2</w:t>
            </w:r>
            <w:r w:rsidR="00352E16">
              <w:rPr>
                <w:noProof/>
                <w:webHidden/>
              </w:rPr>
              <w:fldChar w:fldCharType="end"/>
            </w:r>
          </w:hyperlink>
        </w:p>
        <w:p w14:paraId="407ED536" w14:textId="5E35FD5C" w:rsidR="00352E16" w:rsidRDefault="006A2F64">
          <w:pPr>
            <w:pStyle w:val="TOC1"/>
            <w:tabs>
              <w:tab w:val="right" w:leader="dot" w:pos="9350"/>
            </w:tabs>
            <w:rPr>
              <w:rFonts w:eastAsiaTheme="minorEastAsia"/>
              <w:noProof/>
            </w:rPr>
          </w:pPr>
          <w:hyperlink w:anchor="_Toc518543314" w:history="1">
            <w:r w:rsidR="00352E16" w:rsidRPr="00D64ACB">
              <w:rPr>
                <w:rStyle w:val="Hyperlink"/>
                <w:noProof/>
              </w:rPr>
              <w:t>Akronimet</w:t>
            </w:r>
            <w:r w:rsidR="00352E16">
              <w:rPr>
                <w:noProof/>
                <w:webHidden/>
              </w:rPr>
              <w:tab/>
            </w:r>
            <w:r w:rsidR="00352E16">
              <w:rPr>
                <w:noProof/>
                <w:webHidden/>
              </w:rPr>
              <w:fldChar w:fldCharType="begin"/>
            </w:r>
            <w:r w:rsidR="00352E16">
              <w:rPr>
                <w:noProof/>
                <w:webHidden/>
              </w:rPr>
              <w:instrText xml:space="preserve"> PAGEREF _Toc518543314 \h </w:instrText>
            </w:r>
            <w:r w:rsidR="00352E16">
              <w:rPr>
                <w:noProof/>
                <w:webHidden/>
              </w:rPr>
            </w:r>
            <w:r w:rsidR="00352E16">
              <w:rPr>
                <w:noProof/>
                <w:webHidden/>
              </w:rPr>
              <w:fldChar w:fldCharType="separate"/>
            </w:r>
            <w:r w:rsidR="00385A9C">
              <w:rPr>
                <w:noProof/>
                <w:webHidden/>
              </w:rPr>
              <w:t>3</w:t>
            </w:r>
            <w:r w:rsidR="00352E16">
              <w:rPr>
                <w:noProof/>
                <w:webHidden/>
              </w:rPr>
              <w:fldChar w:fldCharType="end"/>
            </w:r>
          </w:hyperlink>
        </w:p>
        <w:p w14:paraId="5CC65CB8" w14:textId="1CCAA6BE" w:rsidR="00352E16" w:rsidRDefault="006A2F64">
          <w:pPr>
            <w:pStyle w:val="TOC1"/>
            <w:tabs>
              <w:tab w:val="left" w:pos="440"/>
              <w:tab w:val="right" w:leader="dot" w:pos="9350"/>
            </w:tabs>
            <w:rPr>
              <w:rFonts w:eastAsiaTheme="minorEastAsia"/>
              <w:noProof/>
            </w:rPr>
          </w:pPr>
          <w:hyperlink w:anchor="_Toc518543315" w:history="1">
            <w:r w:rsidR="00352E16" w:rsidRPr="00D64ACB">
              <w:rPr>
                <w:rStyle w:val="Hyperlink"/>
                <w:noProof/>
              </w:rPr>
              <w:t>1.</w:t>
            </w:r>
            <w:r w:rsidR="00352E16">
              <w:rPr>
                <w:rFonts w:eastAsiaTheme="minorEastAsia"/>
                <w:noProof/>
              </w:rPr>
              <w:tab/>
            </w:r>
            <w:r w:rsidR="00352E16" w:rsidRPr="00D64ACB">
              <w:rPr>
                <w:rStyle w:val="Hyperlink"/>
                <w:noProof/>
              </w:rPr>
              <w:t>Hyrja dhe sfondi</w:t>
            </w:r>
            <w:r w:rsidR="00352E16">
              <w:rPr>
                <w:noProof/>
                <w:webHidden/>
              </w:rPr>
              <w:tab/>
            </w:r>
            <w:r w:rsidR="00352E16">
              <w:rPr>
                <w:noProof/>
                <w:webHidden/>
              </w:rPr>
              <w:fldChar w:fldCharType="begin"/>
            </w:r>
            <w:r w:rsidR="00352E16">
              <w:rPr>
                <w:noProof/>
                <w:webHidden/>
              </w:rPr>
              <w:instrText xml:space="preserve"> PAGEREF _Toc518543315 \h </w:instrText>
            </w:r>
            <w:r w:rsidR="00352E16">
              <w:rPr>
                <w:noProof/>
                <w:webHidden/>
              </w:rPr>
            </w:r>
            <w:r w:rsidR="00352E16">
              <w:rPr>
                <w:noProof/>
                <w:webHidden/>
              </w:rPr>
              <w:fldChar w:fldCharType="separate"/>
            </w:r>
            <w:r w:rsidR="00385A9C">
              <w:rPr>
                <w:noProof/>
                <w:webHidden/>
              </w:rPr>
              <w:t>4</w:t>
            </w:r>
            <w:r w:rsidR="00352E16">
              <w:rPr>
                <w:noProof/>
                <w:webHidden/>
              </w:rPr>
              <w:fldChar w:fldCharType="end"/>
            </w:r>
          </w:hyperlink>
        </w:p>
        <w:p w14:paraId="40DFF275" w14:textId="716391E1" w:rsidR="00352E16" w:rsidRDefault="006A2F64">
          <w:pPr>
            <w:pStyle w:val="TOC1"/>
            <w:tabs>
              <w:tab w:val="left" w:pos="440"/>
              <w:tab w:val="right" w:leader="dot" w:pos="9350"/>
            </w:tabs>
            <w:rPr>
              <w:rFonts w:eastAsiaTheme="minorEastAsia"/>
              <w:noProof/>
            </w:rPr>
          </w:pPr>
          <w:hyperlink w:anchor="_Toc518543316" w:history="1">
            <w:r w:rsidR="00352E16" w:rsidRPr="00D64ACB">
              <w:rPr>
                <w:rStyle w:val="Hyperlink"/>
                <w:noProof/>
              </w:rPr>
              <w:t>2.</w:t>
            </w:r>
            <w:r w:rsidR="00352E16">
              <w:rPr>
                <w:rFonts w:eastAsiaTheme="minorEastAsia"/>
                <w:noProof/>
              </w:rPr>
              <w:tab/>
            </w:r>
            <w:r w:rsidR="00352E16" w:rsidRPr="00D64ACB">
              <w:rPr>
                <w:rStyle w:val="Hyperlink"/>
                <w:noProof/>
              </w:rPr>
              <w:t>Trendet globale të turizmit</w:t>
            </w:r>
            <w:r w:rsidR="00352E16">
              <w:rPr>
                <w:noProof/>
                <w:webHidden/>
              </w:rPr>
              <w:tab/>
            </w:r>
            <w:r w:rsidR="00352E16">
              <w:rPr>
                <w:noProof/>
                <w:webHidden/>
              </w:rPr>
              <w:fldChar w:fldCharType="begin"/>
            </w:r>
            <w:r w:rsidR="00352E16">
              <w:rPr>
                <w:noProof/>
                <w:webHidden/>
              </w:rPr>
              <w:instrText xml:space="preserve"> PAGEREF _Toc518543316 \h </w:instrText>
            </w:r>
            <w:r w:rsidR="00352E16">
              <w:rPr>
                <w:noProof/>
                <w:webHidden/>
              </w:rPr>
            </w:r>
            <w:r w:rsidR="00352E16">
              <w:rPr>
                <w:noProof/>
                <w:webHidden/>
              </w:rPr>
              <w:fldChar w:fldCharType="separate"/>
            </w:r>
            <w:r w:rsidR="00385A9C">
              <w:rPr>
                <w:noProof/>
                <w:webHidden/>
              </w:rPr>
              <w:t>6</w:t>
            </w:r>
            <w:r w:rsidR="00352E16">
              <w:rPr>
                <w:noProof/>
                <w:webHidden/>
              </w:rPr>
              <w:fldChar w:fldCharType="end"/>
            </w:r>
          </w:hyperlink>
        </w:p>
        <w:p w14:paraId="6A6556C1" w14:textId="5601F1DA" w:rsidR="00352E16" w:rsidRDefault="006A2F64">
          <w:pPr>
            <w:pStyle w:val="TOC1"/>
            <w:tabs>
              <w:tab w:val="left" w:pos="440"/>
              <w:tab w:val="right" w:leader="dot" w:pos="9350"/>
            </w:tabs>
            <w:rPr>
              <w:rFonts w:eastAsiaTheme="minorEastAsia"/>
              <w:noProof/>
            </w:rPr>
          </w:pPr>
          <w:hyperlink w:anchor="_Toc518543317" w:history="1">
            <w:r w:rsidR="00352E16" w:rsidRPr="00D64ACB">
              <w:rPr>
                <w:rStyle w:val="Hyperlink"/>
                <w:noProof/>
              </w:rPr>
              <w:t>3.</w:t>
            </w:r>
            <w:r w:rsidR="00352E16">
              <w:rPr>
                <w:rFonts w:eastAsiaTheme="minorEastAsia"/>
                <w:noProof/>
              </w:rPr>
              <w:tab/>
            </w:r>
            <w:r w:rsidR="00352E16" w:rsidRPr="00D64ACB">
              <w:rPr>
                <w:rStyle w:val="Hyperlink"/>
                <w:noProof/>
              </w:rPr>
              <w:t>Metodologjia dhe procesi</w:t>
            </w:r>
            <w:r w:rsidR="00352E16">
              <w:rPr>
                <w:noProof/>
                <w:webHidden/>
              </w:rPr>
              <w:tab/>
            </w:r>
            <w:r w:rsidR="00352E16">
              <w:rPr>
                <w:noProof/>
                <w:webHidden/>
              </w:rPr>
              <w:fldChar w:fldCharType="begin"/>
            </w:r>
            <w:r w:rsidR="00352E16">
              <w:rPr>
                <w:noProof/>
                <w:webHidden/>
              </w:rPr>
              <w:instrText xml:space="preserve"> PAGEREF _Toc518543317 \h </w:instrText>
            </w:r>
            <w:r w:rsidR="00352E16">
              <w:rPr>
                <w:noProof/>
                <w:webHidden/>
              </w:rPr>
            </w:r>
            <w:r w:rsidR="00352E16">
              <w:rPr>
                <w:noProof/>
                <w:webHidden/>
              </w:rPr>
              <w:fldChar w:fldCharType="separate"/>
            </w:r>
            <w:r w:rsidR="00385A9C">
              <w:rPr>
                <w:noProof/>
                <w:webHidden/>
              </w:rPr>
              <w:t>9</w:t>
            </w:r>
            <w:r w:rsidR="00352E16">
              <w:rPr>
                <w:noProof/>
                <w:webHidden/>
              </w:rPr>
              <w:fldChar w:fldCharType="end"/>
            </w:r>
          </w:hyperlink>
        </w:p>
        <w:p w14:paraId="4CBE2BAA" w14:textId="79F9A7B9" w:rsidR="00352E16" w:rsidRDefault="006A2F64">
          <w:pPr>
            <w:pStyle w:val="TOC1"/>
            <w:tabs>
              <w:tab w:val="left" w:pos="440"/>
              <w:tab w:val="right" w:leader="dot" w:pos="9350"/>
            </w:tabs>
            <w:rPr>
              <w:rFonts w:eastAsiaTheme="minorEastAsia"/>
              <w:noProof/>
            </w:rPr>
          </w:pPr>
          <w:hyperlink w:anchor="_Toc518543318" w:history="1">
            <w:r w:rsidR="00352E16" w:rsidRPr="00D64ACB">
              <w:rPr>
                <w:rStyle w:val="Hyperlink"/>
                <w:noProof/>
              </w:rPr>
              <w:t>4.</w:t>
            </w:r>
            <w:r w:rsidR="00352E16">
              <w:rPr>
                <w:rFonts w:eastAsiaTheme="minorEastAsia"/>
                <w:noProof/>
              </w:rPr>
              <w:tab/>
            </w:r>
            <w:r w:rsidR="00352E16" w:rsidRPr="00D64ACB">
              <w:rPr>
                <w:rStyle w:val="Hyperlink"/>
                <w:noProof/>
              </w:rPr>
              <w:t>Prioretizimi i rrjedhave të vizitorëve</w:t>
            </w:r>
            <w:r w:rsidR="00352E16">
              <w:rPr>
                <w:noProof/>
                <w:webHidden/>
              </w:rPr>
              <w:tab/>
            </w:r>
            <w:r w:rsidR="00352E16">
              <w:rPr>
                <w:noProof/>
                <w:webHidden/>
              </w:rPr>
              <w:fldChar w:fldCharType="begin"/>
            </w:r>
            <w:r w:rsidR="00352E16">
              <w:rPr>
                <w:noProof/>
                <w:webHidden/>
              </w:rPr>
              <w:instrText xml:space="preserve"> PAGEREF _Toc518543318 \h </w:instrText>
            </w:r>
            <w:r w:rsidR="00352E16">
              <w:rPr>
                <w:noProof/>
                <w:webHidden/>
              </w:rPr>
            </w:r>
            <w:r w:rsidR="00352E16">
              <w:rPr>
                <w:noProof/>
                <w:webHidden/>
              </w:rPr>
              <w:fldChar w:fldCharType="separate"/>
            </w:r>
            <w:r w:rsidR="00385A9C">
              <w:rPr>
                <w:noProof/>
                <w:webHidden/>
              </w:rPr>
              <w:t>10</w:t>
            </w:r>
            <w:r w:rsidR="00352E16">
              <w:rPr>
                <w:noProof/>
                <w:webHidden/>
              </w:rPr>
              <w:fldChar w:fldCharType="end"/>
            </w:r>
          </w:hyperlink>
        </w:p>
        <w:p w14:paraId="369DF4C5" w14:textId="0623DB68" w:rsidR="00352E16" w:rsidRDefault="006A2F64">
          <w:pPr>
            <w:pStyle w:val="TOC1"/>
            <w:tabs>
              <w:tab w:val="left" w:pos="440"/>
              <w:tab w:val="right" w:leader="dot" w:pos="9350"/>
            </w:tabs>
            <w:rPr>
              <w:rFonts w:eastAsiaTheme="minorEastAsia"/>
              <w:noProof/>
            </w:rPr>
          </w:pPr>
          <w:hyperlink w:anchor="_Toc518543319" w:history="1">
            <w:r w:rsidR="00352E16" w:rsidRPr="00D64ACB">
              <w:rPr>
                <w:rStyle w:val="Hyperlink"/>
                <w:noProof/>
              </w:rPr>
              <w:t>5.</w:t>
            </w:r>
            <w:r w:rsidR="00352E16">
              <w:rPr>
                <w:rFonts w:eastAsiaTheme="minorEastAsia"/>
                <w:noProof/>
              </w:rPr>
              <w:tab/>
            </w:r>
            <w:r w:rsidR="00352E16" w:rsidRPr="00D64ACB">
              <w:rPr>
                <w:rStyle w:val="Hyperlink"/>
                <w:noProof/>
              </w:rPr>
              <w:t>Analiza SWOT</w:t>
            </w:r>
            <w:r w:rsidR="00352E16">
              <w:rPr>
                <w:noProof/>
                <w:webHidden/>
              </w:rPr>
              <w:tab/>
            </w:r>
            <w:r w:rsidR="00352E16">
              <w:rPr>
                <w:noProof/>
                <w:webHidden/>
              </w:rPr>
              <w:fldChar w:fldCharType="begin"/>
            </w:r>
            <w:r w:rsidR="00352E16">
              <w:rPr>
                <w:noProof/>
                <w:webHidden/>
              </w:rPr>
              <w:instrText xml:space="preserve"> PAGEREF _Toc518543319 \h </w:instrText>
            </w:r>
            <w:r w:rsidR="00352E16">
              <w:rPr>
                <w:noProof/>
                <w:webHidden/>
              </w:rPr>
            </w:r>
            <w:r w:rsidR="00352E16">
              <w:rPr>
                <w:noProof/>
                <w:webHidden/>
              </w:rPr>
              <w:fldChar w:fldCharType="separate"/>
            </w:r>
            <w:r w:rsidR="00385A9C">
              <w:rPr>
                <w:noProof/>
                <w:webHidden/>
              </w:rPr>
              <w:t>12</w:t>
            </w:r>
            <w:r w:rsidR="00352E16">
              <w:rPr>
                <w:noProof/>
                <w:webHidden/>
              </w:rPr>
              <w:fldChar w:fldCharType="end"/>
            </w:r>
          </w:hyperlink>
        </w:p>
        <w:p w14:paraId="64C40580" w14:textId="4AD96098" w:rsidR="00352E16" w:rsidRDefault="006A2F64">
          <w:pPr>
            <w:pStyle w:val="TOC1"/>
            <w:tabs>
              <w:tab w:val="left" w:pos="440"/>
              <w:tab w:val="right" w:leader="dot" w:pos="9350"/>
            </w:tabs>
            <w:rPr>
              <w:rFonts w:eastAsiaTheme="minorEastAsia"/>
              <w:noProof/>
            </w:rPr>
          </w:pPr>
          <w:hyperlink w:anchor="_Toc518543320" w:history="1">
            <w:r w:rsidR="00352E16" w:rsidRPr="00D64ACB">
              <w:rPr>
                <w:rStyle w:val="Hyperlink"/>
                <w:noProof/>
              </w:rPr>
              <w:t>6.</w:t>
            </w:r>
            <w:r w:rsidR="00352E16">
              <w:rPr>
                <w:rFonts w:eastAsiaTheme="minorEastAsia"/>
                <w:noProof/>
              </w:rPr>
              <w:tab/>
            </w:r>
            <w:r w:rsidR="00352E16" w:rsidRPr="00D64ACB">
              <w:rPr>
                <w:rStyle w:val="Hyperlink"/>
                <w:noProof/>
              </w:rPr>
              <w:t>Hartëzimi i akterëve dhe funksioneve kryesore</w:t>
            </w:r>
            <w:r w:rsidR="00352E16">
              <w:rPr>
                <w:noProof/>
                <w:webHidden/>
              </w:rPr>
              <w:tab/>
            </w:r>
            <w:r w:rsidR="00352E16">
              <w:rPr>
                <w:noProof/>
                <w:webHidden/>
              </w:rPr>
              <w:fldChar w:fldCharType="begin"/>
            </w:r>
            <w:r w:rsidR="00352E16">
              <w:rPr>
                <w:noProof/>
                <w:webHidden/>
              </w:rPr>
              <w:instrText xml:space="preserve"> PAGEREF _Toc518543320 \h </w:instrText>
            </w:r>
            <w:r w:rsidR="00352E16">
              <w:rPr>
                <w:noProof/>
                <w:webHidden/>
              </w:rPr>
            </w:r>
            <w:r w:rsidR="00352E16">
              <w:rPr>
                <w:noProof/>
                <w:webHidden/>
              </w:rPr>
              <w:fldChar w:fldCharType="separate"/>
            </w:r>
            <w:r w:rsidR="00385A9C">
              <w:rPr>
                <w:noProof/>
                <w:webHidden/>
              </w:rPr>
              <w:t>13</w:t>
            </w:r>
            <w:r w:rsidR="00352E16">
              <w:rPr>
                <w:noProof/>
                <w:webHidden/>
              </w:rPr>
              <w:fldChar w:fldCharType="end"/>
            </w:r>
          </w:hyperlink>
        </w:p>
        <w:p w14:paraId="4F13FAD5" w14:textId="7A4DCD0F" w:rsidR="00352E16" w:rsidRDefault="006A2F64">
          <w:pPr>
            <w:pStyle w:val="TOC2"/>
            <w:tabs>
              <w:tab w:val="left" w:pos="880"/>
              <w:tab w:val="right" w:leader="dot" w:pos="9350"/>
            </w:tabs>
            <w:rPr>
              <w:rFonts w:eastAsiaTheme="minorEastAsia"/>
              <w:noProof/>
            </w:rPr>
          </w:pPr>
          <w:hyperlink w:anchor="_Toc518543321" w:history="1">
            <w:r w:rsidR="00352E16" w:rsidRPr="00D64ACB">
              <w:rPr>
                <w:rStyle w:val="Hyperlink"/>
                <w:noProof/>
              </w:rPr>
              <w:t>6.1.</w:t>
            </w:r>
            <w:r w:rsidR="00352E16">
              <w:rPr>
                <w:rFonts w:eastAsiaTheme="minorEastAsia"/>
                <w:noProof/>
              </w:rPr>
              <w:tab/>
            </w:r>
            <w:r w:rsidR="00352E16" w:rsidRPr="00D64ACB">
              <w:rPr>
                <w:rStyle w:val="Hyperlink"/>
                <w:noProof/>
              </w:rPr>
              <w:t>Akterët parësor</w:t>
            </w:r>
            <w:r w:rsidR="00352E16">
              <w:rPr>
                <w:noProof/>
                <w:webHidden/>
              </w:rPr>
              <w:tab/>
            </w:r>
            <w:r w:rsidR="00352E16">
              <w:rPr>
                <w:noProof/>
                <w:webHidden/>
              </w:rPr>
              <w:fldChar w:fldCharType="begin"/>
            </w:r>
            <w:r w:rsidR="00352E16">
              <w:rPr>
                <w:noProof/>
                <w:webHidden/>
              </w:rPr>
              <w:instrText xml:space="preserve"> PAGEREF _Toc518543321 \h </w:instrText>
            </w:r>
            <w:r w:rsidR="00352E16">
              <w:rPr>
                <w:noProof/>
                <w:webHidden/>
              </w:rPr>
            </w:r>
            <w:r w:rsidR="00352E16">
              <w:rPr>
                <w:noProof/>
                <w:webHidden/>
              </w:rPr>
              <w:fldChar w:fldCharType="separate"/>
            </w:r>
            <w:r w:rsidR="00385A9C">
              <w:rPr>
                <w:noProof/>
                <w:webHidden/>
              </w:rPr>
              <w:t>13</w:t>
            </w:r>
            <w:r w:rsidR="00352E16">
              <w:rPr>
                <w:noProof/>
                <w:webHidden/>
              </w:rPr>
              <w:fldChar w:fldCharType="end"/>
            </w:r>
          </w:hyperlink>
        </w:p>
        <w:p w14:paraId="4C8A9678" w14:textId="3668E7B7" w:rsidR="00352E16" w:rsidRDefault="006A2F64">
          <w:pPr>
            <w:pStyle w:val="TOC2"/>
            <w:tabs>
              <w:tab w:val="left" w:pos="880"/>
              <w:tab w:val="right" w:leader="dot" w:pos="9350"/>
            </w:tabs>
            <w:rPr>
              <w:rFonts w:eastAsiaTheme="minorEastAsia"/>
              <w:noProof/>
            </w:rPr>
          </w:pPr>
          <w:hyperlink w:anchor="_Toc518543322" w:history="1">
            <w:r w:rsidR="00352E16" w:rsidRPr="00D64ACB">
              <w:rPr>
                <w:rStyle w:val="Hyperlink"/>
                <w:noProof/>
              </w:rPr>
              <w:t>6.2.</w:t>
            </w:r>
            <w:r w:rsidR="00352E16">
              <w:rPr>
                <w:rFonts w:eastAsiaTheme="minorEastAsia"/>
                <w:noProof/>
              </w:rPr>
              <w:tab/>
            </w:r>
            <w:r w:rsidR="00352E16" w:rsidRPr="00D64ACB">
              <w:rPr>
                <w:rStyle w:val="Hyperlink"/>
                <w:noProof/>
              </w:rPr>
              <w:t>Shërbimet mbështetëse aktive</w:t>
            </w:r>
            <w:r w:rsidR="00352E16">
              <w:rPr>
                <w:noProof/>
                <w:webHidden/>
              </w:rPr>
              <w:tab/>
            </w:r>
            <w:r w:rsidR="00352E16">
              <w:rPr>
                <w:noProof/>
                <w:webHidden/>
              </w:rPr>
              <w:fldChar w:fldCharType="begin"/>
            </w:r>
            <w:r w:rsidR="00352E16">
              <w:rPr>
                <w:noProof/>
                <w:webHidden/>
              </w:rPr>
              <w:instrText xml:space="preserve"> PAGEREF _Toc518543322 \h </w:instrText>
            </w:r>
            <w:r w:rsidR="00352E16">
              <w:rPr>
                <w:noProof/>
                <w:webHidden/>
              </w:rPr>
            </w:r>
            <w:r w:rsidR="00352E16">
              <w:rPr>
                <w:noProof/>
                <w:webHidden/>
              </w:rPr>
              <w:fldChar w:fldCharType="separate"/>
            </w:r>
            <w:r w:rsidR="00385A9C">
              <w:rPr>
                <w:noProof/>
                <w:webHidden/>
              </w:rPr>
              <w:t>15</w:t>
            </w:r>
            <w:r w:rsidR="00352E16">
              <w:rPr>
                <w:noProof/>
                <w:webHidden/>
              </w:rPr>
              <w:fldChar w:fldCharType="end"/>
            </w:r>
          </w:hyperlink>
        </w:p>
        <w:p w14:paraId="7BBB524E" w14:textId="3F6B6C2B" w:rsidR="00352E16" w:rsidRDefault="006A2F64">
          <w:pPr>
            <w:pStyle w:val="TOC2"/>
            <w:tabs>
              <w:tab w:val="left" w:pos="880"/>
              <w:tab w:val="right" w:leader="dot" w:pos="9350"/>
            </w:tabs>
            <w:rPr>
              <w:rFonts w:eastAsiaTheme="minorEastAsia"/>
              <w:noProof/>
            </w:rPr>
          </w:pPr>
          <w:hyperlink w:anchor="_Toc518543323" w:history="1">
            <w:r w:rsidR="00352E16" w:rsidRPr="00D64ACB">
              <w:rPr>
                <w:rStyle w:val="Hyperlink"/>
                <w:noProof/>
              </w:rPr>
              <w:t>6.3.</w:t>
            </w:r>
            <w:r w:rsidR="00352E16">
              <w:rPr>
                <w:rFonts w:eastAsiaTheme="minorEastAsia"/>
                <w:noProof/>
              </w:rPr>
              <w:tab/>
            </w:r>
            <w:r w:rsidR="00352E16" w:rsidRPr="00D64ACB">
              <w:rPr>
                <w:rStyle w:val="Hyperlink"/>
                <w:noProof/>
              </w:rPr>
              <w:t>Ambienti mundësues</w:t>
            </w:r>
            <w:r w:rsidR="00352E16">
              <w:rPr>
                <w:noProof/>
                <w:webHidden/>
              </w:rPr>
              <w:tab/>
            </w:r>
            <w:r w:rsidR="00352E16">
              <w:rPr>
                <w:noProof/>
                <w:webHidden/>
              </w:rPr>
              <w:fldChar w:fldCharType="begin"/>
            </w:r>
            <w:r w:rsidR="00352E16">
              <w:rPr>
                <w:noProof/>
                <w:webHidden/>
              </w:rPr>
              <w:instrText xml:space="preserve"> PAGEREF _Toc518543323 \h </w:instrText>
            </w:r>
            <w:r w:rsidR="00352E16">
              <w:rPr>
                <w:noProof/>
                <w:webHidden/>
              </w:rPr>
            </w:r>
            <w:r w:rsidR="00352E16">
              <w:rPr>
                <w:noProof/>
                <w:webHidden/>
              </w:rPr>
              <w:fldChar w:fldCharType="separate"/>
            </w:r>
            <w:r w:rsidR="00385A9C">
              <w:rPr>
                <w:noProof/>
                <w:webHidden/>
              </w:rPr>
              <w:t>16</w:t>
            </w:r>
            <w:r w:rsidR="00352E16">
              <w:rPr>
                <w:noProof/>
                <w:webHidden/>
              </w:rPr>
              <w:fldChar w:fldCharType="end"/>
            </w:r>
          </w:hyperlink>
        </w:p>
        <w:p w14:paraId="5C517CEF" w14:textId="1DC996E3" w:rsidR="00352E16" w:rsidRDefault="006A2F64">
          <w:pPr>
            <w:pStyle w:val="TOC2"/>
            <w:tabs>
              <w:tab w:val="left" w:pos="880"/>
              <w:tab w:val="right" w:leader="dot" w:pos="9350"/>
            </w:tabs>
            <w:rPr>
              <w:rFonts w:eastAsiaTheme="minorEastAsia"/>
              <w:noProof/>
            </w:rPr>
          </w:pPr>
          <w:hyperlink w:anchor="_Toc518543324" w:history="1">
            <w:r w:rsidR="00352E16" w:rsidRPr="00D64ACB">
              <w:rPr>
                <w:rStyle w:val="Hyperlink"/>
                <w:noProof/>
              </w:rPr>
              <w:t>6.4.</w:t>
            </w:r>
            <w:r w:rsidR="00352E16">
              <w:rPr>
                <w:rFonts w:eastAsiaTheme="minorEastAsia"/>
                <w:noProof/>
              </w:rPr>
              <w:tab/>
            </w:r>
            <w:r w:rsidR="00352E16" w:rsidRPr="00D64ACB">
              <w:rPr>
                <w:rStyle w:val="Hyperlink"/>
                <w:noProof/>
              </w:rPr>
              <w:t>Lidhja ndërmjet akterëve</w:t>
            </w:r>
            <w:r w:rsidR="00352E16">
              <w:rPr>
                <w:noProof/>
                <w:webHidden/>
              </w:rPr>
              <w:tab/>
            </w:r>
            <w:r w:rsidR="00352E16">
              <w:rPr>
                <w:noProof/>
                <w:webHidden/>
              </w:rPr>
              <w:fldChar w:fldCharType="begin"/>
            </w:r>
            <w:r w:rsidR="00352E16">
              <w:rPr>
                <w:noProof/>
                <w:webHidden/>
              </w:rPr>
              <w:instrText xml:space="preserve"> PAGEREF _Toc518543324 \h </w:instrText>
            </w:r>
            <w:r w:rsidR="00352E16">
              <w:rPr>
                <w:noProof/>
                <w:webHidden/>
              </w:rPr>
            </w:r>
            <w:r w:rsidR="00352E16">
              <w:rPr>
                <w:noProof/>
                <w:webHidden/>
              </w:rPr>
              <w:fldChar w:fldCharType="separate"/>
            </w:r>
            <w:r w:rsidR="00385A9C">
              <w:rPr>
                <w:noProof/>
                <w:webHidden/>
              </w:rPr>
              <w:t>17</w:t>
            </w:r>
            <w:r w:rsidR="00352E16">
              <w:rPr>
                <w:noProof/>
                <w:webHidden/>
              </w:rPr>
              <w:fldChar w:fldCharType="end"/>
            </w:r>
          </w:hyperlink>
        </w:p>
        <w:p w14:paraId="3D32CDBE" w14:textId="271E12D5" w:rsidR="00352E16" w:rsidRDefault="006A2F64">
          <w:pPr>
            <w:pStyle w:val="TOC1"/>
            <w:tabs>
              <w:tab w:val="left" w:pos="440"/>
              <w:tab w:val="right" w:leader="dot" w:pos="9350"/>
            </w:tabs>
            <w:rPr>
              <w:rFonts w:eastAsiaTheme="minorEastAsia"/>
              <w:noProof/>
            </w:rPr>
          </w:pPr>
          <w:hyperlink w:anchor="_Toc518543325" w:history="1">
            <w:r w:rsidR="00352E16" w:rsidRPr="00D64ACB">
              <w:rPr>
                <w:rStyle w:val="Hyperlink"/>
                <w:noProof/>
              </w:rPr>
              <w:t>7.</w:t>
            </w:r>
            <w:r w:rsidR="00352E16">
              <w:rPr>
                <w:rFonts w:eastAsiaTheme="minorEastAsia"/>
                <w:noProof/>
              </w:rPr>
              <w:tab/>
            </w:r>
            <w:r w:rsidR="00352E16" w:rsidRPr="00D64ACB">
              <w:rPr>
                <w:rStyle w:val="Hyperlink"/>
                <w:noProof/>
              </w:rPr>
              <w:t>Pasqyra e rrjedhave të vizitorëve</w:t>
            </w:r>
            <w:r w:rsidR="00352E16">
              <w:rPr>
                <w:noProof/>
                <w:webHidden/>
              </w:rPr>
              <w:tab/>
            </w:r>
            <w:r w:rsidR="00352E16">
              <w:rPr>
                <w:noProof/>
                <w:webHidden/>
              </w:rPr>
              <w:fldChar w:fldCharType="begin"/>
            </w:r>
            <w:r w:rsidR="00352E16">
              <w:rPr>
                <w:noProof/>
                <w:webHidden/>
              </w:rPr>
              <w:instrText xml:space="preserve"> PAGEREF _Toc518543325 \h </w:instrText>
            </w:r>
            <w:r w:rsidR="00352E16">
              <w:rPr>
                <w:noProof/>
                <w:webHidden/>
              </w:rPr>
            </w:r>
            <w:r w:rsidR="00352E16">
              <w:rPr>
                <w:noProof/>
                <w:webHidden/>
              </w:rPr>
              <w:fldChar w:fldCharType="separate"/>
            </w:r>
            <w:r w:rsidR="00385A9C">
              <w:rPr>
                <w:noProof/>
                <w:webHidden/>
              </w:rPr>
              <w:t>18</w:t>
            </w:r>
            <w:r w:rsidR="00352E16">
              <w:rPr>
                <w:noProof/>
                <w:webHidden/>
              </w:rPr>
              <w:fldChar w:fldCharType="end"/>
            </w:r>
          </w:hyperlink>
        </w:p>
        <w:p w14:paraId="610BC198" w14:textId="436F1462" w:rsidR="00352E16" w:rsidRDefault="006A2F64">
          <w:pPr>
            <w:pStyle w:val="TOC1"/>
            <w:tabs>
              <w:tab w:val="left" w:pos="440"/>
              <w:tab w:val="right" w:leader="dot" w:pos="9350"/>
            </w:tabs>
            <w:rPr>
              <w:rFonts w:eastAsiaTheme="minorEastAsia"/>
              <w:noProof/>
            </w:rPr>
          </w:pPr>
          <w:hyperlink w:anchor="_Toc518543326" w:history="1">
            <w:r w:rsidR="00352E16" w:rsidRPr="00D64ACB">
              <w:rPr>
                <w:rStyle w:val="Hyperlink"/>
                <w:noProof/>
              </w:rPr>
              <w:t>8.</w:t>
            </w:r>
            <w:r w:rsidR="00352E16">
              <w:rPr>
                <w:rFonts w:eastAsiaTheme="minorEastAsia"/>
                <w:noProof/>
              </w:rPr>
              <w:tab/>
            </w:r>
            <w:r w:rsidR="00352E16" w:rsidRPr="00D64ACB">
              <w:rPr>
                <w:rStyle w:val="Hyperlink"/>
                <w:noProof/>
              </w:rPr>
              <w:t>Vizioni</w:t>
            </w:r>
            <w:r w:rsidR="00352E16">
              <w:rPr>
                <w:noProof/>
                <w:webHidden/>
              </w:rPr>
              <w:tab/>
            </w:r>
            <w:r w:rsidR="00352E16">
              <w:rPr>
                <w:noProof/>
                <w:webHidden/>
              </w:rPr>
              <w:fldChar w:fldCharType="begin"/>
            </w:r>
            <w:r w:rsidR="00352E16">
              <w:rPr>
                <w:noProof/>
                <w:webHidden/>
              </w:rPr>
              <w:instrText xml:space="preserve"> PAGEREF _Toc518543326 \h </w:instrText>
            </w:r>
            <w:r w:rsidR="00352E16">
              <w:rPr>
                <w:noProof/>
                <w:webHidden/>
              </w:rPr>
            </w:r>
            <w:r w:rsidR="00352E16">
              <w:rPr>
                <w:noProof/>
                <w:webHidden/>
              </w:rPr>
              <w:fldChar w:fldCharType="separate"/>
            </w:r>
            <w:r w:rsidR="00385A9C">
              <w:rPr>
                <w:noProof/>
                <w:webHidden/>
              </w:rPr>
              <w:t>27</w:t>
            </w:r>
            <w:r w:rsidR="00352E16">
              <w:rPr>
                <w:noProof/>
                <w:webHidden/>
              </w:rPr>
              <w:fldChar w:fldCharType="end"/>
            </w:r>
          </w:hyperlink>
        </w:p>
        <w:p w14:paraId="1B0EE0AD" w14:textId="2822A94B" w:rsidR="00352E16" w:rsidRDefault="006A2F64">
          <w:pPr>
            <w:pStyle w:val="TOC2"/>
            <w:tabs>
              <w:tab w:val="right" w:leader="dot" w:pos="9350"/>
            </w:tabs>
            <w:rPr>
              <w:rFonts w:eastAsiaTheme="minorEastAsia"/>
              <w:noProof/>
            </w:rPr>
          </w:pPr>
          <w:hyperlink w:anchor="_Toc518543327" w:history="1">
            <w:r w:rsidR="00352E16" w:rsidRPr="00D64ACB">
              <w:rPr>
                <w:rStyle w:val="Hyperlink"/>
                <w:noProof/>
              </w:rPr>
              <w:t>8.1. Objektivat e përgjithshme</w:t>
            </w:r>
            <w:r w:rsidR="00352E16">
              <w:rPr>
                <w:noProof/>
                <w:webHidden/>
              </w:rPr>
              <w:tab/>
            </w:r>
            <w:r w:rsidR="00352E16">
              <w:rPr>
                <w:noProof/>
                <w:webHidden/>
              </w:rPr>
              <w:fldChar w:fldCharType="begin"/>
            </w:r>
            <w:r w:rsidR="00352E16">
              <w:rPr>
                <w:noProof/>
                <w:webHidden/>
              </w:rPr>
              <w:instrText xml:space="preserve"> PAGEREF _Toc518543327 \h </w:instrText>
            </w:r>
            <w:r w:rsidR="00352E16">
              <w:rPr>
                <w:noProof/>
                <w:webHidden/>
              </w:rPr>
            </w:r>
            <w:r w:rsidR="00352E16">
              <w:rPr>
                <w:noProof/>
                <w:webHidden/>
              </w:rPr>
              <w:fldChar w:fldCharType="separate"/>
            </w:r>
            <w:r w:rsidR="00385A9C">
              <w:rPr>
                <w:noProof/>
                <w:webHidden/>
              </w:rPr>
              <w:t>27</w:t>
            </w:r>
            <w:r w:rsidR="00352E16">
              <w:rPr>
                <w:noProof/>
                <w:webHidden/>
              </w:rPr>
              <w:fldChar w:fldCharType="end"/>
            </w:r>
          </w:hyperlink>
        </w:p>
        <w:p w14:paraId="24CE1B60" w14:textId="2473DD6D" w:rsidR="00352E16" w:rsidRDefault="006A2F64">
          <w:pPr>
            <w:pStyle w:val="TOC1"/>
            <w:tabs>
              <w:tab w:val="left" w:pos="440"/>
              <w:tab w:val="right" w:leader="dot" w:pos="9350"/>
            </w:tabs>
            <w:rPr>
              <w:rFonts w:eastAsiaTheme="minorEastAsia"/>
              <w:noProof/>
            </w:rPr>
          </w:pPr>
          <w:hyperlink w:anchor="_Toc518543328" w:history="1">
            <w:r w:rsidR="00352E16" w:rsidRPr="00D64ACB">
              <w:rPr>
                <w:rStyle w:val="Hyperlink"/>
                <w:noProof/>
              </w:rPr>
              <w:t>9.</w:t>
            </w:r>
            <w:r w:rsidR="00352E16">
              <w:rPr>
                <w:rFonts w:eastAsiaTheme="minorEastAsia"/>
                <w:noProof/>
              </w:rPr>
              <w:tab/>
            </w:r>
            <w:r w:rsidR="00352E16" w:rsidRPr="00D64ACB">
              <w:rPr>
                <w:rStyle w:val="Hyperlink"/>
                <w:noProof/>
              </w:rPr>
              <w:t>Veprimet e propozuara</w:t>
            </w:r>
            <w:r w:rsidR="00352E16">
              <w:rPr>
                <w:noProof/>
                <w:webHidden/>
              </w:rPr>
              <w:tab/>
            </w:r>
            <w:r w:rsidR="00352E16">
              <w:rPr>
                <w:noProof/>
                <w:webHidden/>
              </w:rPr>
              <w:fldChar w:fldCharType="begin"/>
            </w:r>
            <w:r w:rsidR="00352E16">
              <w:rPr>
                <w:noProof/>
                <w:webHidden/>
              </w:rPr>
              <w:instrText xml:space="preserve"> PAGEREF _Toc518543328 \h </w:instrText>
            </w:r>
            <w:r w:rsidR="00352E16">
              <w:rPr>
                <w:noProof/>
                <w:webHidden/>
              </w:rPr>
            </w:r>
            <w:r w:rsidR="00352E16">
              <w:rPr>
                <w:noProof/>
                <w:webHidden/>
              </w:rPr>
              <w:fldChar w:fldCharType="separate"/>
            </w:r>
            <w:r w:rsidR="00385A9C">
              <w:rPr>
                <w:noProof/>
                <w:webHidden/>
              </w:rPr>
              <w:t>28</w:t>
            </w:r>
            <w:r w:rsidR="00352E16">
              <w:rPr>
                <w:noProof/>
                <w:webHidden/>
              </w:rPr>
              <w:fldChar w:fldCharType="end"/>
            </w:r>
          </w:hyperlink>
        </w:p>
        <w:p w14:paraId="11FCF324" w14:textId="1D26B228" w:rsidR="00352E16" w:rsidRDefault="006A2F64">
          <w:pPr>
            <w:pStyle w:val="TOC2"/>
            <w:tabs>
              <w:tab w:val="right" w:leader="dot" w:pos="9350"/>
            </w:tabs>
            <w:rPr>
              <w:rFonts w:eastAsiaTheme="minorEastAsia"/>
              <w:noProof/>
            </w:rPr>
          </w:pPr>
          <w:hyperlink w:anchor="_Toc518543329" w:history="1">
            <w:r w:rsidR="00352E16" w:rsidRPr="00D64ACB">
              <w:rPr>
                <w:rStyle w:val="Hyperlink"/>
                <w:noProof/>
              </w:rPr>
              <w:t>Rrjedha e informacionit</w:t>
            </w:r>
            <w:r w:rsidR="00352E16">
              <w:rPr>
                <w:noProof/>
                <w:webHidden/>
              </w:rPr>
              <w:tab/>
            </w:r>
            <w:r w:rsidR="00352E16">
              <w:rPr>
                <w:noProof/>
                <w:webHidden/>
              </w:rPr>
              <w:fldChar w:fldCharType="begin"/>
            </w:r>
            <w:r w:rsidR="00352E16">
              <w:rPr>
                <w:noProof/>
                <w:webHidden/>
              </w:rPr>
              <w:instrText xml:space="preserve"> PAGEREF _Toc518543329 \h </w:instrText>
            </w:r>
            <w:r w:rsidR="00352E16">
              <w:rPr>
                <w:noProof/>
                <w:webHidden/>
              </w:rPr>
            </w:r>
            <w:r w:rsidR="00352E16">
              <w:rPr>
                <w:noProof/>
                <w:webHidden/>
              </w:rPr>
              <w:fldChar w:fldCharType="separate"/>
            </w:r>
            <w:r w:rsidR="00385A9C">
              <w:rPr>
                <w:noProof/>
                <w:webHidden/>
              </w:rPr>
              <w:t>28</w:t>
            </w:r>
            <w:r w:rsidR="00352E16">
              <w:rPr>
                <w:noProof/>
                <w:webHidden/>
              </w:rPr>
              <w:fldChar w:fldCharType="end"/>
            </w:r>
          </w:hyperlink>
        </w:p>
        <w:p w14:paraId="30086793" w14:textId="23408A5B" w:rsidR="00352E16" w:rsidRDefault="006A2F64">
          <w:pPr>
            <w:pStyle w:val="TOC2"/>
            <w:tabs>
              <w:tab w:val="right" w:leader="dot" w:pos="9350"/>
            </w:tabs>
            <w:rPr>
              <w:rFonts w:eastAsiaTheme="minorEastAsia"/>
              <w:noProof/>
            </w:rPr>
          </w:pPr>
          <w:hyperlink w:anchor="_Toc518543330" w:history="1">
            <w:r w:rsidR="00352E16" w:rsidRPr="00D64ACB">
              <w:rPr>
                <w:rStyle w:val="Hyperlink"/>
                <w:noProof/>
              </w:rPr>
              <w:t>Promovimi i turizmit</w:t>
            </w:r>
            <w:r w:rsidR="00352E16">
              <w:rPr>
                <w:noProof/>
                <w:webHidden/>
              </w:rPr>
              <w:tab/>
            </w:r>
            <w:r w:rsidR="00352E16">
              <w:rPr>
                <w:noProof/>
                <w:webHidden/>
              </w:rPr>
              <w:fldChar w:fldCharType="begin"/>
            </w:r>
            <w:r w:rsidR="00352E16">
              <w:rPr>
                <w:noProof/>
                <w:webHidden/>
              </w:rPr>
              <w:instrText xml:space="preserve"> PAGEREF _Toc518543330 \h </w:instrText>
            </w:r>
            <w:r w:rsidR="00352E16">
              <w:rPr>
                <w:noProof/>
                <w:webHidden/>
              </w:rPr>
            </w:r>
            <w:r w:rsidR="00352E16">
              <w:rPr>
                <w:noProof/>
                <w:webHidden/>
              </w:rPr>
              <w:fldChar w:fldCharType="separate"/>
            </w:r>
            <w:r w:rsidR="00385A9C">
              <w:rPr>
                <w:noProof/>
                <w:webHidden/>
              </w:rPr>
              <w:t>29</w:t>
            </w:r>
            <w:r w:rsidR="00352E16">
              <w:rPr>
                <w:noProof/>
                <w:webHidden/>
              </w:rPr>
              <w:fldChar w:fldCharType="end"/>
            </w:r>
          </w:hyperlink>
        </w:p>
        <w:p w14:paraId="4D7A2E6B" w14:textId="3FE55ED9" w:rsidR="00352E16" w:rsidRDefault="006A2F64">
          <w:pPr>
            <w:pStyle w:val="TOC2"/>
            <w:tabs>
              <w:tab w:val="right" w:leader="dot" w:pos="9350"/>
            </w:tabs>
            <w:rPr>
              <w:rFonts w:eastAsiaTheme="minorEastAsia"/>
              <w:noProof/>
            </w:rPr>
          </w:pPr>
          <w:hyperlink w:anchor="_Toc518543331" w:history="1">
            <w:r w:rsidR="00352E16" w:rsidRPr="00D64ACB">
              <w:rPr>
                <w:rStyle w:val="Hyperlink"/>
                <w:noProof/>
              </w:rPr>
              <w:t>Transporti</w:t>
            </w:r>
            <w:r w:rsidR="00352E16">
              <w:rPr>
                <w:noProof/>
                <w:webHidden/>
              </w:rPr>
              <w:tab/>
            </w:r>
            <w:r w:rsidR="00352E16">
              <w:rPr>
                <w:noProof/>
                <w:webHidden/>
              </w:rPr>
              <w:fldChar w:fldCharType="begin"/>
            </w:r>
            <w:r w:rsidR="00352E16">
              <w:rPr>
                <w:noProof/>
                <w:webHidden/>
              </w:rPr>
              <w:instrText xml:space="preserve"> PAGEREF _Toc518543331 \h </w:instrText>
            </w:r>
            <w:r w:rsidR="00352E16">
              <w:rPr>
                <w:noProof/>
                <w:webHidden/>
              </w:rPr>
            </w:r>
            <w:r w:rsidR="00352E16">
              <w:rPr>
                <w:noProof/>
                <w:webHidden/>
              </w:rPr>
              <w:fldChar w:fldCharType="separate"/>
            </w:r>
            <w:r w:rsidR="00385A9C">
              <w:rPr>
                <w:noProof/>
                <w:webHidden/>
              </w:rPr>
              <w:t>30</w:t>
            </w:r>
            <w:r w:rsidR="00352E16">
              <w:rPr>
                <w:noProof/>
                <w:webHidden/>
              </w:rPr>
              <w:fldChar w:fldCharType="end"/>
            </w:r>
          </w:hyperlink>
        </w:p>
        <w:p w14:paraId="6353ABAA" w14:textId="538524C8" w:rsidR="00352E16" w:rsidRDefault="006A2F64">
          <w:pPr>
            <w:pStyle w:val="TOC2"/>
            <w:tabs>
              <w:tab w:val="right" w:leader="dot" w:pos="9350"/>
            </w:tabs>
            <w:rPr>
              <w:rFonts w:eastAsiaTheme="minorEastAsia"/>
              <w:noProof/>
            </w:rPr>
          </w:pPr>
          <w:hyperlink w:anchor="_Toc518543332" w:history="1">
            <w:r w:rsidR="00352E16" w:rsidRPr="00D64ACB">
              <w:rPr>
                <w:rStyle w:val="Hyperlink"/>
                <w:noProof/>
              </w:rPr>
              <w:t>Atraksionet kulturore dhe infrastruktura</w:t>
            </w:r>
            <w:r w:rsidR="00352E16">
              <w:rPr>
                <w:noProof/>
                <w:webHidden/>
              </w:rPr>
              <w:tab/>
            </w:r>
            <w:r w:rsidR="00352E16">
              <w:rPr>
                <w:noProof/>
                <w:webHidden/>
              </w:rPr>
              <w:fldChar w:fldCharType="begin"/>
            </w:r>
            <w:r w:rsidR="00352E16">
              <w:rPr>
                <w:noProof/>
                <w:webHidden/>
              </w:rPr>
              <w:instrText xml:space="preserve"> PAGEREF _Toc518543332 \h </w:instrText>
            </w:r>
            <w:r w:rsidR="00352E16">
              <w:rPr>
                <w:noProof/>
                <w:webHidden/>
              </w:rPr>
            </w:r>
            <w:r w:rsidR="00352E16">
              <w:rPr>
                <w:noProof/>
                <w:webHidden/>
              </w:rPr>
              <w:fldChar w:fldCharType="separate"/>
            </w:r>
            <w:r w:rsidR="00385A9C">
              <w:rPr>
                <w:noProof/>
                <w:webHidden/>
              </w:rPr>
              <w:t>32</w:t>
            </w:r>
            <w:r w:rsidR="00352E16">
              <w:rPr>
                <w:noProof/>
                <w:webHidden/>
              </w:rPr>
              <w:fldChar w:fldCharType="end"/>
            </w:r>
          </w:hyperlink>
        </w:p>
        <w:p w14:paraId="1BED8F12" w14:textId="3E9659A9" w:rsidR="00352E16" w:rsidRDefault="006A2F64">
          <w:pPr>
            <w:pStyle w:val="TOC2"/>
            <w:tabs>
              <w:tab w:val="right" w:leader="dot" w:pos="9350"/>
            </w:tabs>
            <w:rPr>
              <w:rFonts w:eastAsiaTheme="minorEastAsia"/>
              <w:noProof/>
            </w:rPr>
          </w:pPr>
          <w:hyperlink w:anchor="_Toc518543333" w:history="1">
            <w:r w:rsidR="00352E16" w:rsidRPr="00D64ACB">
              <w:rPr>
                <w:rStyle w:val="Hyperlink"/>
                <w:noProof/>
              </w:rPr>
              <w:t>Ngritja e kapaciteteve njerëzore</w:t>
            </w:r>
            <w:r w:rsidR="00352E16">
              <w:rPr>
                <w:noProof/>
                <w:webHidden/>
              </w:rPr>
              <w:tab/>
            </w:r>
            <w:r w:rsidR="00352E16">
              <w:rPr>
                <w:noProof/>
                <w:webHidden/>
              </w:rPr>
              <w:fldChar w:fldCharType="begin"/>
            </w:r>
            <w:r w:rsidR="00352E16">
              <w:rPr>
                <w:noProof/>
                <w:webHidden/>
              </w:rPr>
              <w:instrText xml:space="preserve"> PAGEREF _Toc518543333 \h </w:instrText>
            </w:r>
            <w:r w:rsidR="00352E16">
              <w:rPr>
                <w:noProof/>
                <w:webHidden/>
              </w:rPr>
            </w:r>
            <w:r w:rsidR="00352E16">
              <w:rPr>
                <w:noProof/>
                <w:webHidden/>
              </w:rPr>
              <w:fldChar w:fldCharType="separate"/>
            </w:r>
            <w:r w:rsidR="00385A9C">
              <w:rPr>
                <w:noProof/>
                <w:webHidden/>
              </w:rPr>
              <w:t>34</w:t>
            </w:r>
            <w:r w:rsidR="00352E16">
              <w:rPr>
                <w:noProof/>
                <w:webHidden/>
              </w:rPr>
              <w:fldChar w:fldCharType="end"/>
            </w:r>
          </w:hyperlink>
        </w:p>
        <w:p w14:paraId="0396781D" w14:textId="28FA6B62" w:rsidR="00352E16" w:rsidRDefault="006A2F64">
          <w:pPr>
            <w:pStyle w:val="TOC2"/>
            <w:tabs>
              <w:tab w:val="right" w:leader="dot" w:pos="9350"/>
            </w:tabs>
            <w:rPr>
              <w:rFonts w:eastAsiaTheme="minorEastAsia"/>
              <w:noProof/>
            </w:rPr>
          </w:pPr>
          <w:hyperlink w:anchor="_Toc518543334" w:history="1">
            <w:r w:rsidR="00352E16" w:rsidRPr="00D64ACB">
              <w:rPr>
                <w:rStyle w:val="Hyperlink"/>
                <w:noProof/>
              </w:rPr>
              <w:t>Tjera</w:t>
            </w:r>
            <w:r w:rsidR="00352E16">
              <w:rPr>
                <w:noProof/>
                <w:webHidden/>
              </w:rPr>
              <w:tab/>
            </w:r>
            <w:r w:rsidR="00352E16">
              <w:rPr>
                <w:noProof/>
                <w:webHidden/>
              </w:rPr>
              <w:fldChar w:fldCharType="begin"/>
            </w:r>
            <w:r w:rsidR="00352E16">
              <w:rPr>
                <w:noProof/>
                <w:webHidden/>
              </w:rPr>
              <w:instrText xml:space="preserve"> PAGEREF _Toc518543334 \h </w:instrText>
            </w:r>
            <w:r w:rsidR="00352E16">
              <w:rPr>
                <w:noProof/>
                <w:webHidden/>
              </w:rPr>
            </w:r>
            <w:r w:rsidR="00352E16">
              <w:rPr>
                <w:noProof/>
                <w:webHidden/>
              </w:rPr>
              <w:fldChar w:fldCharType="separate"/>
            </w:r>
            <w:r w:rsidR="00385A9C">
              <w:rPr>
                <w:noProof/>
                <w:webHidden/>
              </w:rPr>
              <w:t>34</w:t>
            </w:r>
            <w:r w:rsidR="00352E16">
              <w:rPr>
                <w:noProof/>
                <w:webHidden/>
              </w:rPr>
              <w:fldChar w:fldCharType="end"/>
            </w:r>
          </w:hyperlink>
        </w:p>
        <w:p w14:paraId="3E8AAA75" w14:textId="29F650EA" w:rsidR="00352E16" w:rsidRDefault="006A2F64">
          <w:pPr>
            <w:pStyle w:val="TOC1"/>
            <w:tabs>
              <w:tab w:val="left" w:pos="660"/>
              <w:tab w:val="right" w:leader="dot" w:pos="9350"/>
            </w:tabs>
            <w:rPr>
              <w:rFonts w:eastAsiaTheme="minorEastAsia"/>
              <w:noProof/>
            </w:rPr>
          </w:pPr>
          <w:hyperlink w:anchor="_Toc518543335" w:history="1">
            <w:r w:rsidR="00352E16" w:rsidRPr="00D64ACB">
              <w:rPr>
                <w:rStyle w:val="Hyperlink"/>
                <w:noProof/>
              </w:rPr>
              <w:t>10.</w:t>
            </w:r>
            <w:r w:rsidR="00352E16">
              <w:rPr>
                <w:rFonts w:eastAsiaTheme="minorEastAsia"/>
                <w:noProof/>
              </w:rPr>
              <w:tab/>
            </w:r>
            <w:r w:rsidR="00352E16" w:rsidRPr="00D64ACB">
              <w:rPr>
                <w:rStyle w:val="Hyperlink"/>
                <w:noProof/>
              </w:rPr>
              <w:t>Plani i punës</w:t>
            </w:r>
            <w:r w:rsidR="00352E16">
              <w:rPr>
                <w:noProof/>
                <w:webHidden/>
              </w:rPr>
              <w:tab/>
            </w:r>
            <w:r w:rsidR="00352E16">
              <w:rPr>
                <w:noProof/>
                <w:webHidden/>
              </w:rPr>
              <w:fldChar w:fldCharType="begin"/>
            </w:r>
            <w:r w:rsidR="00352E16">
              <w:rPr>
                <w:noProof/>
                <w:webHidden/>
              </w:rPr>
              <w:instrText xml:space="preserve"> PAGEREF _Toc518543335 \h </w:instrText>
            </w:r>
            <w:r w:rsidR="00352E16">
              <w:rPr>
                <w:noProof/>
                <w:webHidden/>
              </w:rPr>
            </w:r>
            <w:r w:rsidR="00352E16">
              <w:rPr>
                <w:noProof/>
                <w:webHidden/>
              </w:rPr>
              <w:fldChar w:fldCharType="separate"/>
            </w:r>
            <w:r w:rsidR="00385A9C">
              <w:rPr>
                <w:noProof/>
                <w:webHidden/>
              </w:rPr>
              <w:t>37</w:t>
            </w:r>
            <w:r w:rsidR="00352E16">
              <w:rPr>
                <w:noProof/>
                <w:webHidden/>
              </w:rPr>
              <w:fldChar w:fldCharType="end"/>
            </w:r>
          </w:hyperlink>
        </w:p>
        <w:p w14:paraId="68BA0DA3" w14:textId="698AF154" w:rsidR="00352E16" w:rsidRDefault="006A2F64">
          <w:pPr>
            <w:pStyle w:val="TOC1"/>
            <w:tabs>
              <w:tab w:val="left" w:pos="660"/>
              <w:tab w:val="right" w:leader="dot" w:pos="9350"/>
            </w:tabs>
            <w:rPr>
              <w:rFonts w:eastAsiaTheme="minorEastAsia"/>
              <w:noProof/>
            </w:rPr>
          </w:pPr>
          <w:hyperlink w:anchor="_Toc518543336" w:history="1">
            <w:r w:rsidR="00352E16" w:rsidRPr="00D64ACB">
              <w:rPr>
                <w:rStyle w:val="Hyperlink"/>
                <w:noProof/>
              </w:rPr>
              <w:t>11.</w:t>
            </w:r>
            <w:r w:rsidR="00352E16">
              <w:rPr>
                <w:rFonts w:eastAsiaTheme="minorEastAsia"/>
                <w:noProof/>
              </w:rPr>
              <w:tab/>
            </w:r>
            <w:r w:rsidR="00352E16" w:rsidRPr="00D64ACB">
              <w:rPr>
                <w:rStyle w:val="Hyperlink"/>
                <w:noProof/>
              </w:rPr>
              <w:t>Matja e performancës dhe implementimi</w:t>
            </w:r>
            <w:r w:rsidR="00352E16">
              <w:rPr>
                <w:noProof/>
                <w:webHidden/>
              </w:rPr>
              <w:tab/>
            </w:r>
            <w:r w:rsidR="00352E16">
              <w:rPr>
                <w:noProof/>
                <w:webHidden/>
              </w:rPr>
              <w:fldChar w:fldCharType="begin"/>
            </w:r>
            <w:r w:rsidR="00352E16">
              <w:rPr>
                <w:noProof/>
                <w:webHidden/>
              </w:rPr>
              <w:instrText xml:space="preserve"> PAGEREF _Toc518543336 \h </w:instrText>
            </w:r>
            <w:r w:rsidR="00352E16">
              <w:rPr>
                <w:noProof/>
                <w:webHidden/>
              </w:rPr>
            </w:r>
            <w:r w:rsidR="00352E16">
              <w:rPr>
                <w:noProof/>
                <w:webHidden/>
              </w:rPr>
              <w:fldChar w:fldCharType="separate"/>
            </w:r>
            <w:r w:rsidR="00385A9C">
              <w:rPr>
                <w:noProof/>
                <w:webHidden/>
              </w:rPr>
              <w:t>41</w:t>
            </w:r>
            <w:r w:rsidR="00352E16">
              <w:rPr>
                <w:noProof/>
                <w:webHidden/>
              </w:rPr>
              <w:fldChar w:fldCharType="end"/>
            </w:r>
          </w:hyperlink>
        </w:p>
        <w:p w14:paraId="44AA1CD4" w14:textId="125918EE" w:rsidR="00352E16" w:rsidRDefault="006A2F64">
          <w:pPr>
            <w:pStyle w:val="TOC1"/>
            <w:tabs>
              <w:tab w:val="right" w:leader="dot" w:pos="9350"/>
            </w:tabs>
            <w:rPr>
              <w:rFonts w:eastAsiaTheme="minorEastAsia"/>
              <w:noProof/>
            </w:rPr>
          </w:pPr>
          <w:hyperlink w:anchor="_Toc518543337" w:history="1">
            <w:r w:rsidR="00352E16" w:rsidRPr="00D64ACB">
              <w:rPr>
                <w:rStyle w:val="Hyperlink"/>
                <w:noProof/>
              </w:rPr>
              <w:t>Shtojcat</w:t>
            </w:r>
            <w:r w:rsidR="00352E16">
              <w:rPr>
                <w:noProof/>
                <w:webHidden/>
              </w:rPr>
              <w:tab/>
            </w:r>
            <w:r w:rsidR="00352E16">
              <w:rPr>
                <w:noProof/>
                <w:webHidden/>
              </w:rPr>
              <w:fldChar w:fldCharType="begin"/>
            </w:r>
            <w:r w:rsidR="00352E16">
              <w:rPr>
                <w:noProof/>
                <w:webHidden/>
              </w:rPr>
              <w:instrText xml:space="preserve"> PAGEREF _Toc518543337 \h </w:instrText>
            </w:r>
            <w:r w:rsidR="00352E16">
              <w:rPr>
                <w:noProof/>
                <w:webHidden/>
              </w:rPr>
            </w:r>
            <w:r w:rsidR="00352E16">
              <w:rPr>
                <w:noProof/>
                <w:webHidden/>
              </w:rPr>
              <w:fldChar w:fldCharType="separate"/>
            </w:r>
            <w:r w:rsidR="00385A9C">
              <w:rPr>
                <w:noProof/>
                <w:webHidden/>
              </w:rPr>
              <w:t>43</w:t>
            </w:r>
            <w:r w:rsidR="00352E16">
              <w:rPr>
                <w:noProof/>
                <w:webHidden/>
              </w:rPr>
              <w:fldChar w:fldCharType="end"/>
            </w:r>
          </w:hyperlink>
        </w:p>
        <w:p w14:paraId="4D20B919" w14:textId="7F1E2E23" w:rsidR="00352E16" w:rsidRDefault="006A2F64">
          <w:pPr>
            <w:pStyle w:val="TOC2"/>
            <w:tabs>
              <w:tab w:val="right" w:leader="dot" w:pos="9350"/>
            </w:tabs>
            <w:rPr>
              <w:rFonts w:eastAsiaTheme="minorEastAsia"/>
              <w:noProof/>
            </w:rPr>
          </w:pPr>
          <w:hyperlink w:anchor="_Toc518543338" w:history="1">
            <w:r w:rsidR="00352E16" w:rsidRPr="00D64ACB">
              <w:rPr>
                <w:rStyle w:val="Hyperlink"/>
                <w:noProof/>
              </w:rPr>
              <w:t>Shtojca A</w:t>
            </w:r>
            <w:r w:rsidR="00352E16">
              <w:rPr>
                <w:noProof/>
                <w:webHidden/>
              </w:rPr>
              <w:tab/>
            </w:r>
            <w:r w:rsidR="00352E16">
              <w:rPr>
                <w:noProof/>
                <w:webHidden/>
              </w:rPr>
              <w:fldChar w:fldCharType="begin"/>
            </w:r>
            <w:r w:rsidR="00352E16">
              <w:rPr>
                <w:noProof/>
                <w:webHidden/>
              </w:rPr>
              <w:instrText xml:space="preserve"> PAGEREF _Toc518543338 \h </w:instrText>
            </w:r>
            <w:r w:rsidR="00352E16">
              <w:rPr>
                <w:noProof/>
                <w:webHidden/>
              </w:rPr>
            </w:r>
            <w:r w:rsidR="00352E16">
              <w:rPr>
                <w:noProof/>
                <w:webHidden/>
              </w:rPr>
              <w:fldChar w:fldCharType="separate"/>
            </w:r>
            <w:r w:rsidR="00385A9C">
              <w:rPr>
                <w:noProof/>
                <w:webHidden/>
              </w:rPr>
              <w:t>43</w:t>
            </w:r>
            <w:r w:rsidR="00352E16">
              <w:rPr>
                <w:noProof/>
                <w:webHidden/>
              </w:rPr>
              <w:fldChar w:fldCharType="end"/>
            </w:r>
          </w:hyperlink>
        </w:p>
        <w:p w14:paraId="7B69C3E1" w14:textId="77777777" w:rsidR="00737EAF" w:rsidRDefault="00B979C8">
          <w:pPr>
            <w:rPr>
              <w:b/>
              <w:bCs/>
              <w:noProof/>
              <w:lang w:val="sq-AL"/>
            </w:rPr>
          </w:pPr>
          <w:r w:rsidRPr="003717AA">
            <w:rPr>
              <w:b/>
              <w:bCs/>
              <w:noProof/>
              <w:lang w:val="sq-AL"/>
            </w:rPr>
            <w:fldChar w:fldCharType="end"/>
          </w:r>
        </w:p>
        <w:p w14:paraId="238C79BD" w14:textId="77777777" w:rsidR="00737EAF" w:rsidRDefault="00737EAF">
          <w:pPr>
            <w:rPr>
              <w:lang w:val="sq-AL"/>
            </w:rPr>
          </w:pPr>
        </w:p>
        <w:p w14:paraId="5F2709D2" w14:textId="77777777" w:rsidR="00737EAF" w:rsidRDefault="00737EAF">
          <w:pPr>
            <w:rPr>
              <w:lang w:val="sq-AL"/>
            </w:rPr>
          </w:pPr>
        </w:p>
        <w:p w14:paraId="77B0A609" w14:textId="77777777" w:rsidR="00737EAF" w:rsidRDefault="00737EAF">
          <w:pPr>
            <w:rPr>
              <w:lang w:val="sq-AL"/>
            </w:rPr>
          </w:pPr>
        </w:p>
        <w:p w14:paraId="4EDEA4EC" w14:textId="77777777" w:rsidR="00737EAF" w:rsidRDefault="00737EAF">
          <w:pPr>
            <w:rPr>
              <w:lang w:val="sq-AL"/>
            </w:rPr>
          </w:pPr>
        </w:p>
        <w:p w14:paraId="4E69E31A" w14:textId="77777777" w:rsidR="00B979C8" w:rsidRPr="003717AA" w:rsidRDefault="004A53CF">
          <w:pPr>
            <w:rPr>
              <w:lang w:val="sq-AL"/>
            </w:rPr>
          </w:pPr>
        </w:p>
      </w:sdtContent>
    </w:sdt>
    <w:p w14:paraId="4F3A2F77" w14:textId="77777777" w:rsidR="00737EAF" w:rsidRDefault="00737EAF" w:rsidP="00737EAF">
      <w:pPr>
        <w:pStyle w:val="Heading1"/>
        <w:numPr>
          <w:ilvl w:val="0"/>
          <w:numId w:val="0"/>
        </w:numPr>
        <w:ind w:left="360" w:hanging="360"/>
        <w:rPr>
          <w:color w:val="333333"/>
          <w:sz w:val="18"/>
        </w:rPr>
      </w:pPr>
      <w:bookmarkStart w:id="1" w:name="_Toc517566863"/>
      <w:bookmarkStart w:id="2" w:name="_Toc518543313"/>
      <w:r w:rsidRPr="00737EAF">
        <w:rPr>
          <w:rFonts w:eastAsiaTheme="minorHAnsi"/>
        </w:rPr>
        <w:t>F</w:t>
      </w:r>
      <w:r>
        <w:rPr>
          <w:rFonts w:eastAsiaTheme="minorHAnsi"/>
        </w:rPr>
        <w:t>i</w:t>
      </w:r>
      <w:r w:rsidRPr="00737EAF">
        <w:rPr>
          <w:rFonts w:eastAsiaTheme="minorHAnsi"/>
        </w:rPr>
        <w:t>gurat dhe Tabelat</w:t>
      </w:r>
      <w:bookmarkEnd w:id="1"/>
      <w:bookmarkEnd w:id="2"/>
      <w:r>
        <w:rPr>
          <w:color w:val="333333"/>
          <w:sz w:val="18"/>
        </w:rPr>
        <w:t xml:space="preserve"> </w:t>
      </w:r>
    </w:p>
    <w:p w14:paraId="063BCBF7" w14:textId="77777777" w:rsidR="00737EAF" w:rsidRPr="00737EAF" w:rsidRDefault="00737EAF" w:rsidP="00737EAF">
      <w:pPr>
        <w:rPr>
          <w:lang w:val="sq-AL"/>
        </w:rPr>
      </w:pPr>
    </w:p>
    <w:p w14:paraId="7AB9D248" w14:textId="1E3EC998" w:rsidR="00BA7C74" w:rsidRDefault="00737EAF">
      <w:pPr>
        <w:pStyle w:val="TableofFigures"/>
        <w:tabs>
          <w:tab w:val="right" w:leader="dot" w:pos="9350"/>
        </w:tabs>
        <w:rPr>
          <w:rFonts w:eastAsiaTheme="minorEastAsia"/>
          <w:noProof/>
        </w:rPr>
      </w:pPr>
      <w:r>
        <w:rPr>
          <w:rFonts w:ascii="Arial" w:hAnsi="Arial" w:cs="Arial"/>
          <w:color w:val="333333"/>
          <w:sz w:val="18"/>
          <w:szCs w:val="18"/>
          <w:lang w:val="sq-AL"/>
        </w:rPr>
        <w:fldChar w:fldCharType="begin"/>
      </w:r>
      <w:r>
        <w:rPr>
          <w:rFonts w:ascii="Arial" w:hAnsi="Arial" w:cs="Arial"/>
          <w:color w:val="333333"/>
          <w:sz w:val="18"/>
          <w:szCs w:val="18"/>
          <w:lang w:val="sq-AL"/>
        </w:rPr>
        <w:instrText xml:space="preserve"> TOC \h \z \c "Figura" </w:instrText>
      </w:r>
      <w:r>
        <w:rPr>
          <w:rFonts w:ascii="Arial" w:hAnsi="Arial" w:cs="Arial"/>
          <w:color w:val="333333"/>
          <w:sz w:val="18"/>
          <w:szCs w:val="18"/>
          <w:lang w:val="sq-AL"/>
        </w:rPr>
        <w:fldChar w:fldCharType="separate"/>
      </w:r>
      <w:hyperlink w:anchor="_Toc518915150" w:history="1">
        <w:r w:rsidR="00BA7C74" w:rsidRPr="00967D0D">
          <w:rPr>
            <w:rStyle w:val="Hyperlink"/>
            <w:noProof/>
            <w:lang w:val="sq-AL"/>
          </w:rPr>
          <w:t>Figura 1: Numri i ardhjeve të turistëve ndërkombëtarë (1950-2030)</w:t>
        </w:r>
        <w:r w:rsidR="00BA7C74">
          <w:rPr>
            <w:noProof/>
            <w:webHidden/>
          </w:rPr>
          <w:tab/>
        </w:r>
        <w:r w:rsidR="00BA7C74">
          <w:rPr>
            <w:noProof/>
            <w:webHidden/>
          </w:rPr>
          <w:fldChar w:fldCharType="begin"/>
        </w:r>
        <w:r w:rsidR="00BA7C74">
          <w:rPr>
            <w:noProof/>
            <w:webHidden/>
          </w:rPr>
          <w:instrText xml:space="preserve"> PAGEREF _Toc518915150 \h </w:instrText>
        </w:r>
        <w:r w:rsidR="00BA7C74">
          <w:rPr>
            <w:noProof/>
            <w:webHidden/>
          </w:rPr>
        </w:r>
        <w:r w:rsidR="00BA7C74">
          <w:rPr>
            <w:noProof/>
            <w:webHidden/>
          </w:rPr>
          <w:fldChar w:fldCharType="separate"/>
        </w:r>
        <w:r w:rsidR="004F3912">
          <w:rPr>
            <w:noProof/>
            <w:webHidden/>
          </w:rPr>
          <w:t>6</w:t>
        </w:r>
        <w:r w:rsidR="00BA7C74">
          <w:rPr>
            <w:noProof/>
            <w:webHidden/>
          </w:rPr>
          <w:fldChar w:fldCharType="end"/>
        </w:r>
      </w:hyperlink>
    </w:p>
    <w:p w14:paraId="45C4FE7B" w14:textId="4FCE6705" w:rsidR="00BA7C74" w:rsidRDefault="004A53CF">
      <w:pPr>
        <w:pStyle w:val="TableofFigures"/>
        <w:tabs>
          <w:tab w:val="right" w:leader="dot" w:pos="9350"/>
        </w:tabs>
        <w:rPr>
          <w:rFonts w:eastAsiaTheme="minorEastAsia"/>
          <w:noProof/>
        </w:rPr>
      </w:pPr>
      <w:hyperlink w:anchor="_Toc518915151" w:history="1">
        <w:r w:rsidR="00BA7C74" w:rsidRPr="00967D0D">
          <w:rPr>
            <w:rStyle w:val="Hyperlink"/>
            <w:noProof/>
            <w:lang w:val="sq-AL"/>
          </w:rPr>
          <w:t>Figura 2: Hapat kryesorë gjatë hartimit të strategjisë</w:t>
        </w:r>
        <w:r w:rsidR="00BA7C74">
          <w:rPr>
            <w:noProof/>
            <w:webHidden/>
          </w:rPr>
          <w:tab/>
        </w:r>
        <w:r w:rsidR="00BA7C74">
          <w:rPr>
            <w:noProof/>
            <w:webHidden/>
          </w:rPr>
          <w:fldChar w:fldCharType="begin"/>
        </w:r>
        <w:r w:rsidR="00BA7C74">
          <w:rPr>
            <w:noProof/>
            <w:webHidden/>
          </w:rPr>
          <w:instrText xml:space="preserve"> PAGEREF _Toc518915151 \h </w:instrText>
        </w:r>
        <w:r w:rsidR="00BA7C74">
          <w:rPr>
            <w:noProof/>
            <w:webHidden/>
          </w:rPr>
        </w:r>
        <w:r w:rsidR="00BA7C74">
          <w:rPr>
            <w:noProof/>
            <w:webHidden/>
          </w:rPr>
          <w:fldChar w:fldCharType="separate"/>
        </w:r>
        <w:r w:rsidR="004F3912">
          <w:rPr>
            <w:noProof/>
            <w:webHidden/>
          </w:rPr>
          <w:t>9</w:t>
        </w:r>
        <w:r w:rsidR="00BA7C74">
          <w:rPr>
            <w:noProof/>
            <w:webHidden/>
          </w:rPr>
          <w:fldChar w:fldCharType="end"/>
        </w:r>
      </w:hyperlink>
    </w:p>
    <w:p w14:paraId="316384EF" w14:textId="425ACAB2" w:rsidR="00BA7C74" w:rsidRDefault="004A53CF">
      <w:pPr>
        <w:pStyle w:val="TableofFigures"/>
        <w:tabs>
          <w:tab w:val="right" w:leader="dot" w:pos="9350"/>
        </w:tabs>
        <w:rPr>
          <w:rFonts w:eastAsiaTheme="minorEastAsia"/>
          <w:noProof/>
        </w:rPr>
      </w:pPr>
      <w:hyperlink w:anchor="_Toc518915152" w:history="1">
        <w:r w:rsidR="00BA7C74" w:rsidRPr="00967D0D">
          <w:rPr>
            <w:rStyle w:val="Hyperlink"/>
            <w:noProof/>
            <w:lang w:val="sq-AL"/>
          </w:rPr>
          <w:t>Figura 3: Analiza SWOT për sektorin e turizmit në Prishtinë</w:t>
        </w:r>
        <w:r w:rsidR="00BA7C74">
          <w:rPr>
            <w:noProof/>
            <w:webHidden/>
          </w:rPr>
          <w:tab/>
        </w:r>
        <w:r w:rsidR="00BA7C74">
          <w:rPr>
            <w:noProof/>
            <w:webHidden/>
          </w:rPr>
          <w:fldChar w:fldCharType="begin"/>
        </w:r>
        <w:r w:rsidR="00BA7C74">
          <w:rPr>
            <w:noProof/>
            <w:webHidden/>
          </w:rPr>
          <w:instrText xml:space="preserve"> PAGEREF _Toc518915152 \h </w:instrText>
        </w:r>
        <w:r w:rsidR="00BA7C74">
          <w:rPr>
            <w:noProof/>
            <w:webHidden/>
          </w:rPr>
        </w:r>
        <w:r w:rsidR="00BA7C74">
          <w:rPr>
            <w:noProof/>
            <w:webHidden/>
          </w:rPr>
          <w:fldChar w:fldCharType="separate"/>
        </w:r>
        <w:r w:rsidR="004F3912">
          <w:rPr>
            <w:noProof/>
            <w:webHidden/>
          </w:rPr>
          <w:t>12</w:t>
        </w:r>
        <w:r w:rsidR="00BA7C74">
          <w:rPr>
            <w:noProof/>
            <w:webHidden/>
          </w:rPr>
          <w:fldChar w:fldCharType="end"/>
        </w:r>
      </w:hyperlink>
    </w:p>
    <w:p w14:paraId="51EF8CE8" w14:textId="20836FA4" w:rsidR="00BA7C74" w:rsidRDefault="004A53CF">
      <w:pPr>
        <w:pStyle w:val="TableofFigures"/>
        <w:tabs>
          <w:tab w:val="right" w:leader="dot" w:pos="9350"/>
        </w:tabs>
        <w:rPr>
          <w:rFonts w:eastAsiaTheme="minorEastAsia"/>
          <w:noProof/>
        </w:rPr>
      </w:pPr>
      <w:hyperlink w:anchor="_Toc518915153" w:history="1">
        <w:r w:rsidR="00BA7C74" w:rsidRPr="00967D0D">
          <w:rPr>
            <w:rStyle w:val="Hyperlink"/>
            <w:noProof/>
            <w:lang w:val="sq-AL"/>
          </w:rPr>
          <w:t>Figura 4: Akterët dhe funksionet relevante të turizmit</w:t>
        </w:r>
        <w:r w:rsidR="00BA7C74">
          <w:rPr>
            <w:noProof/>
            <w:webHidden/>
          </w:rPr>
          <w:tab/>
        </w:r>
        <w:r w:rsidR="00BA7C74">
          <w:rPr>
            <w:noProof/>
            <w:webHidden/>
          </w:rPr>
          <w:fldChar w:fldCharType="begin"/>
        </w:r>
        <w:r w:rsidR="00BA7C74">
          <w:rPr>
            <w:noProof/>
            <w:webHidden/>
          </w:rPr>
          <w:instrText xml:space="preserve"> PAGEREF _Toc518915153 \h </w:instrText>
        </w:r>
        <w:r w:rsidR="00BA7C74">
          <w:rPr>
            <w:noProof/>
            <w:webHidden/>
          </w:rPr>
        </w:r>
        <w:r w:rsidR="00BA7C74">
          <w:rPr>
            <w:noProof/>
            <w:webHidden/>
          </w:rPr>
          <w:fldChar w:fldCharType="separate"/>
        </w:r>
        <w:r w:rsidR="004F3912">
          <w:rPr>
            <w:noProof/>
            <w:webHidden/>
          </w:rPr>
          <w:t>13</w:t>
        </w:r>
        <w:r w:rsidR="00BA7C74">
          <w:rPr>
            <w:noProof/>
            <w:webHidden/>
          </w:rPr>
          <w:fldChar w:fldCharType="end"/>
        </w:r>
      </w:hyperlink>
    </w:p>
    <w:p w14:paraId="542A5751" w14:textId="6F110355" w:rsidR="00737EAF" w:rsidRDefault="00737EAF">
      <w:pPr>
        <w:pStyle w:val="TableofFigures"/>
        <w:tabs>
          <w:tab w:val="right" w:leader="dot" w:pos="9350"/>
        </w:tabs>
        <w:rPr>
          <w:rFonts w:ascii="Arial" w:hAnsi="Arial" w:cs="Arial"/>
          <w:color w:val="333333"/>
          <w:sz w:val="18"/>
          <w:szCs w:val="18"/>
          <w:lang w:val="sq-AL"/>
        </w:rPr>
      </w:pPr>
      <w:r>
        <w:rPr>
          <w:rFonts w:ascii="Arial" w:hAnsi="Arial" w:cs="Arial"/>
          <w:color w:val="333333"/>
          <w:sz w:val="18"/>
          <w:szCs w:val="18"/>
          <w:lang w:val="sq-AL"/>
        </w:rPr>
        <w:fldChar w:fldCharType="end"/>
      </w:r>
    </w:p>
    <w:p w14:paraId="7764B063" w14:textId="19E3C565" w:rsidR="00352E16" w:rsidRDefault="00737EAF">
      <w:pPr>
        <w:pStyle w:val="TableofFigures"/>
        <w:tabs>
          <w:tab w:val="right" w:leader="dot" w:pos="9350"/>
        </w:tabs>
        <w:rPr>
          <w:rFonts w:eastAsiaTheme="minorEastAsia"/>
          <w:noProof/>
        </w:rPr>
      </w:pPr>
      <w:r>
        <w:rPr>
          <w:rFonts w:ascii="Arial" w:hAnsi="Arial" w:cs="Arial"/>
          <w:color w:val="333333"/>
          <w:sz w:val="18"/>
          <w:szCs w:val="18"/>
          <w:lang w:val="sq-AL"/>
        </w:rPr>
        <w:fldChar w:fldCharType="begin"/>
      </w:r>
      <w:r>
        <w:rPr>
          <w:rFonts w:ascii="Arial" w:hAnsi="Arial" w:cs="Arial"/>
          <w:color w:val="333333"/>
          <w:sz w:val="18"/>
          <w:szCs w:val="18"/>
          <w:lang w:val="sq-AL"/>
        </w:rPr>
        <w:instrText xml:space="preserve"> TOC \h \z \c "Tabela" </w:instrText>
      </w:r>
      <w:r>
        <w:rPr>
          <w:rFonts w:ascii="Arial" w:hAnsi="Arial" w:cs="Arial"/>
          <w:color w:val="333333"/>
          <w:sz w:val="18"/>
          <w:szCs w:val="18"/>
          <w:lang w:val="sq-AL"/>
        </w:rPr>
        <w:fldChar w:fldCharType="separate"/>
      </w:r>
      <w:hyperlink w:anchor="_Toc518543357" w:history="1">
        <w:r w:rsidR="00352E16" w:rsidRPr="002C4825">
          <w:rPr>
            <w:rStyle w:val="Hyperlink"/>
            <w:noProof/>
            <w:lang w:val="sq-AL"/>
          </w:rPr>
          <w:t>Tabela 1: Kriteret e vlerësimit të rrjedhave potenciale të vizitorëve</w:t>
        </w:r>
        <w:r w:rsidR="00352E16">
          <w:rPr>
            <w:noProof/>
            <w:webHidden/>
          </w:rPr>
          <w:tab/>
        </w:r>
        <w:r w:rsidR="00352E16">
          <w:rPr>
            <w:noProof/>
            <w:webHidden/>
          </w:rPr>
          <w:fldChar w:fldCharType="begin"/>
        </w:r>
        <w:r w:rsidR="00352E16">
          <w:rPr>
            <w:noProof/>
            <w:webHidden/>
          </w:rPr>
          <w:instrText xml:space="preserve"> PAGEREF _Toc518543357 \h </w:instrText>
        </w:r>
        <w:r w:rsidR="00352E16">
          <w:rPr>
            <w:noProof/>
            <w:webHidden/>
          </w:rPr>
        </w:r>
        <w:r w:rsidR="00352E16">
          <w:rPr>
            <w:noProof/>
            <w:webHidden/>
          </w:rPr>
          <w:fldChar w:fldCharType="separate"/>
        </w:r>
        <w:r w:rsidR="004F3912">
          <w:rPr>
            <w:noProof/>
            <w:webHidden/>
          </w:rPr>
          <w:t>10</w:t>
        </w:r>
        <w:r w:rsidR="00352E16">
          <w:rPr>
            <w:noProof/>
            <w:webHidden/>
          </w:rPr>
          <w:fldChar w:fldCharType="end"/>
        </w:r>
      </w:hyperlink>
    </w:p>
    <w:p w14:paraId="6CCFD0BB" w14:textId="2AC5C221" w:rsidR="00352E16" w:rsidRDefault="004A53CF">
      <w:pPr>
        <w:pStyle w:val="TableofFigures"/>
        <w:tabs>
          <w:tab w:val="right" w:leader="dot" w:pos="9350"/>
        </w:tabs>
        <w:rPr>
          <w:rFonts w:eastAsiaTheme="minorEastAsia"/>
          <w:noProof/>
        </w:rPr>
      </w:pPr>
      <w:hyperlink w:anchor="_Toc518543358" w:history="1">
        <w:r w:rsidR="00352E16" w:rsidRPr="002C4825">
          <w:rPr>
            <w:rStyle w:val="Hyperlink"/>
            <w:noProof/>
            <w:lang w:val="sq-AL"/>
          </w:rPr>
          <w:t>Tabela 2: Prioritetizimi  i rrjedhave të vizitorëve</w:t>
        </w:r>
        <w:r w:rsidR="00352E16">
          <w:rPr>
            <w:noProof/>
            <w:webHidden/>
          </w:rPr>
          <w:tab/>
        </w:r>
        <w:r w:rsidR="00352E16">
          <w:rPr>
            <w:noProof/>
            <w:webHidden/>
          </w:rPr>
          <w:fldChar w:fldCharType="begin"/>
        </w:r>
        <w:r w:rsidR="00352E16">
          <w:rPr>
            <w:noProof/>
            <w:webHidden/>
          </w:rPr>
          <w:instrText xml:space="preserve"> PAGEREF _Toc518543358 \h </w:instrText>
        </w:r>
        <w:r w:rsidR="00352E16">
          <w:rPr>
            <w:noProof/>
            <w:webHidden/>
          </w:rPr>
        </w:r>
        <w:r w:rsidR="00352E16">
          <w:rPr>
            <w:noProof/>
            <w:webHidden/>
          </w:rPr>
          <w:fldChar w:fldCharType="separate"/>
        </w:r>
        <w:r w:rsidR="004F3912">
          <w:rPr>
            <w:noProof/>
            <w:webHidden/>
          </w:rPr>
          <w:t>11</w:t>
        </w:r>
        <w:r w:rsidR="00352E16">
          <w:rPr>
            <w:noProof/>
            <w:webHidden/>
          </w:rPr>
          <w:fldChar w:fldCharType="end"/>
        </w:r>
      </w:hyperlink>
    </w:p>
    <w:p w14:paraId="7B877F0E" w14:textId="084282D7" w:rsidR="00352E16" w:rsidRDefault="004A53CF">
      <w:pPr>
        <w:pStyle w:val="TableofFigures"/>
        <w:tabs>
          <w:tab w:val="right" w:leader="dot" w:pos="9350"/>
        </w:tabs>
        <w:rPr>
          <w:rFonts w:eastAsiaTheme="minorEastAsia"/>
          <w:noProof/>
        </w:rPr>
      </w:pPr>
      <w:hyperlink w:anchor="_Toc518543359" w:history="1">
        <w:r w:rsidR="00352E16" w:rsidRPr="002C4825">
          <w:rPr>
            <w:rStyle w:val="Hyperlink"/>
            <w:noProof/>
            <w:lang w:val="sq-AL"/>
          </w:rPr>
          <w:t>Tabela 3: Pasqyra e rrjedhave të vizitorëve</w:t>
        </w:r>
        <w:r w:rsidR="00352E16">
          <w:rPr>
            <w:noProof/>
            <w:webHidden/>
          </w:rPr>
          <w:tab/>
        </w:r>
        <w:r w:rsidR="00352E16">
          <w:rPr>
            <w:noProof/>
            <w:webHidden/>
          </w:rPr>
          <w:fldChar w:fldCharType="begin"/>
        </w:r>
        <w:r w:rsidR="00352E16">
          <w:rPr>
            <w:noProof/>
            <w:webHidden/>
          </w:rPr>
          <w:instrText xml:space="preserve"> PAGEREF _Toc518543359 \h </w:instrText>
        </w:r>
        <w:r w:rsidR="00352E16">
          <w:rPr>
            <w:noProof/>
            <w:webHidden/>
          </w:rPr>
        </w:r>
        <w:r w:rsidR="00352E16">
          <w:rPr>
            <w:noProof/>
            <w:webHidden/>
          </w:rPr>
          <w:fldChar w:fldCharType="separate"/>
        </w:r>
        <w:r w:rsidR="004F3912">
          <w:rPr>
            <w:noProof/>
            <w:webHidden/>
          </w:rPr>
          <w:t>19</w:t>
        </w:r>
        <w:r w:rsidR="00352E16">
          <w:rPr>
            <w:noProof/>
            <w:webHidden/>
          </w:rPr>
          <w:fldChar w:fldCharType="end"/>
        </w:r>
      </w:hyperlink>
    </w:p>
    <w:p w14:paraId="1822364C" w14:textId="1EC71A6C" w:rsidR="00352E16" w:rsidRDefault="004A53CF">
      <w:pPr>
        <w:pStyle w:val="TableofFigures"/>
        <w:tabs>
          <w:tab w:val="right" w:leader="dot" w:pos="9350"/>
        </w:tabs>
        <w:rPr>
          <w:rFonts w:eastAsiaTheme="minorEastAsia"/>
          <w:noProof/>
        </w:rPr>
      </w:pPr>
      <w:hyperlink w:anchor="_Toc518543360" w:history="1">
        <w:r w:rsidR="00352E16" w:rsidRPr="002C4825">
          <w:rPr>
            <w:rStyle w:val="Hyperlink"/>
            <w:noProof/>
          </w:rPr>
          <w:t>Tabela 4: Indikatorët për matje të performancës</w:t>
        </w:r>
        <w:r w:rsidR="00352E16">
          <w:rPr>
            <w:noProof/>
            <w:webHidden/>
          </w:rPr>
          <w:tab/>
        </w:r>
        <w:r w:rsidR="00352E16">
          <w:rPr>
            <w:noProof/>
            <w:webHidden/>
          </w:rPr>
          <w:fldChar w:fldCharType="begin"/>
        </w:r>
        <w:r w:rsidR="00352E16">
          <w:rPr>
            <w:noProof/>
            <w:webHidden/>
          </w:rPr>
          <w:instrText xml:space="preserve"> PAGEREF _Toc518543360 \h </w:instrText>
        </w:r>
        <w:r w:rsidR="00352E16">
          <w:rPr>
            <w:noProof/>
            <w:webHidden/>
          </w:rPr>
        </w:r>
        <w:r w:rsidR="00352E16">
          <w:rPr>
            <w:noProof/>
            <w:webHidden/>
          </w:rPr>
          <w:fldChar w:fldCharType="separate"/>
        </w:r>
        <w:r w:rsidR="004F3912">
          <w:rPr>
            <w:noProof/>
            <w:webHidden/>
          </w:rPr>
          <w:t>40</w:t>
        </w:r>
        <w:r w:rsidR="00352E16">
          <w:rPr>
            <w:noProof/>
            <w:webHidden/>
          </w:rPr>
          <w:fldChar w:fldCharType="end"/>
        </w:r>
      </w:hyperlink>
    </w:p>
    <w:p w14:paraId="7389BEF9" w14:textId="77777777" w:rsidR="00737EAF" w:rsidRDefault="00737EAF">
      <w:pPr>
        <w:rPr>
          <w:rFonts w:ascii="Arial" w:hAnsi="Arial" w:cs="Arial"/>
          <w:color w:val="333333"/>
          <w:sz w:val="18"/>
          <w:szCs w:val="18"/>
          <w:lang w:val="sq-AL"/>
        </w:rPr>
      </w:pPr>
      <w:r>
        <w:rPr>
          <w:rFonts w:ascii="Arial" w:hAnsi="Arial" w:cs="Arial"/>
          <w:color w:val="333333"/>
          <w:sz w:val="18"/>
          <w:szCs w:val="18"/>
          <w:lang w:val="sq-AL"/>
        </w:rPr>
        <w:fldChar w:fldCharType="end"/>
      </w:r>
    </w:p>
    <w:p w14:paraId="06704D99" w14:textId="77777777" w:rsidR="00B979C8" w:rsidRPr="003717AA" w:rsidRDefault="00737EAF">
      <w:pPr>
        <w:rPr>
          <w:rFonts w:ascii="Arial" w:hAnsi="Arial" w:cs="Arial"/>
          <w:color w:val="333333"/>
          <w:sz w:val="18"/>
          <w:szCs w:val="18"/>
          <w:lang w:val="sq-AL"/>
        </w:rPr>
      </w:pPr>
      <w:r>
        <w:rPr>
          <w:rFonts w:ascii="Arial" w:hAnsi="Arial" w:cs="Arial"/>
          <w:color w:val="333333"/>
          <w:sz w:val="18"/>
          <w:szCs w:val="18"/>
          <w:lang w:val="sq-AL"/>
        </w:rPr>
        <w:br w:type="page"/>
      </w:r>
    </w:p>
    <w:p w14:paraId="1D5D92DE" w14:textId="77777777" w:rsidR="00B979C8" w:rsidRPr="003717AA" w:rsidRDefault="00B979C8" w:rsidP="00B979C8">
      <w:pPr>
        <w:pStyle w:val="Heading1"/>
        <w:numPr>
          <w:ilvl w:val="0"/>
          <w:numId w:val="0"/>
        </w:numPr>
        <w:ind w:left="360" w:hanging="360"/>
      </w:pPr>
      <w:bookmarkStart w:id="3" w:name="_Toc518543314"/>
      <w:r w:rsidRPr="003717AA">
        <w:lastRenderedPageBreak/>
        <w:t>Akronimet</w:t>
      </w:r>
      <w:bookmarkEnd w:id="3"/>
    </w:p>
    <w:p w14:paraId="29D80F8A" w14:textId="77777777" w:rsidR="00B979C8" w:rsidRPr="003717AA" w:rsidRDefault="00B979C8" w:rsidP="00B979C8">
      <w:pPr>
        <w:rPr>
          <w:lang w:val="sq-AL"/>
        </w:rPr>
      </w:pPr>
    </w:p>
    <w:tbl>
      <w:tblPr>
        <w:tblStyle w:val="TableGrid"/>
        <w:tblW w:w="0" w:type="auto"/>
        <w:tblInd w:w="-5" w:type="dxa"/>
        <w:tblLook w:val="04A0" w:firstRow="1" w:lastRow="0" w:firstColumn="1" w:lastColumn="0" w:noHBand="0" w:noVBand="1"/>
      </w:tblPr>
      <w:tblGrid>
        <w:gridCol w:w="1350"/>
        <w:gridCol w:w="8005"/>
      </w:tblGrid>
      <w:tr w:rsidR="00B979C8" w:rsidRPr="003717AA" w14:paraId="77CA5A84" w14:textId="77777777" w:rsidTr="00662D00">
        <w:tc>
          <w:tcPr>
            <w:tcW w:w="1350" w:type="dxa"/>
            <w:shd w:val="clear" w:color="auto" w:fill="DBDBDB" w:themeFill="accent3" w:themeFillTint="66"/>
          </w:tcPr>
          <w:p w14:paraId="60D8E025" w14:textId="77777777" w:rsidR="00B979C8" w:rsidRPr="003717AA" w:rsidRDefault="00B979C8" w:rsidP="00B979C8">
            <w:pPr>
              <w:rPr>
                <w:b/>
                <w:lang w:val="sq-AL"/>
              </w:rPr>
            </w:pPr>
            <w:r w:rsidRPr="003717AA">
              <w:rPr>
                <w:b/>
                <w:lang w:val="sq-AL"/>
              </w:rPr>
              <w:t>ASK</w:t>
            </w:r>
          </w:p>
        </w:tc>
        <w:tc>
          <w:tcPr>
            <w:tcW w:w="8005" w:type="dxa"/>
          </w:tcPr>
          <w:p w14:paraId="7B1BE26D" w14:textId="77777777" w:rsidR="00B979C8" w:rsidRPr="003717AA" w:rsidRDefault="00B979C8" w:rsidP="00B979C8">
            <w:pPr>
              <w:rPr>
                <w:lang w:val="sq-AL"/>
              </w:rPr>
            </w:pPr>
            <w:r w:rsidRPr="003717AA">
              <w:rPr>
                <w:lang w:val="sq-AL"/>
              </w:rPr>
              <w:t>Agjencia e Statistikave t</w:t>
            </w:r>
            <w:r w:rsidR="00CF3B4B" w:rsidRPr="003717AA">
              <w:rPr>
                <w:lang w:val="sq-AL"/>
              </w:rPr>
              <w:t>ë</w:t>
            </w:r>
            <w:r w:rsidRPr="003717AA">
              <w:rPr>
                <w:lang w:val="sq-AL"/>
              </w:rPr>
              <w:t xml:space="preserve"> Kosovës </w:t>
            </w:r>
          </w:p>
        </w:tc>
      </w:tr>
      <w:tr w:rsidR="00B979C8" w:rsidRPr="003717AA" w14:paraId="5C10E2C7" w14:textId="77777777" w:rsidTr="00662D00">
        <w:tc>
          <w:tcPr>
            <w:tcW w:w="1350" w:type="dxa"/>
            <w:shd w:val="clear" w:color="auto" w:fill="DBDBDB" w:themeFill="accent3" w:themeFillTint="66"/>
          </w:tcPr>
          <w:p w14:paraId="28FF81F3" w14:textId="77777777" w:rsidR="00B979C8" w:rsidRPr="003717AA" w:rsidRDefault="00B979C8" w:rsidP="00B979C8">
            <w:pPr>
              <w:rPr>
                <w:b/>
                <w:lang w:val="sq-AL"/>
              </w:rPr>
            </w:pPr>
            <w:r w:rsidRPr="003717AA">
              <w:rPr>
                <w:b/>
                <w:lang w:val="sq-AL"/>
              </w:rPr>
              <w:t>BE</w:t>
            </w:r>
          </w:p>
        </w:tc>
        <w:tc>
          <w:tcPr>
            <w:tcW w:w="8005" w:type="dxa"/>
          </w:tcPr>
          <w:p w14:paraId="6D2914D3" w14:textId="77777777" w:rsidR="00B979C8" w:rsidRPr="003717AA" w:rsidRDefault="00B979C8" w:rsidP="00B979C8">
            <w:pPr>
              <w:rPr>
                <w:lang w:val="sq-AL"/>
              </w:rPr>
            </w:pPr>
            <w:r w:rsidRPr="003717AA">
              <w:rPr>
                <w:lang w:val="sq-AL"/>
              </w:rPr>
              <w:t>Bashkimi E</w:t>
            </w:r>
            <w:r w:rsidR="00B35CF2" w:rsidRPr="003717AA">
              <w:rPr>
                <w:lang w:val="sq-AL"/>
              </w:rPr>
              <w:t>u</w:t>
            </w:r>
            <w:r w:rsidRPr="003717AA">
              <w:rPr>
                <w:lang w:val="sq-AL"/>
              </w:rPr>
              <w:t>ropian</w:t>
            </w:r>
          </w:p>
        </w:tc>
      </w:tr>
      <w:tr w:rsidR="00B35CF2" w:rsidRPr="003717AA" w14:paraId="6B7E4574" w14:textId="77777777" w:rsidTr="00662D00">
        <w:tc>
          <w:tcPr>
            <w:tcW w:w="1350" w:type="dxa"/>
            <w:shd w:val="clear" w:color="auto" w:fill="DBDBDB" w:themeFill="accent3" w:themeFillTint="66"/>
          </w:tcPr>
          <w:p w14:paraId="0ED8DD83" w14:textId="77777777" w:rsidR="00B35CF2" w:rsidRPr="003717AA" w:rsidRDefault="00B35CF2" w:rsidP="00B979C8">
            <w:pPr>
              <w:rPr>
                <w:b/>
                <w:lang w:val="sq-AL"/>
              </w:rPr>
            </w:pPr>
            <w:r w:rsidRPr="003717AA">
              <w:rPr>
                <w:b/>
                <w:lang w:val="sq-AL"/>
              </w:rPr>
              <w:t>BERZH</w:t>
            </w:r>
          </w:p>
        </w:tc>
        <w:tc>
          <w:tcPr>
            <w:tcW w:w="8005" w:type="dxa"/>
          </w:tcPr>
          <w:p w14:paraId="30B6AFAD" w14:textId="77777777" w:rsidR="00B35CF2" w:rsidRPr="003717AA" w:rsidRDefault="00B35CF2" w:rsidP="00B979C8">
            <w:pPr>
              <w:rPr>
                <w:lang w:val="sq-AL"/>
              </w:rPr>
            </w:pPr>
            <w:r w:rsidRPr="003717AA">
              <w:rPr>
                <w:lang w:val="sq-AL"/>
              </w:rPr>
              <w:t>Banka Europiane p</w:t>
            </w:r>
            <w:r w:rsidR="00CF3B4B" w:rsidRPr="003717AA">
              <w:rPr>
                <w:lang w:val="sq-AL"/>
              </w:rPr>
              <w:t>ë</w:t>
            </w:r>
            <w:r w:rsidRPr="003717AA">
              <w:rPr>
                <w:lang w:val="sq-AL"/>
              </w:rPr>
              <w:t>r Nd</w:t>
            </w:r>
            <w:r w:rsidR="00CF3B4B" w:rsidRPr="003717AA">
              <w:rPr>
                <w:lang w:val="sq-AL"/>
              </w:rPr>
              <w:t>ë</w:t>
            </w:r>
            <w:r w:rsidRPr="003717AA">
              <w:rPr>
                <w:lang w:val="sq-AL"/>
              </w:rPr>
              <w:t>rtim dhe Zhvillim</w:t>
            </w:r>
          </w:p>
        </w:tc>
      </w:tr>
      <w:tr w:rsidR="00974FD1" w:rsidRPr="003717AA" w14:paraId="5749E54A" w14:textId="77777777" w:rsidTr="00662D00">
        <w:tc>
          <w:tcPr>
            <w:tcW w:w="1350" w:type="dxa"/>
            <w:shd w:val="clear" w:color="auto" w:fill="DBDBDB" w:themeFill="accent3" w:themeFillTint="66"/>
          </w:tcPr>
          <w:p w14:paraId="663B6986" w14:textId="77777777" w:rsidR="00974FD1" w:rsidRPr="003717AA" w:rsidRDefault="00974FD1" w:rsidP="00B979C8">
            <w:pPr>
              <w:rPr>
                <w:b/>
                <w:lang w:val="sq-AL"/>
              </w:rPr>
            </w:pPr>
            <w:r w:rsidRPr="003717AA">
              <w:rPr>
                <w:b/>
                <w:lang w:val="sq-AL"/>
              </w:rPr>
              <w:t>CH</w:t>
            </w:r>
            <w:r w:rsidR="00A560D6">
              <w:rPr>
                <w:b/>
                <w:lang w:val="sq-AL"/>
              </w:rPr>
              <w:t>w</w:t>
            </w:r>
            <w:r w:rsidRPr="003717AA">
              <w:rPr>
                <w:b/>
                <w:lang w:val="sq-AL"/>
              </w:rPr>
              <w:t>B</w:t>
            </w:r>
          </w:p>
        </w:tc>
        <w:tc>
          <w:tcPr>
            <w:tcW w:w="8005" w:type="dxa"/>
          </w:tcPr>
          <w:p w14:paraId="104C3996" w14:textId="77777777" w:rsidR="00974FD1" w:rsidRPr="003717AA" w:rsidRDefault="00974FD1" w:rsidP="00B979C8">
            <w:pPr>
              <w:rPr>
                <w:lang w:val="sq-AL"/>
              </w:rPr>
            </w:pPr>
            <w:r w:rsidRPr="003717AA">
              <w:rPr>
                <w:lang w:val="sq-AL"/>
              </w:rPr>
              <w:t xml:space="preserve">Fondacioni Trashëgimia Kulturore Pa Kufij </w:t>
            </w:r>
          </w:p>
        </w:tc>
      </w:tr>
      <w:tr w:rsidR="002A6F8D" w:rsidRPr="003717AA" w14:paraId="5C9620BA" w14:textId="77777777" w:rsidTr="00662D00">
        <w:tc>
          <w:tcPr>
            <w:tcW w:w="1350" w:type="dxa"/>
            <w:shd w:val="clear" w:color="auto" w:fill="DBDBDB" w:themeFill="accent3" w:themeFillTint="66"/>
          </w:tcPr>
          <w:p w14:paraId="48EE31C2" w14:textId="77777777" w:rsidR="002A6F8D" w:rsidRPr="003717AA" w:rsidRDefault="002A6F8D" w:rsidP="00B979C8">
            <w:pPr>
              <w:rPr>
                <w:b/>
                <w:lang w:val="sq-AL"/>
              </w:rPr>
            </w:pPr>
            <w:r>
              <w:rPr>
                <w:b/>
                <w:lang w:val="sq-AL"/>
              </w:rPr>
              <w:t>DKRS</w:t>
            </w:r>
          </w:p>
        </w:tc>
        <w:tc>
          <w:tcPr>
            <w:tcW w:w="8005" w:type="dxa"/>
          </w:tcPr>
          <w:p w14:paraId="74F7AC33" w14:textId="77777777" w:rsidR="002A6F8D" w:rsidRPr="003717AA" w:rsidRDefault="002A6F8D" w:rsidP="00B979C8">
            <w:pPr>
              <w:rPr>
                <w:lang w:val="sq-AL"/>
              </w:rPr>
            </w:pPr>
            <w:r>
              <w:rPr>
                <w:lang w:val="sq-AL"/>
              </w:rPr>
              <w:t>Drejtoria p</w:t>
            </w:r>
            <w:r w:rsidRPr="003717AA">
              <w:rPr>
                <w:rFonts w:ascii="Calibri" w:eastAsia="Times New Roman" w:hAnsi="Calibri" w:cs="Calibri"/>
                <w:color w:val="000000"/>
                <w:lang w:val="sq-AL"/>
              </w:rPr>
              <w:t>ë</w:t>
            </w:r>
            <w:r>
              <w:rPr>
                <w:rFonts w:ascii="Calibri" w:eastAsia="Times New Roman" w:hAnsi="Calibri" w:cs="Calibri"/>
                <w:color w:val="000000"/>
                <w:lang w:val="sq-AL"/>
              </w:rPr>
              <w:t>r Kultur</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 Rini dhe Sport </w:t>
            </w:r>
          </w:p>
        </w:tc>
      </w:tr>
      <w:tr w:rsidR="00763EBE" w:rsidRPr="003717AA" w14:paraId="1B156125" w14:textId="77777777" w:rsidTr="00662D00">
        <w:tc>
          <w:tcPr>
            <w:tcW w:w="1350" w:type="dxa"/>
            <w:shd w:val="clear" w:color="auto" w:fill="DBDBDB" w:themeFill="accent3" w:themeFillTint="66"/>
          </w:tcPr>
          <w:p w14:paraId="067277AF" w14:textId="77777777" w:rsidR="00763EBE" w:rsidRPr="003717AA" w:rsidRDefault="00763EBE" w:rsidP="00B979C8">
            <w:pPr>
              <w:rPr>
                <w:b/>
                <w:lang w:val="sq-AL"/>
              </w:rPr>
            </w:pPr>
            <w:r>
              <w:rPr>
                <w:b/>
                <w:lang w:val="sq-AL"/>
              </w:rPr>
              <w:t>DU</w:t>
            </w:r>
          </w:p>
        </w:tc>
        <w:tc>
          <w:tcPr>
            <w:tcW w:w="8005" w:type="dxa"/>
          </w:tcPr>
          <w:p w14:paraId="70662E91" w14:textId="77777777" w:rsidR="00763EBE" w:rsidRPr="003717AA" w:rsidRDefault="00763EBE" w:rsidP="00B979C8">
            <w:pPr>
              <w:rPr>
                <w:lang w:val="sq-AL"/>
              </w:rPr>
            </w:pPr>
            <w:r>
              <w:rPr>
                <w:lang w:val="sq-AL"/>
              </w:rPr>
              <w:t xml:space="preserve">Drejtoria e Urbanizmit </w:t>
            </w:r>
          </w:p>
        </w:tc>
      </w:tr>
      <w:tr w:rsidR="00B35CF2" w:rsidRPr="003717AA" w14:paraId="6CE7D74D" w14:textId="77777777" w:rsidTr="00662D00">
        <w:tc>
          <w:tcPr>
            <w:tcW w:w="1350" w:type="dxa"/>
            <w:shd w:val="clear" w:color="auto" w:fill="DBDBDB" w:themeFill="accent3" w:themeFillTint="66"/>
          </w:tcPr>
          <w:p w14:paraId="1E3C94A5" w14:textId="77777777" w:rsidR="00B35CF2" w:rsidRPr="003717AA" w:rsidRDefault="00B35CF2" w:rsidP="00B979C8">
            <w:pPr>
              <w:rPr>
                <w:b/>
                <w:lang w:val="sq-AL"/>
              </w:rPr>
            </w:pPr>
            <w:r w:rsidRPr="003717AA">
              <w:rPr>
                <w:b/>
                <w:lang w:val="sq-AL"/>
              </w:rPr>
              <w:t>MKRS</w:t>
            </w:r>
          </w:p>
        </w:tc>
        <w:tc>
          <w:tcPr>
            <w:tcW w:w="8005" w:type="dxa"/>
          </w:tcPr>
          <w:p w14:paraId="151F4D5E" w14:textId="77777777" w:rsidR="00B35CF2" w:rsidRPr="003717AA" w:rsidRDefault="00B35CF2" w:rsidP="00B979C8">
            <w:pPr>
              <w:rPr>
                <w:lang w:val="sq-AL"/>
              </w:rPr>
            </w:pPr>
            <w:r w:rsidRPr="003717AA">
              <w:rPr>
                <w:lang w:val="sq-AL"/>
              </w:rPr>
              <w:t>Ministria e Kulturës, Rinis</w:t>
            </w:r>
            <w:r w:rsidR="00CF3B4B" w:rsidRPr="003717AA">
              <w:rPr>
                <w:lang w:val="sq-AL"/>
              </w:rPr>
              <w:t>ë</w:t>
            </w:r>
            <w:r w:rsidRPr="003717AA">
              <w:rPr>
                <w:lang w:val="sq-AL"/>
              </w:rPr>
              <w:t xml:space="preserve"> dhe Sportit </w:t>
            </w:r>
          </w:p>
        </w:tc>
      </w:tr>
      <w:tr w:rsidR="00974FD1" w:rsidRPr="003717AA" w14:paraId="7EED406D" w14:textId="77777777" w:rsidTr="00662D00">
        <w:tc>
          <w:tcPr>
            <w:tcW w:w="1350" w:type="dxa"/>
            <w:shd w:val="clear" w:color="auto" w:fill="DBDBDB" w:themeFill="accent3" w:themeFillTint="66"/>
          </w:tcPr>
          <w:p w14:paraId="153BA21B" w14:textId="77777777" w:rsidR="00974FD1" w:rsidRPr="003717AA" w:rsidRDefault="00974FD1" w:rsidP="00B979C8">
            <w:pPr>
              <w:rPr>
                <w:b/>
                <w:lang w:val="sq-AL"/>
              </w:rPr>
            </w:pPr>
            <w:r w:rsidRPr="003717AA">
              <w:rPr>
                <w:b/>
                <w:lang w:val="sq-AL"/>
              </w:rPr>
              <w:t>MMPH</w:t>
            </w:r>
          </w:p>
        </w:tc>
        <w:tc>
          <w:tcPr>
            <w:tcW w:w="8005" w:type="dxa"/>
          </w:tcPr>
          <w:p w14:paraId="2BC6A679" w14:textId="77777777" w:rsidR="00974FD1" w:rsidRPr="003717AA" w:rsidRDefault="00974FD1" w:rsidP="00B979C8">
            <w:pPr>
              <w:rPr>
                <w:lang w:val="sq-AL"/>
              </w:rPr>
            </w:pPr>
            <w:r w:rsidRPr="003717AA">
              <w:rPr>
                <w:lang w:val="sq-AL"/>
              </w:rPr>
              <w:t>Ministria e Mjedisit dhe Planifikimit Hapësinor</w:t>
            </w:r>
          </w:p>
        </w:tc>
      </w:tr>
      <w:tr w:rsidR="00662D00" w:rsidRPr="003717AA" w14:paraId="795AC32E" w14:textId="77777777" w:rsidTr="00662D00">
        <w:tc>
          <w:tcPr>
            <w:tcW w:w="1350" w:type="dxa"/>
            <w:shd w:val="clear" w:color="auto" w:fill="DBDBDB" w:themeFill="accent3" w:themeFillTint="66"/>
          </w:tcPr>
          <w:p w14:paraId="6ECD98F2" w14:textId="77777777" w:rsidR="00662D00" w:rsidRPr="003717AA" w:rsidRDefault="00662D00" w:rsidP="00B979C8">
            <w:pPr>
              <w:rPr>
                <w:b/>
                <w:lang w:val="sq-AL"/>
              </w:rPr>
            </w:pPr>
            <w:r w:rsidRPr="003717AA">
              <w:rPr>
                <w:b/>
                <w:lang w:val="sq-AL"/>
              </w:rPr>
              <w:t>MTI</w:t>
            </w:r>
          </w:p>
        </w:tc>
        <w:tc>
          <w:tcPr>
            <w:tcW w:w="8005" w:type="dxa"/>
          </w:tcPr>
          <w:p w14:paraId="607165C9" w14:textId="77777777" w:rsidR="00662D00" w:rsidRPr="003717AA" w:rsidRDefault="00662D00" w:rsidP="00B979C8">
            <w:pPr>
              <w:rPr>
                <w:lang w:val="sq-AL"/>
              </w:rPr>
            </w:pPr>
            <w:r w:rsidRPr="003717AA">
              <w:rPr>
                <w:lang w:val="sq-AL"/>
              </w:rPr>
              <w:t xml:space="preserve">Ministria e </w:t>
            </w:r>
            <w:r w:rsidR="00B35CF2" w:rsidRPr="003717AA">
              <w:rPr>
                <w:lang w:val="sq-AL"/>
              </w:rPr>
              <w:t>Tregtisë</w:t>
            </w:r>
            <w:r w:rsidRPr="003717AA">
              <w:rPr>
                <w:lang w:val="sq-AL"/>
              </w:rPr>
              <w:t xml:space="preserve"> dhe </w:t>
            </w:r>
            <w:r w:rsidR="00B35CF2" w:rsidRPr="003717AA">
              <w:rPr>
                <w:lang w:val="sq-AL"/>
              </w:rPr>
              <w:t>Industrisë</w:t>
            </w:r>
            <w:r w:rsidRPr="003717AA">
              <w:rPr>
                <w:lang w:val="sq-AL"/>
              </w:rPr>
              <w:t xml:space="preserve"> </w:t>
            </w:r>
          </w:p>
        </w:tc>
      </w:tr>
      <w:tr w:rsidR="00E1570E" w:rsidRPr="003717AA" w14:paraId="34BC516F" w14:textId="77777777" w:rsidTr="00662D00">
        <w:tc>
          <w:tcPr>
            <w:tcW w:w="1350" w:type="dxa"/>
            <w:shd w:val="clear" w:color="auto" w:fill="DBDBDB" w:themeFill="accent3" w:themeFillTint="66"/>
          </w:tcPr>
          <w:p w14:paraId="29FEC2E2" w14:textId="77777777" w:rsidR="00E1570E" w:rsidRPr="003717AA" w:rsidRDefault="00E1570E" w:rsidP="00B979C8">
            <w:pPr>
              <w:rPr>
                <w:b/>
                <w:lang w:val="sq-AL"/>
              </w:rPr>
            </w:pPr>
            <w:r>
              <w:rPr>
                <w:b/>
                <w:lang w:val="sq-AL"/>
              </w:rPr>
              <w:t>OEK</w:t>
            </w:r>
          </w:p>
        </w:tc>
        <w:tc>
          <w:tcPr>
            <w:tcW w:w="8005" w:type="dxa"/>
          </w:tcPr>
          <w:p w14:paraId="2D8725A7" w14:textId="77777777" w:rsidR="00E1570E" w:rsidRPr="003717AA" w:rsidRDefault="00E1570E" w:rsidP="00B979C8">
            <w:pPr>
              <w:rPr>
                <w:lang w:val="sq-AL"/>
              </w:rPr>
            </w:pPr>
            <w:r>
              <w:rPr>
                <w:lang w:val="sq-AL"/>
              </w:rPr>
              <w:t>Oda Ekonomike e Kosov</w:t>
            </w:r>
            <w:r w:rsidRPr="003717AA">
              <w:rPr>
                <w:lang w:val="sq-AL"/>
              </w:rPr>
              <w:t>ë</w:t>
            </w:r>
            <w:r>
              <w:rPr>
                <w:lang w:val="sq-AL"/>
              </w:rPr>
              <w:t>s</w:t>
            </w:r>
          </w:p>
        </w:tc>
      </w:tr>
      <w:tr w:rsidR="002A43FD" w:rsidRPr="003717AA" w14:paraId="406212F0" w14:textId="77777777" w:rsidTr="00662D00">
        <w:tc>
          <w:tcPr>
            <w:tcW w:w="1350" w:type="dxa"/>
            <w:shd w:val="clear" w:color="auto" w:fill="DBDBDB" w:themeFill="accent3" w:themeFillTint="66"/>
          </w:tcPr>
          <w:p w14:paraId="378CDA07" w14:textId="77777777" w:rsidR="002A43FD" w:rsidRDefault="002A43FD" w:rsidP="00B979C8">
            <w:pPr>
              <w:rPr>
                <w:b/>
                <w:lang w:val="sq-AL"/>
              </w:rPr>
            </w:pPr>
            <w:r>
              <w:rPr>
                <w:b/>
                <w:lang w:val="sq-AL"/>
              </w:rPr>
              <w:t>PP</w:t>
            </w:r>
          </w:p>
        </w:tc>
        <w:tc>
          <w:tcPr>
            <w:tcW w:w="8005" w:type="dxa"/>
          </w:tcPr>
          <w:p w14:paraId="31951C0E" w14:textId="77777777" w:rsidR="002A43FD" w:rsidRDefault="002A43FD" w:rsidP="00B979C8">
            <w:pPr>
              <w:rPr>
                <w:lang w:val="sq-AL"/>
              </w:rPr>
            </w:pPr>
            <w:r>
              <w:rPr>
                <w:lang w:val="sq-AL"/>
              </w:rPr>
              <w:t>Pa P</w:t>
            </w:r>
            <w:r w:rsidRPr="003717AA">
              <w:rPr>
                <w:rFonts w:ascii="Calibri" w:eastAsia="Times New Roman" w:hAnsi="Calibri" w:cs="Calibri"/>
                <w:color w:val="000000"/>
                <w:lang w:val="sq-AL"/>
              </w:rPr>
              <w:t>ë</w:t>
            </w:r>
            <w:r>
              <w:rPr>
                <w:rFonts w:ascii="Calibri" w:eastAsia="Times New Roman" w:hAnsi="Calibri" w:cs="Calibri"/>
                <w:color w:val="000000"/>
                <w:lang w:val="sq-AL"/>
              </w:rPr>
              <w:t>rcaktuar</w:t>
            </w:r>
          </w:p>
        </w:tc>
      </w:tr>
      <w:tr w:rsidR="00B979C8" w:rsidRPr="003717AA" w14:paraId="49E5DDC9" w14:textId="77777777" w:rsidTr="00662D00">
        <w:tc>
          <w:tcPr>
            <w:tcW w:w="1350" w:type="dxa"/>
            <w:shd w:val="clear" w:color="auto" w:fill="DBDBDB" w:themeFill="accent3" w:themeFillTint="66"/>
          </w:tcPr>
          <w:p w14:paraId="0D7D5077" w14:textId="77777777" w:rsidR="00B979C8" w:rsidRPr="003717AA" w:rsidRDefault="00B979C8" w:rsidP="00B979C8">
            <w:pPr>
              <w:rPr>
                <w:b/>
                <w:lang w:val="sq-AL"/>
              </w:rPr>
            </w:pPr>
            <w:r w:rsidRPr="003717AA">
              <w:rPr>
                <w:b/>
                <w:lang w:val="sq-AL"/>
              </w:rPr>
              <w:t>PPSE</w:t>
            </w:r>
          </w:p>
        </w:tc>
        <w:tc>
          <w:tcPr>
            <w:tcW w:w="8005" w:type="dxa"/>
          </w:tcPr>
          <w:p w14:paraId="1B849F74" w14:textId="77777777" w:rsidR="00B979C8" w:rsidRPr="003717AA" w:rsidRDefault="00B979C8" w:rsidP="00B979C8">
            <w:pPr>
              <w:rPr>
                <w:lang w:val="sq-AL"/>
              </w:rPr>
            </w:pPr>
            <w:r w:rsidRPr="003717AA">
              <w:rPr>
                <w:lang w:val="sq-AL"/>
              </w:rPr>
              <w:t>Promovimi i Punësimit n</w:t>
            </w:r>
            <w:r w:rsidR="00CF3B4B" w:rsidRPr="003717AA">
              <w:rPr>
                <w:lang w:val="sq-AL"/>
              </w:rPr>
              <w:t>ë</w:t>
            </w:r>
            <w:r w:rsidRPr="003717AA">
              <w:rPr>
                <w:lang w:val="sq-AL"/>
              </w:rPr>
              <w:t xml:space="preserve"> Sektorin Privat</w:t>
            </w:r>
          </w:p>
        </w:tc>
      </w:tr>
      <w:tr w:rsidR="00230FAA" w:rsidRPr="003717AA" w14:paraId="2EB184AE" w14:textId="77777777" w:rsidTr="00662D00">
        <w:tc>
          <w:tcPr>
            <w:tcW w:w="1350" w:type="dxa"/>
            <w:shd w:val="clear" w:color="auto" w:fill="DBDBDB" w:themeFill="accent3" w:themeFillTint="66"/>
          </w:tcPr>
          <w:p w14:paraId="127A4E26" w14:textId="77777777" w:rsidR="00230FAA" w:rsidRPr="003717AA" w:rsidRDefault="00230FAA" w:rsidP="00B979C8">
            <w:pPr>
              <w:rPr>
                <w:b/>
                <w:lang w:val="sq-AL"/>
              </w:rPr>
            </w:pPr>
            <w:r>
              <w:rPr>
                <w:b/>
                <w:lang w:val="sq-AL"/>
              </w:rPr>
              <w:t>RCC</w:t>
            </w:r>
          </w:p>
        </w:tc>
        <w:tc>
          <w:tcPr>
            <w:tcW w:w="8005" w:type="dxa"/>
          </w:tcPr>
          <w:p w14:paraId="7914D162" w14:textId="77777777" w:rsidR="00230FAA" w:rsidRPr="003717AA" w:rsidRDefault="00230FAA" w:rsidP="00B979C8">
            <w:pPr>
              <w:rPr>
                <w:lang w:val="sq-AL"/>
              </w:rPr>
            </w:pPr>
            <w:r w:rsidRPr="00230FAA">
              <w:rPr>
                <w:lang w:val="sq-AL"/>
              </w:rPr>
              <w:t>Këshilli i Bashkëpunimit Rajonal</w:t>
            </w:r>
          </w:p>
        </w:tc>
      </w:tr>
      <w:tr w:rsidR="00801078" w:rsidRPr="003717AA" w14:paraId="3039C43A" w14:textId="77777777" w:rsidTr="00662D00">
        <w:tc>
          <w:tcPr>
            <w:tcW w:w="1350" w:type="dxa"/>
            <w:shd w:val="clear" w:color="auto" w:fill="DBDBDB" w:themeFill="accent3" w:themeFillTint="66"/>
          </w:tcPr>
          <w:p w14:paraId="6B3BC639" w14:textId="77777777" w:rsidR="00801078" w:rsidRPr="003717AA" w:rsidRDefault="00801078" w:rsidP="00B979C8">
            <w:pPr>
              <w:rPr>
                <w:b/>
                <w:lang w:val="sq-AL"/>
              </w:rPr>
            </w:pPr>
            <w:r>
              <w:rPr>
                <w:b/>
                <w:lang w:val="sq-AL"/>
              </w:rPr>
              <w:t>RV</w:t>
            </w:r>
          </w:p>
        </w:tc>
        <w:tc>
          <w:tcPr>
            <w:tcW w:w="8005" w:type="dxa"/>
          </w:tcPr>
          <w:p w14:paraId="6F306FB1" w14:textId="77777777" w:rsidR="00801078" w:rsidRPr="003717AA" w:rsidRDefault="00801078" w:rsidP="00B979C8">
            <w:pPr>
              <w:rPr>
                <w:lang w:val="sq-AL"/>
              </w:rPr>
            </w:pPr>
            <w:r>
              <w:rPr>
                <w:lang w:val="sq-AL"/>
              </w:rPr>
              <w:t>Rrjedha e Vizitor</w:t>
            </w:r>
            <w:r w:rsidRPr="00FA255A">
              <w:rPr>
                <w:sz w:val="20"/>
                <w:lang w:val="sq-AL"/>
              </w:rPr>
              <w:t>ë</w:t>
            </w:r>
            <w:r>
              <w:rPr>
                <w:sz w:val="20"/>
                <w:lang w:val="sq-AL"/>
              </w:rPr>
              <w:t>ve</w:t>
            </w:r>
          </w:p>
        </w:tc>
      </w:tr>
      <w:tr w:rsidR="00EF1272" w:rsidRPr="003717AA" w14:paraId="102BB36E" w14:textId="77777777" w:rsidTr="00662D00">
        <w:tc>
          <w:tcPr>
            <w:tcW w:w="1350" w:type="dxa"/>
            <w:shd w:val="clear" w:color="auto" w:fill="DBDBDB" w:themeFill="accent3" w:themeFillTint="66"/>
          </w:tcPr>
          <w:p w14:paraId="3329A057" w14:textId="77777777" w:rsidR="00EF1272" w:rsidRPr="003717AA" w:rsidRDefault="00EF1272" w:rsidP="00B979C8">
            <w:pPr>
              <w:rPr>
                <w:b/>
                <w:lang w:val="sq-AL"/>
              </w:rPr>
            </w:pPr>
            <w:r w:rsidRPr="003717AA">
              <w:rPr>
                <w:b/>
                <w:lang w:val="sq-AL"/>
              </w:rPr>
              <w:t>SDC</w:t>
            </w:r>
          </w:p>
        </w:tc>
        <w:tc>
          <w:tcPr>
            <w:tcW w:w="8005" w:type="dxa"/>
          </w:tcPr>
          <w:p w14:paraId="5EF8F714" w14:textId="77777777" w:rsidR="00EF1272" w:rsidRPr="003717AA" w:rsidRDefault="00EF1272" w:rsidP="00B979C8">
            <w:pPr>
              <w:rPr>
                <w:lang w:val="sq-AL"/>
              </w:rPr>
            </w:pPr>
            <w:r w:rsidRPr="003717AA">
              <w:rPr>
                <w:lang w:val="sq-AL"/>
              </w:rPr>
              <w:t>Agjencia Zvicerane për Zhvillim dhe Bashkëpunim</w:t>
            </w:r>
          </w:p>
        </w:tc>
      </w:tr>
      <w:tr w:rsidR="00B979C8" w:rsidRPr="003717AA" w14:paraId="6B982CF5" w14:textId="77777777" w:rsidTr="00662D00">
        <w:tc>
          <w:tcPr>
            <w:tcW w:w="1350" w:type="dxa"/>
            <w:shd w:val="clear" w:color="auto" w:fill="DBDBDB" w:themeFill="accent3" w:themeFillTint="66"/>
          </w:tcPr>
          <w:p w14:paraId="778F2B6B" w14:textId="77777777" w:rsidR="00B979C8" w:rsidRPr="003717AA" w:rsidRDefault="00662D00" w:rsidP="00B979C8">
            <w:pPr>
              <w:rPr>
                <w:b/>
                <w:lang w:val="sq-AL"/>
              </w:rPr>
            </w:pPr>
            <w:r w:rsidRPr="003717AA">
              <w:rPr>
                <w:rFonts w:ascii="Calibri" w:eastAsia="Times New Roman" w:hAnsi="Calibri" w:cs="Calibri"/>
                <w:b/>
                <w:color w:val="000000"/>
                <w:lang w:val="sq-AL"/>
              </w:rPr>
              <w:t>SGDM</w:t>
            </w:r>
          </w:p>
        </w:tc>
        <w:tc>
          <w:tcPr>
            <w:tcW w:w="8005" w:type="dxa"/>
          </w:tcPr>
          <w:p w14:paraId="4A81AB5F" w14:textId="77777777" w:rsidR="00B979C8" w:rsidRPr="003717AA" w:rsidRDefault="00662D00" w:rsidP="00B979C8">
            <w:pPr>
              <w:rPr>
                <w:lang w:val="sq-AL"/>
              </w:rPr>
            </w:pPr>
            <w:r w:rsidRPr="003717AA">
              <w:rPr>
                <w:rFonts w:ascii="Calibri" w:eastAsia="Times New Roman" w:hAnsi="Calibri" w:cs="Calibri"/>
                <w:color w:val="000000"/>
                <w:lang w:val="sq-AL"/>
              </w:rPr>
              <w:t>Modeli i St.Gallen për menaxhim të destinacionit</w:t>
            </w:r>
          </w:p>
        </w:tc>
      </w:tr>
      <w:tr w:rsidR="00DE3142" w:rsidRPr="003717AA" w14:paraId="19A53F64" w14:textId="77777777" w:rsidTr="00662D00">
        <w:tc>
          <w:tcPr>
            <w:tcW w:w="1350" w:type="dxa"/>
            <w:shd w:val="clear" w:color="auto" w:fill="DBDBDB" w:themeFill="accent3" w:themeFillTint="66"/>
          </w:tcPr>
          <w:p w14:paraId="48019DDA" w14:textId="77777777" w:rsidR="00DE3142" w:rsidRDefault="00DE3142" w:rsidP="00B979C8">
            <w:pPr>
              <w:rPr>
                <w:b/>
                <w:lang w:val="sq-AL"/>
              </w:rPr>
            </w:pPr>
            <w:r>
              <w:rPr>
                <w:b/>
                <w:lang w:val="sq-AL"/>
              </w:rPr>
              <w:t>SWOT</w:t>
            </w:r>
          </w:p>
        </w:tc>
        <w:tc>
          <w:tcPr>
            <w:tcW w:w="8005" w:type="dxa"/>
          </w:tcPr>
          <w:p w14:paraId="01118EF0" w14:textId="77777777" w:rsidR="00DE3142" w:rsidRDefault="00DE3142" w:rsidP="00B979C8">
            <w:pPr>
              <w:rPr>
                <w:lang w:val="sq-AL"/>
              </w:rPr>
            </w:pPr>
            <w:r>
              <w:rPr>
                <w:lang w:val="sq-AL"/>
              </w:rPr>
              <w:t>P</w:t>
            </w:r>
            <w:r w:rsidRPr="003717AA">
              <w:rPr>
                <w:lang w:val="sq-AL"/>
              </w:rPr>
              <w:t>ë</w:t>
            </w:r>
            <w:r>
              <w:rPr>
                <w:lang w:val="sq-AL"/>
              </w:rPr>
              <w:t>rpa</w:t>
            </w:r>
            <w:r w:rsidRPr="003717AA">
              <w:rPr>
                <w:lang w:val="sq-AL"/>
              </w:rPr>
              <w:t>r</w:t>
            </w:r>
            <w:r>
              <w:rPr>
                <w:lang w:val="sq-AL"/>
              </w:rPr>
              <w:t>ësi</w:t>
            </w:r>
            <w:r w:rsidRPr="003717AA">
              <w:rPr>
                <w:lang w:val="sq-AL"/>
              </w:rPr>
              <w:t>të</w:t>
            </w:r>
            <w:r>
              <w:rPr>
                <w:lang w:val="sq-AL"/>
              </w:rPr>
              <w:t xml:space="preserve">, </w:t>
            </w:r>
            <w:r w:rsidR="008D4071">
              <w:rPr>
                <w:lang w:val="sq-AL"/>
              </w:rPr>
              <w:t>dob</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si</w:t>
            </w:r>
            <w:r>
              <w:rPr>
                <w:lang w:val="sq-AL"/>
              </w:rPr>
              <w:t>t</w:t>
            </w:r>
            <w:r w:rsidRPr="003717AA">
              <w:rPr>
                <w:lang w:val="sq-AL"/>
              </w:rPr>
              <w:t>ë</w:t>
            </w:r>
            <w:r>
              <w:rPr>
                <w:lang w:val="sq-AL"/>
              </w:rPr>
              <w:t>, mund</w:t>
            </w:r>
            <w:r w:rsidRPr="003717AA">
              <w:rPr>
                <w:lang w:val="sq-AL"/>
              </w:rPr>
              <w:t>ë</w:t>
            </w:r>
            <w:r>
              <w:rPr>
                <w:lang w:val="sq-AL"/>
              </w:rPr>
              <w:t>sit</w:t>
            </w:r>
            <w:r w:rsidRPr="003717AA">
              <w:rPr>
                <w:lang w:val="sq-AL"/>
              </w:rPr>
              <w:t>ë</w:t>
            </w:r>
            <w:r>
              <w:rPr>
                <w:lang w:val="sq-AL"/>
              </w:rPr>
              <w:t xml:space="preserve"> dhe k</w:t>
            </w:r>
            <w:r w:rsidRPr="003717AA">
              <w:rPr>
                <w:lang w:val="sq-AL"/>
              </w:rPr>
              <w:t>ë</w:t>
            </w:r>
            <w:r>
              <w:rPr>
                <w:lang w:val="sq-AL"/>
              </w:rPr>
              <w:t>rc</w:t>
            </w:r>
            <w:r w:rsidRPr="003717AA">
              <w:rPr>
                <w:lang w:val="sq-AL"/>
              </w:rPr>
              <w:t>ë</w:t>
            </w:r>
            <w:r>
              <w:rPr>
                <w:lang w:val="sq-AL"/>
              </w:rPr>
              <w:t>nimet</w:t>
            </w:r>
          </w:p>
        </w:tc>
      </w:tr>
      <w:tr w:rsidR="008D4071" w:rsidRPr="003717AA" w14:paraId="7EB237A8" w14:textId="77777777" w:rsidTr="00662D00">
        <w:tc>
          <w:tcPr>
            <w:tcW w:w="1350" w:type="dxa"/>
            <w:shd w:val="clear" w:color="auto" w:fill="DBDBDB" w:themeFill="accent3" w:themeFillTint="66"/>
          </w:tcPr>
          <w:p w14:paraId="737DADA0" w14:textId="77777777" w:rsidR="008D4071" w:rsidRDefault="008D4071" w:rsidP="00B979C8">
            <w:pPr>
              <w:rPr>
                <w:b/>
                <w:lang w:val="sq-AL"/>
              </w:rPr>
            </w:pPr>
            <w:r>
              <w:rPr>
                <w:b/>
                <w:lang w:val="sq-AL"/>
              </w:rPr>
              <w:t>SHBA</w:t>
            </w:r>
          </w:p>
        </w:tc>
        <w:tc>
          <w:tcPr>
            <w:tcW w:w="8005" w:type="dxa"/>
          </w:tcPr>
          <w:p w14:paraId="377AD7B6" w14:textId="77777777" w:rsidR="008D4071" w:rsidRDefault="008D4071" w:rsidP="00B979C8">
            <w:pPr>
              <w:rPr>
                <w:lang w:val="sq-AL"/>
              </w:rPr>
            </w:pPr>
            <w:r>
              <w:rPr>
                <w:lang w:val="sq-AL"/>
              </w:rPr>
              <w:t>Shtetet e Bashkuara t</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 Amerik</w:t>
            </w:r>
            <w:r w:rsidRPr="003717AA">
              <w:rPr>
                <w:rFonts w:ascii="Calibri" w:eastAsia="Times New Roman" w:hAnsi="Calibri" w:cs="Calibri"/>
                <w:color w:val="000000"/>
                <w:lang w:val="sq-AL"/>
              </w:rPr>
              <w:t>ë</w:t>
            </w:r>
            <w:r>
              <w:rPr>
                <w:rFonts w:ascii="Calibri" w:eastAsia="Times New Roman" w:hAnsi="Calibri" w:cs="Calibri"/>
                <w:color w:val="000000"/>
                <w:lang w:val="sq-AL"/>
              </w:rPr>
              <w:t>s</w:t>
            </w:r>
          </w:p>
        </w:tc>
      </w:tr>
      <w:tr w:rsidR="00E1570E" w:rsidRPr="003717AA" w14:paraId="108EC135" w14:textId="77777777" w:rsidTr="00662D00">
        <w:tc>
          <w:tcPr>
            <w:tcW w:w="1350" w:type="dxa"/>
            <w:shd w:val="clear" w:color="auto" w:fill="DBDBDB" w:themeFill="accent3" w:themeFillTint="66"/>
          </w:tcPr>
          <w:p w14:paraId="160E205E" w14:textId="77777777" w:rsidR="00E1570E" w:rsidRDefault="00E1570E" w:rsidP="00B979C8">
            <w:pPr>
              <w:rPr>
                <w:b/>
                <w:lang w:val="sq-AL"/>
              </w:rPr>
            </w:pPr>
            <w:r>
              <w:rPr>
                <w:b/>
                <w:lang w:val="sq-AL"/>
              </w:rPr>
              <w:t>SHTK</w:t>
            </w:r>
          </w:p>
        </w:tc>
        <w:tc>
          <w:tcPr>
            <w:tcW w:w="8005" w:type="dxa"/>
          </w:tcPr>
          <w:p w14:paraId="36FC8533" w14:textId="77777777" w:rsidR="00E1570E" w:rsidRDefault="00E1570E" w:rsidP="00B979C8">
            <w:pPr>
              <w:rPr>
                <w:lang w:val="sq-AL"/>
              </w:rPr>
            </w:pPr>
            <w:r>
              <w:rPr>
                <w:lang w:val="sq-AL"/>
              </w:rPr>
              <w:t>Shoqata e Turizmit t</w:t>
            </w:r>
            <w:r w:rsidRPr="003717AA">
              <w:rPr>
                <w:lang w:val="sq-AL"/>
              </w:rPr>
              <w:t>ë</w:t>
            </w:r>
            <w:r>
              <w:rPr>
                <w:lang w:val="sq-AL"/>
              </w:rPr>
              <w:t xml:space="preserve"> Kosov</w:t>
            </w:r>
            <w:r w:rsidRPr="003717AA">
              <w:rPr>
                <w:lang w:val="sq-AL"/>
              </w:rPr>
              <w:t>ë</w:t>
            </w:r>
            <w:r>
              <w:rPr>
                <w:lang w:val="sq-AL"/>
              </w:rPr>
              <w:t>s</w:t>
            </w:r>
          </w:p>
        </w:tc>
      </w:tr>
      <w:tr w:rsidR="00B979C8" w:rsidRPr="003717AA" w14:paraId="1E1B821E" w14:textId="77777777" w:rsidTr="00662D00">
        <w:tc>
          <w:tcPr>
            <w:tcW w:w="1350" w:type="dxa"/>
            <w:shd w:val="clear" w:color="auto" w:fill="DBDBDB" w:themeFill="accent3" w:themeFillTint="66"/>
          </w:tcPr>
          <w:p w14:paraId="4F96D343" w14:textId="77777777" w:rsidR="00B979C8" w:rsidRPr="003717AA" w:rsidRDefault="00E626EA" w:rsidP="00B979C8">
            <w:pPr>
              <w:rPr>
                <w:b/>
                <w:lang w:val="sq-AL"/>
              </w:rPr>
            </w:pPr>
            <w:r>
              <w:rPr>
                <w:b/>
                <w:lang w:val="sq-AL"/>
              </w:rPr>
              <w:t>TVSH</w:t>
            </w:r>
          </w:p>
        </w:tc>
        <w:tc>
          <w:tcPr>
            <w:tcW w:w="8005" w:type="dxa"/>
          </w:tcPr>
          <w:p w14:paraId="68339657" w14:textId="77777777" w:rsidR="00B979C8" w:rsidRPr="003717AA" w:rsidRDefault="00E626EA" w:rsidP="00B979C8">
            <w:pPr>
              <w:rPr>
                <w:lang w:val="sq-AL"/>
              </w:rPr>
            </w:pPr>
            <w:r>
              <w:rPr>
                <w:lang w:val="sq-AL"/>
              </w:rPr>
              <w:t>Tatimi mbi Vler</w:t>
            </w:r>
            <w:r w:rsidRPr="003717AA">
              <w:rPr>
                <w:lang w:val="sq-AL"/>
              </w:rPr>
              <w:t>ë</w:t>
            </w:r>
            <w:r>
              <w:rPr>
                <w:lang w:val="sq-AL"/>
              </w:rPr>
              <w:t xml:space="preserve">n e Shtuar </w:t>
            </w:r>
          </w:p>
        </w:tc>
      </w:tr>
      <w:tr w:rsidR="000F254A" w:rsidRPr="003717AA" w14:paraId="17C5CB3C" w14:textId="77777777" w:rsidTr="00662D00">
        <w:tc>
          <w:tcPr>
            <w:tcW w:w="1350" w:type="dxa"/>
            <w:shd w:val="clear" w:color="auto" w:fill="DBDBDB" w:themeFill="accent3" w:themeFillTint="66"/>
          </w:tcPr>
          <w:p w14:paraId="205B6BB4" w14:textId="77777777" w:rsidR="000F254A" w:rsidRDefault="000F254A" w:rsidP="00B979C8">
            <w:pPr>
              <w:rPr>
                <w:b/>
                <w:lang w:val="sq-AL"/>
              </w:rPr>
            </w:pPr>
            <w:r>
              <w:rPr>
                <w:b/>
                <w:lang w:val="sq-AL"/>
              </w:rPr>
              <w:t>UNWTO</w:t>
            </w:r>
          </w:p>
        </w:tc>
        <w:tc>
          <w:tcPr>
            <w:tcW w:w="8005" w:type="dxa"/>
          </w:tcPr>
          <w:p w14:paraId="6E3F91B5" w14:textId="77777777" w:rsidR="000F254A" w:rsidRDefault="000F254A" w:rsidP="00B979C8">
            <w:pPr>
              <w:rPr>
                <w:lang w:val="sq-AL"/>
              </w:rPr>
            </w:pPr>
            <w:r w:rsidRPr="000F254A">
              <w:rPr>
                <w:lang w:val="sq-AL"/>
              </w:rPr>
              <w:t>Organizata Botërore për Turizëm e Kombeve të Bashkuara</w:t>
            </w:r>
          </w:p>
        </w:tc>
      </w:tr>
      <w:tr w:rsidR="00703415" w:rsidRPr="003717AA" w14:paraId="733D6FB8" w14:textId="77777777" w:rsidTr="00662D00">
        <w:tc>
          <w:tcPr>
            <w:tcW w:w="1350" w:type="dxa"/>
            <w:shd w:val="clear" w:color="auto" w:fill="DBDBDB" w:themeFill="accent3" w:themeFillTint="66"/>
          </w:tcPr>
          <w:p w14:paraId="1A1287A7" w14:textId="77777777" w:rsidR="00703415" w:rsidRDefault="00703415" w:rsidP="00B979C8">
            <w:pPr>
              <w:rPr>
                <w:b/>
                <w:lang w:val="sq-AL"/>
              </w:rPr>
            </w:pPr>
            <w:r>
              <w:rPr>
                <w:b/>
                <w:lang w:val="sq-AL"/>
              </w:rPr>
              <w:t>USAID</w:t>
            </w:r>
          </w:p>
        </w:tc>
        <w:tc>
          <w:tcPr>
            <w:tcW w:w="8005" w:type="dxa"/>
          </w:tcPr>
          <w:p w14:paraId="53EAD6C0" w14:textId="77777777" w:rsidR="00703415" w:rsidRPr="000F254A" w:rsidRDefault="00703415" w:rsidP="00B979C8">
            <w:pPr>
              <w:rPr>
                <w:lang w:val="sq-AL"/>
              </w:rPr>
            </w:pPr>
            <w:r w:rsidRPr="00703415">
              <w:rPr>
                <w:lang w:val="sq-AL"/>
              </w:rPr>
              <w:t>Agjencia Amerikane për Zhvillim Ndërkombëtar</w:t>
            </w:r>
          </w:p>
        </w:tc>
      </w:tr>
      <w:tr w:rsidR="003307B7" w:rsidRPr="003717AA" w14:paraId="5D16D89E" w14:textId="77777777" w:rsidTr="00662D00">
        <w:tc>
          <w:tcPr>
            <w:tcW w:w="1350" w:type="dxa"/>
            <w:shd w:val="clear" w:color="auto" w:fill="DBDBDB" w:themeFill="accent3" w:themeFillTint="66"/>
          </w:tcPr>
          <w:p w14:paraId="16F3DC3C" w14:textId="77777777" w:rsidR="003307B7" w:rsidRDefault="003307B7" w:rsidP="00B979C8">
            <w:pPr>
              <w:rPr>
                <w:b/>
                <w:lang w:val="sq-AL"/>
              </w:rPr>
            </w:pPr>
            <w:r>
              <w:rPr>
                <w:b/>
                <w:lang w:val="sq-AL"/>
              </w:rPr>
              <w:t>WWF</w:t>
            </w:r>
          </w:p>
        </w:tc>
        <w:tc>
          <w:tcPr>
            <w:tcW w:w="8005" w:type="dxa"/>
          </w:tcPr>
          <w:p w14:paraId="24549CFA" w14:textId="77777777" w:rsidR="003307B7" w:rsidRPr="00703415" w:rsidRDefault="003307B7" w:rsidP="00B979C8">
            <w:pPr>
              <w:rPr>
                <w:lang w:val="sq-AL"/>
              </w:rPr>
            </w:pPr>
            <w:r w:rsidRPr="003307B7">
              <w:rPr>
                <w:lang w:val="sq-AL"/>
              </w:rPr>
              <w:t xml:space="preserve">Fondi </w:t>
            </w:r>
            <w:r>
              <w:rPr>
                <w:lang w:val="sq-AL"/>
              </w:rPr>
              <w:t>B</w:t>
            </w:r>
            <w:r w:rsidRPr="003307B7">
              <w:rPr>
                <w:lang w:val="sq-AL"/>
              </w:rPr>
              <w:t xml:space="preserve">otëror për </w:t>
            </w:r>
            <w:r>
              <w:rPr>
                <w:lang w:val="sq-AL"/>
              </w:rPr>
              <w:t>M</w:t>
            </w:r>
            <w:r w:rsidRPr="003307B7">
              <w:rPr>
                <w:lang w:val="sq-AL"/>
              </w:rPr>
              <w:t xml:space="preserve">brojtjen e </w:t>
            </w:r>
            <w:r>
              <w:rPr>
                <w:lang w:val="sq-AL"/>
              </w:rPr>
              <w:t>N</w:t>
            </w:r>
            <w:r w:rsidRPr="003307B7">
              <w:rPr>
                <w:lang w:val="sq-AL"/>
              </w:rPr>
              <w:t>atyrës</w:t>
            </w:r>
          </w:p>
        </w:tc>
      </w:tr>
    </w:tbl>
    <w:p w14:paraId="50810F45" w14:textId="77777777" w:rsidR="00662D00" w:rsidRPr="003717AA" w:rsidRDefault="00662D00" w:rsidP="00B979C8">
      <w:pPr>
        <w:rPr>
          <w:lang w:val="sq-AL"/>
        </w:rPr>
      </w:pPr>
    </w:p>
    <w:p w14:paraId="0233BD29" w14:textId="77777777" w:rsidR="00662D00" w:rsidRPr="003717AA" w:rsidRDefault="00662D00">
      <w:pPr>
        <w:rPr>
          <w:lang w:val="sq-AL"/>
        </w:rPr>
      </w:pPr>
      <w:r w:rsidRPr="003717AA">
        <w:rPr>
          <w:lang w:val="sq-AL"/>
        </w:rPr>
        <w:br w:type="page"/>
      </w:r>
    </w:p>
    <w:p w14:paraId="15EC8160" w14:textId="77777777" w:rsidR="00816C84" w:rsidRPr="003717AA" w:rsidRDefault="00816C84" w:rsidP="00B979C8">
      <w:pPr>
        <w:pStyle w:val="Heading1"/>
      </w:pPr>
      <w:bookmarkStart w:id="4" w:name="_Toc518543315"/>
      <w:r w:rsidRPr="003717AA">
        <w:lastRenderedPageBreak/>
        <w:t xml:space="preserve">Hyrja dhe </w:t>
      </w:r>
      <w:r w:rsidR="0031477F" w:rsidRPr="003717AA">
        <w:t>s</w:t>
      </w:r>
      <w:r w:rsidRPr="003717AA">
        <w:t>fondi</w:t>
      </w:r>
      <w:bookmarkEnd w:id="4"/>
    </w:p>
    <w:p w14:paraId="2D2BEB30" w14:textId="77777777" w:rsidR="00816C84" w:rsidRPr="003717AA" w:rsidRDefault="00816C84"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p>
    <w:p w14:paraId="08EA5A78" w14:textId="77777777" w:rsidR="00C9749E" w:rsidRPr="003717AA" w:rsidRDefault="006A52F4"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r w:rsidRPr="003717AA">
        <w:rPr>
          <w:rFonts w:asciiTheme="minorHAnsi" w:hAnsiTheme="minorHAnsi" w:cstheme="minorHAnsi"/>
          <w:color w:val="333333"/>
          <w:sz w:val="22"/>
          <w:szCs w:val="18"/>
          <w:lang w:val="sq-AL"/>
        </w:rPr>
        <w:t>Me nj</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sip</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rfaqe prej rreth 572 km</w:t>
      </w:r>
      <w:r w:rsidRPr="003717AA">
        <w:rPr>
          <w:rFonts w:asciiTheme="minorHAnsi" w:hAnsiTheme="minorHAnsi" w:cstheme="minorHAnsi"/>
          <w:color w:val="333333"/>
          <w:sz w:val="22"/>
          <w:szCs w:val="18"/>
          <w:vertAlign w:val="superscript"/>
          <w:lang w:val="sq-AL"/>
        </w:rPr>
        <w:t xml:space="preserve">2 </w:t>
      </w:r>
      <w:r w:rsidRPr="003717AA">
        <w:rPr>
          <w:rFonts w:asciiTheme="minorHAnsi" w:hAnsiTheme="minorHAnsi" w:cstheme="minorHAnsi"/>
          <w:color w:val="333333"/>
          <w:sz w:val="22"/>
          <w:szCs w:val="18"/>
          <w:lang w:val="sq-AL"/>
        </w:rPr>
        <w:t>dhe me af</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rsisht </w:t>
      </w:r>
      <w:r w:rsidR="0092226C" w:rsidRPr="003717AA">
        <w:rPr>
          <w:rFonts w:asciiTheme="minorHAnsi" w:hAnsiTheme="minorHAnsi" w:cstheme="minorHAnsi"/>
          <w:color w:val="333333"/>
          <w:sz w:val="22"/>
          <w:szCs w:val="18"/>
          <w:lang w:val="sq-AL"/>
        </w:rPr>
        <w:t>200</w:t>
      </w:r>
      <w:r w:rsidRPr="003717AA">
        <w:rPr>
          <w:rFonts w:asciiTheme="minorHAnsi" w:hAnsiTheme="minorHAnsi" w:cstheme="minorHAnsi"/>
          <w:color w:val="333333"/>
          <w:sz w:val="22"/>
          <w:szCs w:val="18"/>
          <w:lang w:val="sq-AL"/>
        </w:rPr>
        <w:t>,000 banor</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Prishtina, </w:t>
      </w:r>
      <w:r w:rsidR="0031477F" w:rsidRPr="003717AA">
        <w:rPr>
          <w:rFonts w:asciiTheme="minorHAnsi" w:hAnsiTheme="minorHAnsi" w:cstheme="minorHAnsi"/>
          <w:color w:val="333333"/>
          <w:sz w:val="22"/>
          <w:szCs w:val="18"/>
          <w:lang w:val="sq-AL"/>
        </w:rPr>
        <w:t>përveçse</w:t>
      </w:r>
      <w:r w:rsidRPr="003717AA">
        <w:rPr>
          <w:rFonts w:asciiTheme="minorHAnsi" w:hAnsiTheme="minorHAnsi" w:cstheme="minorHAnsi"/>
          <w:color w:val="333333"/>
          <w:sz w:val="22"/>
          <w:szCs w:val="18"/>
          <w:lang w:val="sq-AL"/>
        </w:rPr>
        <w:t xml:space="preserve"> </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sht</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kryeqytet</w:t>
      </w:r>
      <w:r w:rsidR="007C659B" w:rsidRPr="003717AA">
        <w:rPr>
          <w:rFonts w:asciiTheme="minorHAnsi" w:hAnsiTheme="minorHAnsi" w:cstheme="minorHAnsi"/>
          <w:color w:val="333333"/>
          <w:sz w:val="22"/>
          <w:szCs w:val="18"/>
          <w:lang w:val="sq-AL"/>
        </w:rPr>
        <w:t xml:space="preserve"> i Kosovës</w:t>
      </w:r>
      <w:r w:rsidRPr="003717AA">
        <w:rPr>
          <w:rFonts w:asciiTheme="minorHAnsi" w:hAnsiTheme="minorHAnsi" w:cstheme="minorHAnsi"/>
          <w:color w:val="333333"/>
          <w:sz w:val="22"/>
          <w:szCs w:val="18"/>
          <w:lang w:val="sq-AL"/>
        </w:rPr>
        <w:t>, nj</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koh</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sisht </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sht</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edhe qyteti m</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i madh </w:t>
      </w:r>
      <w:r w:rsidR="007C659B" w:rsidRPr="003717AA">
        <w:rPr>
          <w:rFonts w:asciiTheme="minorHAnsi" w:hAnsiTheme="minorHAnsi" w:cstheme="minorHAnsi"/>
          <w:color w:val="333333"/>
          <w:sz w:val="22"/>
          <w:szCs w:val="18"/>
          <w:lang w:val="sq-AL"/>
        </w:rPr>
        <w:t>i saj</w:t>
      </w:r>
      <w:r w:rsidRPr="003717AA">
        <w:rPr>
          <w:rFonts w:asciiTheme="minorHAnsi" w:hAnsiTheme="minorHAnsi" w:cstheme="minorHAnsi"/>
          <w:color w:val="333333"/>
          <w:sz w:val="22"/>
          <w:szCs w:val="18"/>
          <w:lang w:val="sq-AL"/>
        </w:rPr>
        <w:t>.</w:t>
      </w:r>
      <w:r w:rsidR="003969A8">
        <w:rPr>
          <w:rStyle w:val="FootnoteReference"/>
          <w:rFonts w:asciiTheme="minorHAnsi" w:hAnsiTheme="minorHAnsi" w:cstheme="minorHAnsi"/>
          <w:color w:val="333333"/>
          <w:sz w:val="22"/>
          <w:szCs w:val="18"/>
          <w:lang w:val="sq-AL"/>
        </w:rPr>
        <w:footnoteReference w:id="2"/>
      </w:r>
      <w:r w:rsidRPr="003717AA">
        <w:rPr>
          <w:rFonts w:asciiTheme="minorHAnsi" w:hAnsiTheme="minorHAnsi" w:cstheme="minorHAnsi"/>
          <w:color w:val="333333"/>
          <w:sz w:val="22"/>
          <w:szCs w:val="18"/>
          <w:lang w:val="sq-AL"/>
        </w:rPr>
        <w:t xml:space="preserve"> </w:t>
      </w:r>
      <w:r w:rsidR="007C659B" w:rsidRPr="003717AA">
        <w:rPr>
          <w:rFonts w:asciiTheme="minorHAnsi" w:hAnsiTheme="minorHAnsi" w:cstheme="minorHAnsi"/>
          <w:color w:val="333333"/>
          <w:sz w:val="22"/>
          <w:szCs w:val="18"/>
          <w:lang w:val="sq-AL"/>
        </w:rPr>
        <w:t xml:space="preserve"> Vendi </w:t>
      </w:r>
      <w:r w:rsidR="0092226C" w:rsidRPr="003717AA">
        <w:rPr>
          <w:rFonts w:asciiTheme="minorHAnsi" w:hAnsiTheme="minorHAnsi" w:cstheme="minorHAnsi"/>
          <w:color w:val="333333"/>
          <w:sz w:val="22"/>
          <w:szCs w:val="18"/>
          <w:lang w:val="sq-AL"/>
        </w:rPr>
        <w:t>shtrihet n</w:t>
      </w:r>
      <w:r w:rsidR="0031477F" w:rsidRPr="003717AA">
        <w:rPr>
          <w:rFonts w:asciiTheme="minorHAnsi" w:hAnsiTheme="minorHAnsi" w:cstheme="minorHAnsi"/>
          <w:color w:val="333333"/>
          <w:sz w:val="22"/>
          <w:szCs w:val="18"/>
          <w:lang w:val="sq-AL"/>
        </w:rPr>
        <w:t>ë</w:t>
      </w:r>
      <w:r w:rsidR="0092226C" w:rsidRPr="003717AA">
        <w:rPr>
          <w:rFonts w:asciiTheme="minorHAnsi" w:hAnsiTheme="minorHAnsi" w:cstheme="minorHAnsi"/>
          <w:color w:val="333333"/>
          <w:sz w:val="22"/>
          <w:szCs w:val="18"/>
          <w:lang w:val="sq-AL"/>
        </w:rPr>
        <w:t xml:space="preserve"> pjes</w:t>
      </w:r>
      <w:r w:rsidR="0031477F" w:rsidRPr="003717AA">
        <w:rPr>
          <w:rFonts w:asciiTheme="minorHAnsi" w:hAnsiTheme="minorHAnsi" w:cstheme="minorHAnsi"/>
          <w:color w:val="333333"/>
          <w:sz w:val="22"/>
          <w:szCs w:val="18"/>
          <w:lang w:val="sq-AL"/>
        </w:rPr>
        <w:t>ë</w:t>
      </w:r>
      <w:r w:rsidR="0092226C" w:rsidRPr="003717AA">
        <w:rPr>
          <w:rFonts w:asciiTheme="minorHAnsi" w:hAnsiTheme="minorHAnsi" w:cstheme="minorHAnsi"/>
          <w:color w:val="333333"/>
          <w:sz w:val="22"/>
          <w:szCs w:val="18"/>
          <w:lang w:val="sq-AL"/>
        </w:rPr>
        <w:t>n veri-lindore</w:t>
      </w:r>
      <w:r w:rsidR="00C9749E" w:rsidRPr="003717AA">
        <w:rPr>
          <w:rFonts w:asciiTheme="minorHAnsi" w:hAnsiTheme="minorHAnsi" w:cstheme="minorHAnsi"/>
          <w:color w:val="333333"/>
          <w:sz w:val="22"/>
          <w:szCs w:val="18"/>
          <w:lang w:val="sq-AL"/>
        </w:rPr>
        <w:t xml:space="preserve"> t</w:t>
      </w:r>
      <w:r w:rsidR="0031477F" w:rsidRPr="003717AA">
        <w:rPr>
          <w:rFonts w:asciiTheme="minorHAnsi" w:hAnsiTheme="minorHAnsi" w:cstheme="minorHAnsi"/>
          <w:color w:val="333333"/>
          <w:sz w:val="22"/>
          <w:szCs w:val="18"/>
          <w:lang w:val="sq-AL"/>
        </w:rPr>
        <w:t>ë</w:t>
      </w:r>
      <w:r w:rsidR="00C9749E" w:rsidRPr="003717AA">
        <w:rPr>
          <w:rFonts w:asciiTheme="minorHAnsi" w:hAnsiTheme="minorHAnsi" w:cstheme="minorHAnsi"/>
          <w:color w:val="333333"/>
          <w:sz w:val="22"/>
          <w:szCs w:val="18"/>
          <w:lang w:val="sq-AL"/>
        </w:rPr>
        <w:t xml:space="preserve"> Kosov</w:t>
      </w:r>
      <w:r w:rsidR="0031477F" w:rsidRPr="003717AA">
        <w:rPr>
          <w:rFonts w:asciiTheme="minorHAnsi" w:hAnsiTheme="minorHAnsi" w:cstheme="minorHAnsi"/>
          <w:color w:val="333333"/>
          <w:sz w:val="22"/>
          <w:szCs w:val="18"/>
          <w:lang w:val="sq-AL"/>
        </w:rPr>
        <w:t>ë</w:t>
      </w:r>
      <w:r w:rsidR="00C9749E" w:rsidRPr="003717AA">
        <w:rPr>
          <w:rFonts w:asciiTheme="minorHAnsi" w:hAnsiTheme="minorHAnsi" w:cstheme="minorHAnsi"/>
          <w:color w:val="333333"/>
          <w:sz w:val="22"/>
          <w:szCs w:val="18"/>
          <w:lang w:val="sq-AL"/>
        </w:rPr>
        <w:t>s</w:t>
      </w:r>
      <w:r w:rsidR="0092226C" w:rsidRPr="003717AA">
        <w:rPr>
          <w:rFonts w:asciiTheme="minorHAnsi" w:hAnsiTheme="minorHAnsi" w:cstheme="minorHAnsi"/>
          <w:color w:val="333333"/>
          <w:sz w:val="22"/>
          <w:szCs w:val="18"/>
          <w:lang w:val="sq-AL"/>
        </w:rPr>
        <w:t>, af</w:t>
      </w:r>
      <w:r w:rsidR="0031477F" w:rsidRPr="003717AA">
        <w:rPr>
          <w:rFonts w:asciiTheme="minorHAnsi" w:hAnsiTheme="minorHAnsi" w:cstheme="minorHAnsi"/>
          <w:color w:val="333333"/>
          <w:sz w:val="22"/>
          <w:szCs w:val="18"/>
          <w:lang w:val="sq-AL"/>
        </w:rPr>
        <w:t>ë</w:t>
      </w:r>
      <w:r w:rsidR="0092226C" w:rsidRPr="003717AA">
        <w:rPr>
          <w:rFonts w:asciiTheme="minorHAnsi" w:hAnsiTheme="minorHAnsi" w:cstheme="minorHAnsi"/>
          <w:color w:val="333333"/>
          <w:sz w:val="22"/>
          <w:szCs w:val="18"/>
          <w:lang w:val="sq-AL"/>
        </w:rPr>
        <w:t>r maleve t</w:t>
      </w:r>
      <w:r w:rsidR="0031477F" w:rsidRPr="003717AA">
        <w:rPr>
          <w:rFonts w:asciiTheme="minorHAnsi" w:hAnsiTheme="minorHAnsi" w:cstheme="minorHAnsi"/>
          <w:color w:val="333333"/>
          <w:sz w:val="22"/>
          <w:szCs w:val="18"/>
          <w:lang w:val="sq-AL"/>
        </w:rPr>
        <w:t>ë</w:t>
      </w:r>
      <w:r w:rsidR="0092226C" w:rsidRPr="003717AA">
        <w:rPr>
          <w:rFonts w:asciiTheme="minorHAnsi" w:hAnsiTheme="minorHAnsi" w:cstheme="minorHAnsi"/>
          <w:color w:val="333333"/>
          <w:sz w:val="22"/>
          <w:szCs w:val="18"/>
          <w:lang w:val="sq-AL"/>
        </w:rPr>
        <w:t xml:space="preserve"> Gollakut, </w:t>
      </w:r>
      <w:r w:rsidR="00C9749E" w:rsidRPr="003717AA">
        <w:rPr>
          <w:rFonts w:asciiTheme="minorHAnsi" w:hAnsiTheme="minorHAnsi" w:cstheme="minorHAnsi"/>
          <w:color w:val="333333"/>
          <w:sz w:val="22"/>
          <w:szCs w:val="18"/>
          <w:lang w:val="sq-AL"/>
        </w:rPr>
        <w:t>n</w:t>
      </w:r>
      <w:r w:rsidR="0031477F" w:rsidRPr="003717AA">
        <w:rPr>
          <w:rFonts w:asciiTheme="minorHAnsi" w:hAnsiTheme="minorHAnsi" w:cstheme="minorHAnsi"/>
          <w:color w:val="333333"/>
          <w:sz w:val="22"/>
          <w:szCs w:val="18"/>
          <w:lang w:val="sq-AL"/>
        </w:rPr>
        <w:t>ë</w:t>
      </w:r>
      <w:r w:rsidR="00C9749E" w:rsidRPr="003717AA">
        <w:rPr>
          <w:rFonts w:asciiTheme="minorHAnsi" w:hAnsiTheme="minorHAnsi" w:cstheme="minorHAnsi"/>
          <w:color w:val="333333"/>
          <w:sz w:val="22"/>
          <w:szCs w:val="18"/>
          <w:lang w:val="sq-AL"/>
        </w:rPr>
        <w:t xml:space="preserve"> nj</w:t>
      </w:r>
      <w:r w:rsidR="0031477F" w:rsidRPr="003717AA">
        <w:rPr>
          <w:rFonts w:asciiTheme="minorHAnsi" w:hAnsiTheme="minorHAnsi" w:cstheme="minorHAnsi"/>
          <w:color w:val="333333"/>
          <w:sz w:val="22"/>
          <w:szCs w:val="18"/>
          <w:lang w:val="sq-AL"/>
        </w:rPr>
        <w:t>ë</w:t>
      </w:r>
      <w:r w:rsidR="00C9749E" w:rsidRPr="003717AA">
        <w:rPr>
          <w:rFonts w:asciiTheme="minorHAnsi" w:hAnsiTheme="minorHAnsi" w:cstheme="minorHAnsi"/>
          <w:color w:val="333333"/>
          <w:sz w:val="22"/>
          <w:szCs w:val="18"/>
          <w:lang w:val="sq-AL"/>
        </w:rPr>
        <w:t xml:space="preserve"> distanc</w:t>
      </w:r>
      <w:r w:rsidR="0031477F" w:rsidRPr="003717AA">
        <w:rPr>
          <w:rFonts w:asciiTheme="minorHAnsi" w:hAnsiTheme="minorHAnsi" w:cstheme="minorHAnsi"/>
          <w:color w:val="333333"/>
          <w:sz w:val="22"/>
          <w:szCs w:val="18"/>
          <w:lang w:val="sq-AL"/>
        </w:rPr>
        <w:t>ë</w:t>
      </w:r>
      <w:r w:rsidR="00C9749E" w:rsidRPr="003717AA">
        <w:rPr>
          <w:rFonts w:asciiTheme="minorHAnsi" w:hAnsiTheme="minorHAnsi" w:cstheme="minorHAnsi"/>
          <w:color w:val="333333"/>
          <w:sz w:val="22"/>
          <w:szCs w:val="18"/>
          <w:lang w:val="sq-AL"/>
        </w:rPr>
        <w:t xml:space="preserve"> prej rreth 90 km nga Shkupi, 250 km nga Tirana dhe 300 km nga Podgorica. </w:t>
      </w:r>
    </w:p>
    <w:p w14:paraId="219D72C1" w14:textId="77777777" w:rsidR="00C9749E" w:rsidRPr="003717AA" w:rsidRDefault="00C9749E"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p>
    <w:p w14:paraId="304822B1" w14:textId="77777777" w:rsidR="00193F8C" w:rsidRPr="003717AA" w:rsidRDefault="00C9749E"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r w:rsidRPr="003717AA">
        <w:rPr>
          <w:rFonts w:asciiTheme="minorHAnsi" w:hAnsiTheme="minorHAnsi" w:cstheme="minorHAnsi"/>
          <w:color w:val="333333"/>
          <w:sz w:val="22"/>
          <w:szCs w:val="18"/>
          <w:lang w:val="sq-AL"/>
        </w:rPr>
        <w:t xml:space="preserve">Prishtina </w:t>
      </w:r>
      <w:r w:rsidR="00193F8C" w:rsidRPr="003717AA">
        <w:rPr>
          <w:rFonts w:asciiTheme="minorHAnsi" w:hAnsiTheme="minorHAnsi" w:cstheme="minorHAnsi"/>
          <w:color w:val="333333"/>
          <w:sz w:val="22"/>
          <w:szCs w:val="18"/>
          <w:lang w:val="sq-AL"/>
        </w:rPr>
        <w:t>n</w:t>
      </w:r>
      <w:r w:rsidR="0031477F" w:rsidRPr="003717AA">
        <w:rPr>
          <w:rFonts w:asciiTheme="minorHAnsi" w:hAnsiTheme="minorHAnsi" w:cstheme="minorHAnsi"/>
          <w:color w:val="333333"/>
          <w:sz w:val="22"/>
          <w:szCs w:val="18"/>
          <w:lang w:val="sq-AL"/>
        </w:rPr>
        <w:t>ë</w:t>
      </w:r>
      <w:r w:rsidR="00193F8C" w:rsidRPr="003717AA">
        <w:rPr>
          <w:rFonts w:asciiTheme="minorHAnsi" w:hAnsiTheme="minorHAnsi" w:cstheme="minorHAnsi"/>
          <w:color w:val="333333"/>
          <w:sz w:val="22"/>
          <w:szCs w:val="18"/>
          <w:lang w:val="sq-AL"/>
        </w:rPr>
        <w:t xml:space="preserve"> vetvete p</w:t>
      </w:r>
      <w:r w:rsidR="0031477F" w:rsidRPr="003717AA">
        <w:rPr>
          <w:rFonts w:asciiTheme="minorHAnsi" w:hAnsiTheme="minorHAnsi" w:cstheme="minorHAnsi"/>
          <w:color w:val="333333"/>
          <w:sz w:val="22"/>
          <w:szCs w:val="18"/>
          <w:lang w:val="sq-AL"/>
        </w:rPr>
        <w:t>ë</w:t>
      </w:r>
      <w:r w:rsidR="00193F8C" w:rsidRPr="003717AA">
        <w:rPr>
          <w:rFonts w:asciiTheme="minorHAnsi" w:hAnsiTheme="minorHAnsi" w:cstheme="minorHAnsi"/>
          <w:color w:val="333333"/>
          <w:sz w:val="22"/>
          <w:szCs w:val="18"/>
          <w:lang w:val="sq-AL"/>
        </w:rPr>
        <w:t>rb</w:t>
      </w:r>
      <w:r w:rsidR="0031477F" w:rsidRPr="003717AA">
        <w:rPr>
          <w:rFonts w:asciiTheme="minorHAnsi" w:hAnsiTheme="minorHAnsi" w:cstheme="minorHAnsi"/>
          <w:color w:val="333333"/>
          <w:sz w:val="22"/>
          <w:szCs w:val="18"/>
          <w:lang w:val="sq-AL"/>
        </w:rPr>
        <w:t>ë</w:t>
      </w:r>
      <w:r w:rsidR="00193F8C" w:rsidRPr="003717AA">
        <w:rPr>
          <w:rFonts w:asciiTheme="minorHAnsi" w:hAnsiTheme="minorHAnsi" w:cstheme="minorHAnsi"/>
          <w:color w:val="333333"/>
          <w:sz w:val="22"/>
          <w:szCs w:val="18"/>
          <w:lang w:val="sq-AL"/>
        </w:rPr>
        <w:t>n</w:t>
      </w:r>
      <w:r w:rsidRPr="003717AA">
        <w:rPr>
          <w:rFonts w:asciiTheme="minorHAnsi" w:hAnsiTheme="minorHAnsi" w:cstheme="minorHAnsi"/>
          <w:color w:val="333333"/>
          <w:sz w:val="22"/>
          <w:szCs w:val="18"/>
          <w:lang w:val="sq-AL"/>
        </w:rPr>
        <w:t xml:space="preserve"> nj</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mish</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rim t</w:t>
      </w:r>
      <w:r w:rsidR="0031477F" w:rsidRPr="003717AA">
        <w:rPr>
          <w:rFonts w:asciiTheme="minorHAnsi" w:hAnsiTheme="minorHAnsi" w:cstheme="minorHAnsi"/>
          <w:color w:val="333333"/>
          <w:sz w:val="22"/>
          <w:szCs w:val="18"/>
          <w:lang w:val="sq-AL"/>
        </w:rPr>
        <w:t>ë</w:t>
      </w:r>
      <w:r w:rsidRPr="003717AA">
        <w:rPr>
          <w:rFonts w:asciiTheme="minorHAnsi" w:hAnsiTheme="minorHAnsi" w:cstheme="minorHAnsi"/>
          <w:color w:val="333333"/>
          <w:sz w:val="22"/>
          <w:szCs w:val="18"/>
          <w:lang w:val="sq-AL"/>
        </w:rPr>
        <w:t xml:space="preserve"> </w:t>
      </w:r>
      <w:r w:rsidR="0031477F" w:rsidRPr="003717AA">
        <w:rPr>
          <w:rFonts w:asciiTheme="minorHAnsi" w:hAnsiTheme="minorHAnsi" w:cstheme="minorHAnsi"/>
          <w:color w:val="333333"/>
          <w:sz w:val="22"/>
          <w:szCs w:val="18"/>
          <w:lang w:val="sq-AL"/>
        </w:rPr>
        <w:t>tradicionales</w:t>
      </w:r>
      <w:r w:rsidRPr="003717AA">
        <w:rPr>
          <w:rFonts w:asciiTheme="minorHAnsi" w:hAnsiTheme="minorHAnsi" w:cstheme="minorHAnsi"/>
          <w:color w:val="333333"/>
          <w:sz w:val="22"/>
          <w:szCs w:val="18"/>
          <w:lang w:val="sq-AL"/>
        </w:rPr>
        <w:t xml:space="preserve"> dhe </w:t>
      </w:r>
      <w:r w:rsidR="0031477F" w:rsidRPr="003717AA">
        <w:rPr>
          <w:rFonts w:asciiTheme="minorHAnsi" w:hAnsiTheme="minorHAnsi" w:cstheme="minorHAnsi"/>
          <w:color w:val="333333"/>
          <w:sz w:val="22"/>
          <w:szCs w:val="18"/>
          <w:lang w:val="sq-AL"/>
        </w:rPr>
        <w:t>bashkëkohores</w:t>
      </w:r>
      <w:r w:rsidR="00193F8C" w:rsidRPr="003717AA">
        <w:rPr>
          <w:rFonts w:asciiTheme="minorHAnsi" w:hAnsiTheme="minorHAnsi" w:cstheme="minorHAnsi"/>
          <w:color w:val="333333"/>
          <w:sz w:val="22"/>
          <w:szCs w:val="18"/>
          <w:lang w:val="sq-AL"/>
        </w:rPr>
        <w:t>.</w:t>
      </w:r>
      <w:r w:rsidR="00816C84" w:rsidRPr="003717AA">
        <w:rPr>
          <w:rFonts w:asciiTheme="minorHAnsi" w:hAnsiTheme="minorHAnsi" w:cstheme="minorHAnsi"/>
          <w:color w:val="333333"/>
          <w:sz w:val="22"/>
          <w:szCs w:val="18"/>
          <w:lang w:val="sq-AL"/>
        </w:rPr>
        <w:t xml:space="preserve"> Stili </w:t>
      </w:r>
      <w:r w:rsidR="0031477F" w:rsidRPr="003717AA">
        <w:rPr>
          <w:rFonts w:asciiTheme="minorHAnsi" w:hAnsiTheme="minorHAnsi" w:cstheme="minorHAnsi"/>
          <w:color w:val="333333"/>
          <w:sz w:val="22"/>
          <w:szCs w:val="18"/>
          <w:lang w:val="sq-AL"/>
        </w:rPr>
        <w:t>arkitektonik</w:t>
      </w:r>
      <w:r w:rsidR="00816C84" w:rsidRPr="003717AA">
        <w:rPr>
          <w:rFonts w:asciiTheme="minorHAnsi" w:hAnsiTheme="minorHAnsi" w:cstheme="minorHAnsi"/>
          <w:color w:val="333333"/>
          <w:sz w:val="22"/>
          <w:szCs w:val="18"/>
          <w:lang w:val="sq-AL"/>
        </w:rPr>
        <w:t xml:space="preserve"> i </w:t>
      </w:r>
      <w:r w:rsidR="007C659B" w:rsidRPr="003717AA">
        <w:rPr>
          <w:rFonts w:asciiTheme="minorHAnsi" w:hAnsiTheme="minorHAnsi" w:cstheme="minorHAnsi"/>
          <w:color w:val="333333"/>
          <w:sz w:val="22"/>
          <w:szCs w:val="18"/>
          <w:lang w:val="sq-AL"/>
        </w:rPr>
        <w:t>qytetit</w:t>
      </w:r>
      <w:r w:rsidR="00816C84" w:rsidRPr="003717AA">
        <w:rPr>
          <w:rFonts w:asciiTheme="minorHAnsi" w:hAnsiTheme="minorHAnsi" w:cstheme="minorHAnsi"/>
          <w:color w:val="333333"/>
          <w:sz w:val="22"/>
          <w:szCs w:val="18"/>
          <w:lang w:val="sq-AL"/>
        </w:rPr>
        <w:t xml:space="preserve"> </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sht</w:t>
      </w:r>
      <w:r w:rsidR="0031477F" w:rsidRPr="003717AA">
        <w:rPr>
          <w:rFonts w:asciiTheme="minorHAnsi" w:hAnsiTheme="minorHAnsi" w:cstheme="minorHAnsi"/>
          <w:color w:val="333333"/>
          <w:sz w:val="22"/>
          <w:szCs w:val="18"/>
          <w:lang w:val="sq-AL"/>
        </w:rPr>
        <w:t>ë</w:t>
      </w:r>
      <w:r w:rsidR="007C659B" w:rsidRPr="003717AA">
        <w:rPr>
          <w:rFonts w:asciiTheme="minorHAnsi" w:hAnsiTheme="minorHAnsi" w:cstheme="minorHAnsi"/>
          <w:color w:val="333333"/>
          <w:sz w:val="22"/>
          <w:szCs w:val="18"/>
          <w:lang w:val="sq-AL"/>
        </w:rPr>
        <w:t xml:space="preserve"> kryesisht</w:t>
      </w:r>
      <w:r w:rsidR="00816C84" w:rsidRPr="003717AA">
        <w:rPr>
          <w:rFonts w:asciiTheme="minorHAnsi" w:hAnsiTheme="minorHAnsi" w:cstheme="minorHAnsi"/>
          <w:color w:val="333333"/>
          <w:sz w:val="22"/>
          <w:szCs w:val="18"/>
          <w:lang w:val="sq-AL"/>
        </w:rPr>
        <w:t xml:space="preserve"> </w:t>
      </w:r>
      <w:r w:rsidR="00D97BA6" w:rsidRPr="003717AA">
        <w:rPr>
          <w:rFonts w:asciiTheme="minorHAnsi" w:hAnsiTheme="minorHAnsi" w:cstheme="minorHAnsi"/>
          <w:color w:val="333333"/>
          <w:sz w:val="22"/>
          <w:szCs w:val="18"/>
          <w:lang w:val="sq-AL"/>
        </w:rPr>
        <w:t>reflektim i nj</w:t>
      </w:r>
      <w:r w:rsidR="0031477F" w:rsidRPr="003717AA">
        <w:rPr>
          <w:rFonts w:asciiTheme="minorHAnsi" w:hAnsiTheme="minorHAnsi" w:cstheme="minorHAnsi"/>
          <w:color w:val="333333"/>
          <w:sz w:val="22"/>
          <w:szCs w:val="18"/>
          <w:lang w:val="sq-AL"/>
        </w:rPr>
        <w:t>ë</w:t>
      </w:r>
      <w:r w:rsidR="00D97BA6" w:rsidRPr="003717AA">
        <w:rPr>
          <w:rFonts w:asciiTheme="minorHAnsi" w:hAnsiTheme="minorHAnsi" w:cstheme="minorHAnsi"/>
          <w:color w:val="333333"/>
          <w:sz w:val="22"/>
          <w:szCs w:val="18"/>
          <w:lang w:val="sq-AL"/>
        </w:rPr>
        <w:t xml:space="preserve"> </w:t>
      </w:r>
      <w:r w:rsidR="00816C84" w:rsidRPr="003717AA">
        <w:rPr>
          <w:rFonts w:asciiTheme="minorHAnsi" w:hAnsiTheme="minorHAnsi" w:cstheme="minorHAnsi"/>
          <w:color w:val="333333"/>
          <w:sz w:val="22"/>
          <w:szCs w:val="18"/>
          <w:lang w:val="sq-AL"/>
        </w:rPr>
        <w:t>kombinim</w:t>
      </w:r>
      <w:r w:rsidR="00D97BA6" w:rsidRPr="003717AA">
        <w:rPr>
          <w:rFonts w:asciiTheme="minorHAnsi" w:hAnsiTheme="minorHAnsi" w:cstheme="minorHAnsi"/>
          <w:color w:val="333333"/>
          <w:sz w:val="22"/>
          <w:szCs w:val="18"/>
          <w:lang w:val="sq-AL"/>
        </w:rPr>
        <w:t>i t</w:t>
      </w:r>
      <w:r w:rsidR="0031477F" w:rsidRPr="003717AA">
        <w:rPr>
          <w:rFonts w:asciiTheme="minorHAnsi" w:hAnsiTheme="minorHAnsi" w:cstheme="minorHAnsi"/>
          <w:color w:val="333333"/>
          <w:sz w:val="22"/>
          <w:szCs w:val="18"/>
          <w:lang w:val="sq-AL"/>
        </w:rPr>
        <w:t>ë</w:t>
      </w:r>
      <w:r w:rsidR="00193F8C" w:rsidRPr="003717AA">
        <w:rPr>
          <w:rFonts w:asciiTheme="minorHAnsi" w:hAnsiTheme="minorHAnsi" w:cstheme="minorHAnsi"/>
          <w:color w:val="333333"/>
          <w:sz w:val="22"/>
          <w:szCs w:val="18"/>
          <w:lang w:val="sq-AL"/>
        </w:rPr>
        <w:t xml:space="preserve"> </w:t>
      </w:r>
      <w:r w:rsidR="00816C84" w:rsidRPr="003717AA">
        <w:rPr>
          <w:rFonts w:asciiTheme="minorHAnsi" w:hAnsiTheme="minorHAnsi" w:cstheme="minorHAnsi"/>
          <w:color w:val="333333"/>
          <w:sz w:val="22"/>
          <w:szCs w:val="18"/>
          <w:lang w:val="sq-AL"/>
        </w:rPr>
        <w:t>kulturës vendase, osmane dhe</w:t>
      </w:r>
      <w:r w:rsidR="00ED2958" w:rsidRPr="003717AA">
        <w:rPr>
          <w:rFonts w:asciiTheme="minorHAnsi" w:hAnsiTheme="minorHAnsi" w:cstheme="minorHAnsi"/>
          <w:color w:val="333333"/>
          <w:sz w:val="22"/>
          <w:szCs w:val="18"/>
          <w:lang w:val="sq-AL"/>
        </w:rPr>
        <w:t xml:space="preserve"> ish-</w:t>
      </w:r>
      <w:r w:rsidR="00816C84" w:rsidRPr="003717AA">
        <w:rPr>
          <w:rFonts w:asciiTheme="minorHAnsi" w:hAnsiTheme="minorHAnsi" w:cstheme="minorHAnsi"/>
          <w:color w:val="333333"/>
          <w:sz w:val="22"/>
          <w:szCs w:val="18"/>
          <w:lang w:val="sq-AL"/>
        </w:rPr>
        <w:t>jugosllave. Atraksionet kulturore, historike dhe fetare; shpirti dinamik q</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e ofron qyteti; dhe </w:t>
      </w:r>
      <w:r w:rsidR="0031477F" w:rsidRPr="003717AA">
        <w:rPr>
          <w:rFonts w:asciiTheme="minorHAnsi" w:hAnsiTheme="minorHAnsi" w:cstheme="minorHAnsi"/>
          <w:color w:val="333333"/>
          <w:sz w:val="22"/>
          <w:szCs w:val="18"/>
          <w:lang w:val="sq-AL"/>
        </w:rPr>
        <w:t>veçantitë</w:t>
      </w:r>
      <w:r w:rsidR="00816C84" w:rsidRPr="003717AA">
        <w:rPr>
          <w:rFonts w:asciiTheme="minorHAnsi" w:hAnsiTheme="minorHAnsi" w:cstheme="minorHAnsi"/>
          <w:color w:val="333333"/>
          <w:sz w:val="22"/>
          <w:szCs w:val="18"/>
          <w:lang w:val="sq-AL"/>
        </w:rPr>
        <w:t xml:space="preserve"> natyrore </w:t>
      </w:r>
      <w:r w:rsidR="0031477F" w:rsidRPr="003717AA">
        <w:rPr>
          <w:rFonts w:asciiTheme="minorHAnsi" w:hAnsiTheme="minorHAnsi" w:cstheme="minorHAnsi"/>
          <w:color w:val="333333"/>
          <w:sz w:val="22"/>
          <w:szCs w:val="18"/>
          <w:lang w:val="sq-AL"/>
        </w:rPr>
        <w:t>përreth</w:t>
      </w:r>
      <w:r w:rsidR="00816C84" w:rsidRPr="003717AA">
        <w:rPr>
          <w:rFonts w:asciiTheme="minorHAnsi" w:hAnsiTheme="minorHAnsi" w:cstheme="minorHAnsi"/>
          <w:color w:val="333333"/>
          <w:sz w:val="22"/>
          <w:szCs w:val="18"/>
          <w:lang w:val="sq-AL"/>
        </w:rPr>
        <w:t xml:space="preserve">, e </w:t>
      </w:r>
      <w:r w:rsidR="0031477F" w:rsidRPr="003717AA">
        <w:rPr>
          <w:rFonts w:asciiTheme="minorHAnsi" w:hAnsiTheme="minorHAnsi" w:cstheme="minorHAnsi"/>
          <w:color w:val="333333"/>
          <w:sz w:val="22"/>
          <w:szCs w:val="18"/>
          <w:lang w:val="sq-AL"/>
        </w:rPr>
        <w:t>bëjnë</w:t>
      </w:r>
      <w:r w:rsidR="00816C84" w:rsidRPr="003717AA">
        <w:rPr>
          <w:rFonts w:asciiTheme="minorHAnsi" w:hAnsiTheme="minorHAnsi" w:cstheme="minorHAnsi"/>
          <w:color w:val="333333"/>
          <w:sz w:val="22"/>
          <w:szCs w:val="18"/>
          <w:lang w:val="sq-AL"/>
        </w:rPr>
        <w:t xml:space="preserve"> at</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nj</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nga dest</w:t>
      </w:r>
      <w:r w:rsidR="007C659B" w:rsidRPr="003717AA">
        <w:rPr>
          <w:rFonts w:asciiTheme="minorHAnsi" w:hAnsiTheme="minorHAnsi" w:cstheme="minorHAnsi"/>
          <w:color w:val="333333"/>
          <w:sz w:val="22"/>
          <w:szCs w:val="18"/>
          <w:lang w:val="sq-AL"/>
        </w:rPr>
        <w:t>ina</w:t>
      </w:r>
      <w:r w:rsidR="00816C84" w:rsidRPr="003717AA">
        <w:rPr>
          <w:rFonts w:asciiTheme="minorHAnsi" w:hAnsiTheme="minorHAnsi" w:cstheme="minorHAnsi"/>
          <w:color w:val="333333"/>
          <w:sz w:val="22"/>
          <w:szCs w:val="18"/>
          <w:lang w:val="sq-AL"/>
        </w:rPr>
        <w:t>cionet kryesore t</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turizmit n</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nivel vendi dhe me nj</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w:t>
      </w:r>
      <w:r w:rsidR="0031477F" w:rsidRPr="003717AA">
        <w:rPr>
          <w:rFonts w:asciiTheme="minorHAnsi" w:hAnsiTheme="minorHAnsi" w:cstheme="minorHAnsi"/>
          <w:color w:val="333333"/>
          <w:sz w:val="22"/>
          <w:szCs w:val="18"/>
          <w:lang w:val="sq-AL"/>
        </w:rPr>
        <w:t>potencial</w:t>
      </w:r>
      <w:r w:rsidR="00816C84" w:rsidRPr="003717AA">
        <w:rPr>
          <w:rFonts w:asciiTheme="minorHAnsi" w:hAnsiTheme="minorHAnsi" w:cstheme="minorHAnsi"/>
          <w:color w:val="333333"/>
          <w:sz w:val="22"/>
          <w:szCs w:val="18"/>
          <w:lang w:val="sq-AL"/>
        </w:rPr>
        <w:t xml:space="preserve"> t</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madh p</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r t</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gjeneruar interesim shtes</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n</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t</w:t>
      </w:r>
      <w:r w:rsidR="0031477F" w:rsidRPr="003717AA">
        <w:rPr>
          <w:rFonts w:asciiTheme="minorHAnsi" w:hAnsiTheme="minorHAnsi" w:cstheme="minorHAnsi"/>
          <w:color w:val="333333"/>
          <w:sz w:val="22"/>
          <w:szCs w:val="18"/>
          <w:lang w:val="sq-AL"/>
        </w:rPr>
        <w:t>ë</w:t>
      </w:r>
      <w:r w:rsidR="00816C84" w:rsidRPr="003717AA">
        <w:rPr>
          <w:rFonts w:asciiTheme="minorHAnsi" w:hAnsiTheme="minorHAnsi" w:cstheme="minorHAnsi"/>
          <w:color w:val="333333"/>
          <w:sz w:val="22"/>
          <w:szCs w:val="18"/>
          <w:lang w:val="sq-AL"/>
        </w:rPr>
        <w:t xml:space="preserve"> ardhmen. </w:t>
      </w:r>
    </w:p>
    <w:p w14:paraId="5A67AC34" w14:textId="77777777" w:rsidR="00B874ED" w:rsidRPr="003717AA" w:rsidRDefault="00B874ED"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p>
    <w:p w14:paraId="564620CE" w14:textId="77777777" w:rsidR="004B76FA" w:rsidRDefault="00B874ED" w:rsidP="008C4569">
      <w:pPr>
        <w:jc w:val="both"/>
        <w:rPr>
          <w:rFonts w:ascii="Calibri" w:eastAsia="Times New Roman" w:hAnsi="Calibri" w:cs="Calibri"/>
          <w:color w:val="000000"/>
          <w:lang w:val="sq-AL"/>
        </w:rPr>
      </w:pPr>
      <w:r w:rsidRPr="003717AA">
        <w:rPr>
          <w:rFonts w:cstheme="minorHAnsi"/>
          <w:color w:val="333333"/>
          <w:szCs w:val="18"/>
          <w:lang w:val="sq-AL"/>
        </w:rPr>
        <w:t>T</w:t>
      </w:r>
      <w:r w:rsidR="0031477F" w:rsidRPr="003717AA">
        <w:rPr>
          <w:rFonts w:cstheme="minorHAnsi"/>
          <w:color w:val="333333"/>
          <w:szCs w:val="18"/>
          <w:lang w:val="sq-AL"/>
        </w:rPr>
        <w:t>ë</w:t>
      </w:r>
      <w:r w:rsidRPr="003717AA">
        <w:rPr>
          <w:rFonts w:cstheme="minorHAnsi"/>
          <w:color w:val="333333"/>
          <w:szCs w:val="18"/>
          <w:lang w:val="sq-AL"/>
        </w:rPr>
        <w:t xml:space="preserve"> dh</w:t>
      </w:r>
      <w:r w:rsidR="0031477F" w:rsidRPr="003717AA">
        <w:rPr>
          <w:rFonts w:cstheme="minorHAnsi"/>
          <w:color w:val="333333"/>
          <w:szCs w:val="18"/>
          <w:lang w:val="sq-AL"/>
        </w:rPr>
        <w:t>ë</w:t>
      </w:r>
      <w:r w:rsidRPr="003717AA">
        <w:rPr>
          <w:rFonts w:cstheme="minorHAnsi"/>
          <w:color w:val="333333"/>
          <w:szCs w:val="18"/>
          <w:lang w:val="sq-AL"/>
        </w:rPr>
        <w:t>nat e Agjencis</w:t>
      </w:r>
      <w:r w:rsidR="0031477F" w:rsidRPr="003717AA">
        <w:rPr>
          <w:rFonts w:cstheme="minorHAnsi"/>
          <w:color w:val="333333"/>
          <w:szCs w:val="18"/>
          <w:lang w:val="sq-AL"/>
        </w:rPr>
        <w:t>ë</w:t>
      </w:r>
      <w:r w:rsidRPr="003717AA">
        <w:rPr>
          <w:rFonts w:cstheme="minorHAnsi"/>
          <w:color w:val="333333"/>
          <w:szCs w:val="18"/>
          <w:lang w:val="sq-AL"/>
        </w:rPr>
        <w:t xml:space="preserve"> s</w:t>
      </w:r>
      <w:r w:rsidR="0031477F" w:rsidRPr="003717AA">
        <w:rPr>
          <w:rFonts w:cstheme="minorHAnsi"/>
          <w:color w:val="333333"/>
          <w:szCs w:val="18"/>
          <w:lang w:val="sq-AL"/>
        </w:rPr>
        <w:t>ë</w:t>
      </w:r>
      <w:r w:rsidRPr="003717AA">
        <w:rPr>
          <w:rFonts w:cstheme="minorHAnsi"/>
          <w:color w:val="333333"/>
          <w:szCs w:val="18"/>
          <w:lang w:val="sq-AL"/>
        </w:rPr>
        <w:t xml:space="preserve"> Statistikave t</w:t>
      </w:r>
      <w:r w:rsidR="0031477F" w:rsidRPr="003717AA">
        <w:rPr>
          <w:rFonts w:cstheme="minorHAnsi"/>
          <w:color w:val="333333"/>
          <w:szCs w:val="18"/>
          <w:lang w:val="sq-AL"/>
        </w:rPr>
        <w:t>ë</w:t>
      </w:r>
      <w:r w:rsidRPr="003717AA">
        <w:rPr>
          <w:rFonts w:cstheme="minorHAnsi"/>
          <w:color w:val="333333"/>
          <w:szCs w:val="18"/>
          <w:lang w:val="sq-AL"/>
        </w:rPr>
        <w:t xml:space="preserve"> Kosov</w:t>
      </w:r>
      <w:r w:rsidR="0031477F" w:rsidRPr="003717AA">
        <w:rPr>
          <w:rFonts w:cstheme="minorHAnsi"/>
          <w:color w:val="333333"/>
          <w:szCs w:val="18"/>
          <w:lang w:val="sq-AL"/>
        </w:rPr>
        <w:t>ë</w:t>
      </w:r>
      <w:r w:rsidRPr="003717AA">
        <w:rPr>
          <w:rFonts w:cstheme="minorHAnsi"/>
          <w:color w:val="333333"/>
          <w:szCs w:val="18"/>
          <w:lang w:val="sq-AL"/>
        </w:rPr>
        <w:t>s (ASK) tregojn</w:t>
      </w:r>
      <w:r w:rsidR="0031477F" w:rsidRPr="003717AA">
        <w:rPr>
          <w:rFonts w:cstheme="minorHAnsi"/>
          <w:color w:val="333333"/>
          <w:szCs w:val="18"/>
          <w:lang w:val="sq-AL"/>
        </w:rPr>
        <w:t>ë</w:t>
      </w:r>
      <w:r w:rsidRPr="003717AA">
        <w:rPr>
          <w:rFonts w:cstheme="minorHAnsi"/>
          <w:color w:val="333333"/>
          <w:szCs w:val="18"/>
          <w:lang w:val="sq-AL"/>
        </w:rPr>
        <w:t xml:space="preserve"> se</w:t>
      </w:r>
      <w:r w:rsidR="00D14276" w:rsidRPr="003717AA">
        <w:rPr>
          <w:rFonts w:cstheme="minorHAnsi"/>
          <w:color w:val="333333"/>
          <w:szCs w:val="18"/>
          <w:lang w:val="sq-AL"/>
        </w:rPr>
        <w:t xml:space="preserve"> regjioni Prishtin</w:t>
      </w:r>
      <w:r w:rsidR="0031477F" w:rsidRPr="003717AA">
        <w:rPr>
          <w:rFonts w:cstheme="minorHAnsi"/>
          <w:color w:val="333333"/>
          <w:szCs w:val="18"/>
          <w:lang w:val="sq-AL"/>
        </w:rPr>
        <w:t>ë</w:t>
      </w:r>
      <w:r w:rsidR="00D14276" w:rsidRPr="003717AA">
        <w:rPr>
          <w:rFonts w:cstheme="minorHAnsi"/>
          <w:color w:val="333333"/>
          <w:szCs w:val="18"/>
          <w:lang w:val="sq-AL"/>
        </w:rPr>
        <w:t xml:space="preserve">s </w:t>
      </w:r>
      <w:r w:rsidR="0031477F" w:rsidRPr="003717AA">
        <w:rPr>
          <w:rFonts w:cstheme="minorHAnsi"/>
          <w:color w:val="333333"/>
          <w:szCs w:val="18"/>
          <w:lang w:val="sq-AL"/>
        </w:rPr>
        <w:t>ë</w:t>
      </w:r>
      <w:r w:rsidR="00D14276" w:rsidRPr="003717AA">
        <w:rPr>
          <w:rFonts w:cstheme="minorHAnsi"/>
          <w:color w:val="333333"/>
          <w:szCs w:val="18"/>
          <w:lang w:val="sq-AL"/>
        </w:rPr>
        <w:t>sht</w:t>
      </w:r>
      <w:r w:rsidR="0031477F" w:rsidRPr="003717AA">
        <w:rPr>
          <w:rFonts w:cstheme="minorHAnsi"/>
          <w:color w:val="333333"/>
          <w:szCs w:val="18"/>
          <w:lang w:val="sq-AL"/>
        </w:rPr>
        <w:t>ë</w:t>
      </w:r>
      <w:r w:rsidR="00D14276" w:rsidRPr="003717AA">
        <w:rPr>
          <w:rFonts w:cstheme="minorHAnsi"/>
          <w:color w:val="333333"/>
          <w:szCs w:val="18"/>
          <w:lang w:val="sq-AL"/>
        </w:rPr>
        <w:t xml:space="preserve"> destinacioni kryesor i turizmit n</w:t>
      </w:r>
      <w:r w:rsidR="0031477F" w:rsidRPr="003717AA">
        <w:rPr>
          <w:rFonts w:cstheme="minorHAnsi"/>
          <w:color w:val="333333"/>
          <w:szCs w:val="18"/>
          <w:lang w:val="sq-AL"/>
        </w:rPr>
        <w:t>ë</w:t>
      </w:r>
      <w:r w:rsidR="00D14276" w:rsidRPr="003717AA">
        <w:rPr>
          <w:rFonts w:cstheme="minorHAnsi"/>
          <w:color w:val="333333"/>
          <w:szCs w:val="18"/>
          <w:lang w:val="sq-AL"/>
        </w:rPr>
        <w:t xml:space="preserve"> Kosov</w:t>
      </w:r>
      <w:r w:rsidR="0031477F" w:rsidRPr="003717AA">
        <w:rPr>
          <w:rFonts w:cstheme="minorHAnsi"/>
          <w:color w:val="333333"/>
          <w:szCs w:val="18"/>
          <w:lang w:val="sq-AL"/>
        </w:rPr>
        <w:t>ë</w:t>
      </w:r>
      <w:r w:rsidR="00D14276" w:rsidRPr="003C1688">
        <w:rPr>
          <w:rFonts w:cstheme="minorHAnsi"/>
          <w:szCs w:val="18"/>
          <w:lang w:val="sq-AL"/>
        </w:rPr>
        <w:t>. N</w:t>
      </w:r>
      <w:r w:rsidR="0031477F" w:rsidRPr="003C1688">
        <w:rPr>
          <w:rFonts w:cstheme="minorHAnsi"/>
          <w:szCs w:val="18"/>
          <w:lang w:val="sq-AL"/>
        </w:rPr>
        <w:t>ë</w:t>
      </w:r>
      <w:r w:rsidR="007814F7" w:rsidRPr="003C1688">
        <w:rPr>
          <w:rFonts w:cstheme="minorHAnsi"/>
          <w:szCs w:val="18"/>
          <w:lang w:val="sq-AL"/>
        </w:rPr>
        <w:t xml:space="preserve"> vitin 2017</w:t>
      </w:r>
      <w:r w:rsidR="007C659B" w:rsidRPr="003C1688">
        <w:rPr>
          <w:rFonts w:cstheme="minorHAnsi"/>
          <w:szCs w:val="18"/>
          <w:lang w:val="sq-AL"/>
        </w:rPr>
        <w:t>,</w:t>
      </w:r>
      <w:r w:rsidRPr="003C1688">
        <w:rPr>
          <w:rFonts w:cstheme="minorHAnsi"/>
          <w:szCs w:val="18"/>
          <w:lang w:val="sq-AL"/>
        </w:rPr>
        <w:t xml:space="preserve"> rreth 59% </w:t>
      </w:r>
      <w:r w:rsidR="007814F7" w:rsidRPr="003C1688">
        <w:rPr>
          <w:rFonts w:cstheme="minorHAnsi"/>
          <w:szCs w:val="18"/>
          <w:lang w:val="sq-AL"/>
        </w:rPr>
        <w:t xml:space="preserve">apo </w:t>
      </w:r>
      <w:r w:rsidR="001C5242" w:rsidRPr="003C1688">
        <w:rPr>
          <w:rFonts w:cstheme="minorHAnsi"/>
          <w:szCs w:val="18"/>
          <w:lang w:val="sq-AL"/>
        </w:rPr>
        <w:t xml:space="preserve">70,899 nga </w:t>
      </w:r>
      <w:r w:rsidR="001C5242" w:rsidRPr="003C1688">
        <w:rPr>
          <w:rFonts w:ascii="Calibri" w:eastAsia="Times New Roman" w:hAnsi="Calibri" w:cs="Calibri"/>
          <w:lang w:val="sq-AL"/>
        </w:rPr>
        <w:t>120,601</w:t>
      </w:r>
      <w:r w:rsidR="007814F7" w:rsidRPr="003C1688">
        <w:rPr>
          <w:rFonts w:ascii="Calibri" w:eastAsia="Times New Roman" w:hAnsi="Calibri" w:cs="Calibri"/>
          <w:lang w:val="sq-AL"/>
        </w:rPr>
        <w:t xml:space="preserve"> </w:t>
      </w:r>
      <w:r w:rsidR="0031477F" w:rsidRPr="003C1688">
        <w:rPr>
          <w:rFonts w:cstheme="minorHAnsi"/>
          <w:szCs w:val="18"/>
          <w:lang w:val="sq-AL"/>
        </w:rPr>
        <w:t>vizitorë</w:t>
      </w:r>
      <w:r w:rsidR="00D14276" w:rsidRPr="003C1688">
        <w:rPr>
          <w:rStyle w:val="FootnoteReference"/>
          <w:rFonts w:cstheme="minorHAnsi"/>
          <w:szCs w:val="18"/>
          <w:lang w:val="sq-AL"/>
        </w:rPr>
        <w:footnoteReference w:id="3"/>
      </w:r>
      <w:r w:rsidRPr="003C1688">
        <w:rPr>
          <w:rFonts w:cstheme="minorHAnsi"/>
          <w:szCs w:val="18"/>
          <w:lang w:val="sq-AL"/>
        </w:rPr>
        <w:t xml:space="preserve"> vendor</w:t>
      </w:r>
      <w:r w:rsidR="0031477F" w:rsidRPr="003C1688">
        <w:rPr>
          <w:rFonts w:cstheme="minorHAnsi"/>
          <w:szCs w:val="18"/>
          <w:lang w:val="sq-AL"/>
        </w:rPr>
        <w:t>ë</w:t>
      </w:r>
      <w:r w:rsidRPr="003C1688">
        <w:rPr>
          <w:rFonts w:cstheme="minorHAnsi"/>
          <w:szCs w:val="18"/>
          <w:lang w:val="sq-AL"/>
        </w:rPr>
        <w:t xml:space="preserve"> dhe </w:t>
      </w:r>
      <w:r w:rsidR="007C659B" w:rsidRPr="003C1688">
        <w:rPr>
          <w:rFonts w:cstheme="minorHAnsi"/>
          <w:szCs w:val="18"/>
          <w:lang w:val="sq-AL"/>
        </w:rPr>
        <w:t>ndërkombëtarë</w:t>
      </w:r>
      <w:r w:rsidR="001C5242" w:rsidRPr="003C1688">
        <w:rPr>
          <w:rFonts w:cstheme="minorHAnsi"/>
          <w:szCs w:val="18"/>
          <w:lang w:val="sq-AL"/>
        </w:rPr>
        <w:t xml:space="preserve"> n</w:t>
      </w:r>
      <w:r w:rsidR="0031477F" w:rsidRPr="003C1688">
        <w:rPr>
          <w:rFonts w:cstheme="minorHAnsi"/>
          <w:szCs w:val="18"/>
          <w:lang w:val="sq-AL"/>
        </w:rPr>
        <w:t>ë</w:t>
      </w:r>
      <w:r w:rsidR="007814F7" w:rsidRPr="003C1688">
        <w:rPr>
          <w:rFonts w:cstheme="minorHAnsi"/>
          <w:szCs w:val="18"/>
          <w:lang w:val="sq-AL"/>
        </w:rPr>
        <w:t xml:space="preserve"> </w:t>
      </w:r>
      <w:r w:rsidR="001C5242" w:rsidRPr="003C1688">
        <w:rPr>
          <w:rFonts w:cstheme="minorHAnsi"/>
          <w:szCs w:val="18"/>
          <w:lang w:val="sq-AL"/>
        </w:rPr>
        <w:t>Kosov</w:t>
      </w:r>
      <w:r w:rsidR="0031477F" w:rsidRPr="003C1688">
        <w:rPr>
          <w:rFonts w:cstheme="minorHAnsi"/>
          <w:szCs w:val="18"/>
          <w:lang w:val="sq-AL"/>
        </w:rPr>
        <w:t>ë</w:t>
      </w:r>
      <w:r w:rsidR="001C5242" w:rsidRPr="003C1688">
        <w:rPr>
          <w:rFonts w:cstheme="minorHAnsi"/>
          <w:szCs w:val="18"/>
          <w:lang w:val="sq-AL"/>
        </w:rPr>
        <w:t xml:space="preserve"> </w:t>
      </w:r>
      <w:r w:rsidR="007814F7" w:rsidRPr="003C1688">
        <w:rPr>
          <w:rFonts w:cstheme="minorHAnsi"/>
          <w:szCs w:val="18"/>
          <w:lang w:val="sq-AL"/>
        </w:rPr>
        <w:t>kan</w:t>
      </w:r>
      <w:r w:rsidR="0031477F" w:rsidRPr="003C1688">
        <w:rPr>
          <w:rFonts w:cstheme="minorHAnsi"/>
          <w:szCs w:val="18"/>
          <w:lang w:val="sq-AL"/>
        </w:rPr>
        <w:t>ë</w:t>
      </w:r>
      <w:r w:rsidR="007814F7" w:rsidRPr="003C1688">
        <w:rPr>
          <w:rFonts w:cstheme="minorHAnsi"/>
          <w:szCs w:val="18"/>
          <w:lang w:val="sq-AL"/>
        </w:rPr>
        <w:t xml:space="preserve"> </w:t>
      </w:r>
      <w:r w:rsidR="001C5242" w:rsidRPr="003C1688">
        <w:rPr>
          <w:rFonts w:cstheme="minorHAnsi"/>
          <w:szCs w:val="18"/>
          <w:lang w:val="sq-AL"/>
        </w:rPr>
        <w:t>gravituar n</w:t>
      </w:r>
      <w:r w:rsidR="0031477F" w:rsidRPr="003C1688">
        <w:rPr>
          <w:rFonts w:cstheme="minorHAnsi"/>
          <w:szCs w:val="18"/>
          <w:lang w:val="sq-AL"/>
        </w:rPr>
        <w:t>ë</w:t>
      </w:r>
      <w:r w:rsidR="001C5242" w:rsidRPr="003C1688">
        <w:rPr>
          <w:rFonts w:cstheme="minorHAnsi"/>
          <w:szCs w:val="18"/>
          <w:lang w:val="sq-AL"/>
        </w:rPr>
        <w:t xml:space="preserve"> regjionin e Prishtin</w:t>
      </w:r>
      <w:r w:rsidR="0031477F" w:rsidRPr="003C1688">
        <w:rPr>
          <w:rFonts w:cstheme="minorHAnsi"/>
          <w:szCs w:val="18"/>
          <w:lang w:val="sq-AL"/>
        </w:rPr>
        <w:t>ë</w:t>
      </w:r>
      <w:r w:rsidR="001C5242" w:rsidRPr="003C1688">
        <w:rPr>
          <w:rFonts w:cstheme="minorHAnsi"/>
          <w:szCs w:val="18"/>
          <w:lang w:val="sq-AL"/>
        </w:rPr>
        <w:t>s</w:t>
      </w:r>
      <w:r w:rsidR="007814F7" w:rsidRPr="003C1688">
        <w:rPr>
          <w:rFonts w:cstheme="minorHAnsi"/>
          <w:szCs w:val="18"/>
          <w:lang w:val="sq-AL"/>
        </w:rPr>
        <w:t xml:space="preserve">. </w:t>
      </w:r>
      <w:r w:rsidR="007C659B" w:rsidRPr="003C1688">
        <w:rPr>
          <w:rFonts w:cstheme="minorHAnsi"/>
          <w:szCs w:val="18"/>
          <w:lang w:val="sq-AL"/>
        </w:rPr>
        <w:t>Përqindja</w:t>
      </w:r>
      <w:r w:rsidR="007814F7" w:rsidRPr="003C1688">
        <w:rPr>
          <w:rFonts w:cstheme="minorHAnsi"/>
          <w:szCs w:val="18"/>
          <w:lang w:val="sq-AL"/>
        </w:rPr>
        <w:t xml:space="preserve"> </w:t>
      </w:r>
      <w:r w:rsidR="0031477F" w:rsidRPr="003C1688">
        <w:rPr>
          <w:rFonts w:cstheme="minorHAnsi"/>
          <w:szCs w:val="18"/>
          <w:lang w:val="sq-AL"/>
        </w:rPr>
        <w:t>ë</w:t>
      </w:r>
      <w:r w:rsidR="007814F7" w:rsidRPr="003C1688">
        <w:rPr>
          <w:rFonts w:cstheme="minorHAnsi"/>
          <w:szCs w:val="18"/>
          <w:lang w:val="sq-AL"/>
        </w:rPr>
        <w:t>sht</w:t>
      </w:r>
      <w:r w:rsidR="0031477F" w:rsidRPr="003C1688">
        <w:rPr>
          <w:rFonts w:cstheme="minorHAnsi"/>
          <w:szCs w:val="18"/>
          <w:lang w:val="sq-AL"/>
        </w:rPr>
        <w:t>ë</w:t>
      </w:r>
      <w:r w:rsidR="007814F7" w:rsidRPr="003C1688">
        <w:rPr>
          <w:rFonts w:cstheme="minorHAnsi"/>
          <w:szCs w:val="18"/>
          <w:lang w:val="sq-AL"/>
        </w:rPr>
        <w:t xml:space="preserve"> </w:t>
      </w:r>
      <w:r w:rsidR="007C659B" w:rsidRPr="003C1688">
        <w:rPr>
          <w:rFonts w:cstheme="minorHAnsi"/>
          <w:szCs w:val="18"/>
          <w:lang w:val="sq-AL"/>
        </w:rPr>
        <w:t>përafërsisht</w:t>
      </w:r>
      <w:r w:rsidR="007814F7" w:rsidRPr="003C1688">
        <w:rPr>
          <w:rFonts w:cstheme="minorHAnsi"/>
          <w:szCs w:val="18"/>
          <w:lang w:val="sq-AL"/>
        </w:rPr>
        <w:t xml:space="preserve"> </w:t>
      </w:r>
      <w:r w:rsidR="00E626EA" w:rsidRPr="003C1688">
        <w:rPr>
          <w:rFonts w:cstheme="minorHAnsi"/>
          <w:szCs w:val="18"/>
          <w:lang w:val="sq-AL"/>
        </w:rPr>
        <w:t>analoge</w:t>
      </w:r>
      <w:r w:rsidR="007814F7" w:rsidRPr="003C1688">
        <w:rPr>
          <w:rFonts w:cstheme="minorHAnsi"/>
          <w:szCs w:val="18"/>
          <w:lang w:val="sq-AL"/>
        </w:rPr>
        <w:t xml:space="preserve"> edhe kur shikohen </w:t>
      </w:r>
      <w:r w:rsidR="004E2DAD" w:rsidRPr="003C1688">
        <w:rPr>
          <w:rFonts w:cstheme="minorHAnsi"/>
          <w:szCs w:val="18"/>
          <w:lang w:val="sq-AL"/>
        </w:rPr>
        <w:t>net</w:t>
      </w:r>
      <w:r w:rsidR="0031477F" w:rsidRPr="003C1688">
        <w:rPr>
          <w:rFonts w:cstheme="minorHAnsi"/>
          <w:szCs w:val="18"/>
          <w:lang w:val="sq-AL"/>
        </w:rPr>
        <w:t>ë</w:t>
      </w:r>
      <w:r w:rsidR="004E2DAD" w:rsidRPr="003C1688">
        <w:rPr>
          <w:rFonts w:cstheme="minorHAnsi"/>
          <w:szCs w:val="18"/>
          <w:lang w:val="sq-AL"/>
        </w:rPr>
        <w:t>q</w:t>
      </w:r>
      <w:r w:rsidR="0031477F" w:rsidRPr="003C1688">
        <w:rPr>
          <w:rFonts w:cstheme="minorHAnsi"/>
          <w:szCs w:val="18"/>
          <w:lang w:val="sq-AL"/>
        </w:rPr>
        <w:t>ë</w:t>
      </w:r>
      <w:r w:rsidR="004E2DAD" w:rsidRPr="003C1688">
        <w:rPr>
          <w:rFonts w:cstheme="minorHAnsi"/>
          <w:szCs w:val="18"/>
          <w:lang w:val="sq-AL"/>
        </w:rPr>
        <w:t>ndrime</w:t>
      </w:r>
      <w:r w:rsidR="007C659B" w:rsidRPr="003C1688">
        <w:rPr>
          <w:rFonts w:cstheme="minorHAnsi"/>
          <w:szCs w:val="18"/>
          <w:lang w:val="sq-AL"/>
        </w:rPr>
        <w:t xml:space="preserve">t – </w:t>
      </w:r>
      <w:r w:rsidR="007814F7" w:rsidRPr="003C1688">
        <w:rPr>
          <w:rFonts w:cstheme="minorHAnsi"/>
          <w:szCs w:val="18"/>
          <w:lang w:val="sq-AL"/>
        </w:rPr>
        <w:t>rreth</w:t>
      </w:r>
      <w:r w:rsidR="007C659B" w:rsidRPr="003C1688">
        <w:rPr>
          <w:rFonts w:cstheme="minorHAnsi"/>
          <w:szCs w:val="18"/>
          <w:lang w:val="sq-AL"/>
        </w:rPr>
        <w:t xml:space="preserve"> </w:t>
      </w:r>
      <w:r w:rsidR="007814F7" w:rsidRPr="003C1688">
        <w:rPr>
          <w:rFonts w:cstheme="minorHAnsi"/>
          <w:szCs w:val="18"/>
          <w:lang w:val="sq-AL"/>
        </w:rPr>
        <w:t>58%</w:t>
      </w:r>
      <w:r w:rsidR="004E2DAD" w:rsidRPr="003C1688">
        <w:rPr>
          <w:rFonts w:cstheme="minorHAnsi"/>
          <w:szCs w:val="18"/>
          <w:lang w:val="sq-AL"/>
        </w:rPr>
        <w:t xml:space="preserve"> </w:t>
      </w:r>
      <w:r w:rsidR="007C659B" w:rsidRPr="003C1688">
        <w:rPr>
          <w:rFonts w:cstheme="minorHAnsi"/>
          <w:szCs w:val="18"/>
          <w:lang w:val="sq-AL"/>
        </w:rPr>
        <w:t>(</w:t>
      </w:r>
      <w:r w:rsidR="007814F7" w:rsidRPr="003C1688">
        <w:rPr>
          <w:rFonts w:ascii="Calibri" w:eastAsia="Times New Roman" w:hAnsi="Calibri" w:cs="Calibri"/>
          <w:lang w:val="sq-AL"/>
        </w:rPr>
        <w:t>111,692 nga 192,847</w:t>
      </w:r>
      <w:r w:rsidR="007C659B" w:rsidRPr="003C1688">
        <w:rPr>
          <w:rFonts w:ascii="Calibri" w:eastAsia="Times New Roman" w:hAnsi="Calibri" w:cs="Calibri"/>
          <w:lang w:val="sq-AL"/>
        </w:rPr>
        <w:t>)</w:t>
      </w:r>
      <w:r w:rsidR="00324CD4" w:rsidRPr="003C1688">
        <w:rPr>
          <w:rFonts w:ascii="Calibri" w:eastAsia="Times New Roman" w:hAnsi="Calibri" w:cs="Calibri"/>
          <w:lang w:val="sq-AL"/>
        </w:rPr>
        <w:t xml:space="preserve"> ndodhin</w:t>
      </w:r>
      <w:r w:rsidR="007C659B" w:rsidRPr="003C1688">
        <w:rPr>
          <w:lang w:val="sq-AL"/>
        </w:rPr>
        <w:t xml:space="preserve"> </w:t>
      </w:r>
      <w:r w:rsidR="004E2DAD" w:rsidRPr="003C1688">
        <w:rPr>
          <w:rFonts w:ascii="Calibri" w:eastAsia="Times New Roman" w:hAnsi="Calibri" w:cs="Calibri"/>
          <w:lang w:val="sq-AL"/>
        </w:rPr>
        <w:t>n</w:t>
      </w:r>
      <w:r w:rsidR="0031477F" w:rsidRPr="003C1688">
        <w:rPr>
          <w:rFonts w:ascii="Calibri" w:eastAsia="Times New Roman" w:hAnsi="Calibri" w:cs="Calibri"/>
          <w:lang w:val="sq-AL"/>
        </w:rPr>
        <w:t>ë</w:t>
      </w:r>
      <w:r w:rsidR="004E2DAD" w:rsidRPr="003C1688">
        <w:rPr>
          <w:rFonts w:ascii="Calibri" w:eastAsia="Times New Roman" w:hAnsi="Calibri" w:cs="Calibri"/>
          <w:lang w:val="sq-AL"/>
        </w:rPr>
        <w:t xml:space="preserve"> Prishtin</w:t>
      </w:r>
      <w:r w:rsidR="0031477F" w:rsidRPr="003C1688">
        <w:rPr>
          <w:rFonts w:ascii="Calibri" w:eastAsia="Times New Roman" w:hAnsi="Calibri" w:cs="Calibri"/>
          <w:lang w:val="sq-AL"/>
        </w:rPr>
        <w:t>ë</w:t>
      </w:r>
      <w:r w:rsidR="004E2DAD" w:rsidRPr="003C1688">
        <w:rPr>
          <w:rFonts w:ascii="Calibri" w:eastAsia="Times New Roman" w:hAnsi="Calibri" w:cs="Calibri"/>
          <w:lang w:val="sq-AL"/>
        </w:rPr>
        <w:t>.</w:t>
      </w:r>
      <w:r w:rsidR="00DE3142" w:rsidRPr="003C1688">
        <w:rPr>
          <w:rStyle w:val="FootnoteReference"/>
          <w:rFonts w:ascii="Calibri" w:eastAsia="Times New Roman" w:hAnsi="Calibri" w:cs="Calibri"/>
          <w:lang w:val="sq-AL"/>
        </w:rPr>
        <w:footnoteReference w:id="4"/>
      </w:r>
      <w:r w:rsidR="004E2DAD" w:rsidRPr="003C1688">
        <w:rPr>
          <w:rFonts w:ascii="Calibri" w:eastAsia="Times New Roman" w:hAnsi="Calibri" w:cs="Calibri"/>
          <w:lang w:val="sq-AL"/>
        </w:rPr>
        <w:t xml:space="preserve"> </w:t>
      </w:r>
      <w:r w:rsidR="003307B7" w:rsidRPr="003C1688">
        <w:rPr>
          <w:rFonts w:ascii="Calibri" w:eastAsia="Times New Roman" w:hAnsi="Calibri" w:cs="Calibri"/>
          <w:lang w:val="sq-AL"/>
        </w:rPr>
        <w:t>N</w:t>
      </w:r>
      <w:r w:rsidR="003307B7" w:rsidRPr="003C1688">
        <w:rPr>
          <w:rFonts w:cstheme="minorHAnsi"/>
          <w:szCs w:val="18"/>
          <w:lang w:val="sq-AL"/>
        </w:rPr>
        <w:t>ë</w:t>
      </w:r>
      <w:r w:rsidR="003C1688" w:rsidRPr="003C1688">
        <w:rPr>
          <w:rFonts w:cstheme="minorHAnsi"/>
          <w:szCs w:val="18"/>
          <w:lang w:val="sq-AL"/>
        </w:rPr>
        <w:t xml:space="preserve"> çerekun e parë të 2018-ës janë shënuar rreth</w:t>
      </w:r>
      <w:r w:rsidR="003C1688" w:rsidRPr="003C1688">
        <w:rPr>
          <w:rFonts w:ascii="Calibri" w:eastAsia="Times New Roman" w:hAnsi="Calibri" w:cs="Calibri"/>
          <w:lang w:val="sq-AL"/>
        </w:rPr>
        <w:t xml:space="preserve"> 30,000 vizitorë</w:t>
      </w:r>
      <w:r w:rsidR="003C1688">
        <w:rPr>
          <w:rFonts w:ascii="Calibri" w:eastAsia="Times New Roman" w:hAnsi="Calibri" w:cs="Calibri"/>
          <w:lang w:val="sq-AL"/>
        </w:rPr>
        <w:t>. N</w:t>
      </w:r>
      <w:r w:rsidR="003C1688" w:rsidRPr="003C1688">
        <w:rPr>
          <w:rFonts w:cstheme="minorHAnsi"/>
          <w:szCs w:val="18"/>
          <w:lang w:val="sq-AL"/>
        </w:rPr>
        <w:t>ë</w:t>
      </w:r>
      <w:r w:rsidR="003C1688">
        <w:rPr>
          <w:rFonts w:cstheme="minorHAnsi"/>
          <w:szCs w:val="18"/>
          <w:lang w:val="sq-AL"/>
        </w:rPr>
        <w:t>se numri do t</w:t>
      </w:r>
      <w:r w:rsidR="003C1688" w:rsidRPr="003C1688">
        <w:rPr>
          <w:rFonts w:cstheme="minorHAnsi"/>
          <w:szCs w:val="18"/>
          <w:lang w:val="sq-AL"/>
        </w:rPr>
        <w:t>ë</w:t>
      </w:r>
      <w:r w:rsidR="003C1688">
        <w:rPr>
          <w:rFonts w:cstheme="minorHAnsi"/>
          <w:szCs w:val="18"/>
          <w:lang w:val="sq-AL"/>
        </w:rPr>
        <w:t xml:space="preserve"> jet</w:t>
      </w:r>
      <w:r w:rsidR="003C1688" w:rsidRPr="003C1688">
        <w:rPr>
          <w:rFonts w:cstheme="minorHAnsi"/>
          <w:szCs w:val="18"/>
          <w:lang w:val="sq-AL"/>
        </w:rPr>
        <w:t>ë</w:t>
      </w:r>
      <w:r w:rsidR="003C1688">
        <w:rPr>
          <w:rFonts w:cstheme="minorHAnsi"/>
          <w:szCs w:val="18"/>
          <w:lang w:val="sq-AL"/>
        </w:rPr>
        <w:t xml:space="preserve"> i nj</w:t>
      </w:r>
      <w:r w:rsidR="003C1688" w:rsidRPr="003C1688">
        <w:rPr>
          <w:rFonts w:cstheme="minorHAnsi"/>
          <w:szCs w:val="18"/>
          <w:lang w:val="sq-AL"/>
        </w:rPr>
        <w:t>ë</w:t>
      </w:r>
      <w:r w:rsidR="003C1688">
        <w:rPr>
          <w:rFonts w:cstheme="minorHAnsi"/>
          <w:szCs w:val="18"/>
          <w:lang w:val="sq-AL"/>
        </w:rPr>
        <w:t>trajtsh</w:t>
      </w:r>
      <w:r w:rsidR="003C1688" w:rsidRPr="003C1688">
        <w:rPr>
          <w:rFonts w:cstheme="minorHAnsi"/>
          <w:szCs w:val="18"/>
          <w:lang w:val="sq-AL"/>
        </w:rPr>
        <w:t>ë</w:t>
      </w:r>
      <w:r w:rsidR="003C1688">
        <w:rPr>
          <w:rFonts w:cstheme="minorHAnsi"/>
          <w:szCs w:val="18"/>
          <w:lang w:val="sq-AL"/>
        </w:rPr>
        <w:t>m</w:t>
      </w:r>
      <w:r w:rsidR="00406921">
        <w:rPr>
          <w:rFonts w:cstheme="minorHAnsi"/>
          <w:szCs w:val="18"/>
          <w:lang w:val="sq-AL"/>
        </w:rPr>
        <w:t xml:space="preserve"> edhe n</w:t>
      </w:r>
      <w:r w:rsidR="00406921" w:rsidRPr="003C1688">
        <w:rPr>
          <w:rFonts w:cstheme="minorHAnsi"/>
          <w:szCs w:val="18"/>
          <w:lang w:val="sq-AL"/>
        </w:rPr>
        <w:t>ë</w:t>
      </w:r>
      <w:r w:rsidR="00406921">
        <w:rPr>
          <w:rFonts w:cstheme="minorHAnsi"/>
          <w:szCs w:val="18"/>
          <w:lang w:val="sq-AL"/>
        </w:rPr>
        <w:t xml:space="preserve"> çerek</w:t>
      </w:r>
      <w:r w:rsidR="00406921" w:rsidRPr="003C1688">
        <w:rPr>
          <w:rFonts w:cstheme="minorHAnsi"/>
          <w:szCs w:val="18"/>
          <w:lang w:val="sq-AL"/>
        </w:rPr>
        <w:t>ë</w:t>
      </w:r>
      <w:r w:rsidR="00406921">
        <w:rPr>
          <w:rFonts w:cstheme="minorHAnsi"/>
          <w:szCs w:val="18"/>
          <w:lang w:val="sq-AL"/>
        </w:rPr>
        <w:t>t tjer</w:t>
      </w:r>
      <w:r w:rsidR="00406921" w:rsidRPr="003C1688">
        <w:rPr>
          <w:rFonts w:cstheme="minorHAnsi"/>
          <w:szCs w:val="18"/>
          <w:lang w:val="sq-AL"/>
        </w:rPr>
        <w:t>ë</w:t>
      </w:r>
      <w:r w:rsidR="003C1688">
        <w:rPr>
          <w:rFonts w:cstheme="minorHAnsi"/>
          <w:szCs w:val="18"/>
          <w:lang w:val="sq-AL"/>
        </w:rPr>
        <w:t>, at</w:t>
      </w:r>
      <w:r w:rsidR="003C1688" w:rsidRPr="003C1688">
        <w:rPr>
          <w:rFonts w:cstheme="minorHAnsi"/>
          <w:szCs w:val="18"/>
          <w:lang w:val="sq-AL"/>
        </w:rPr>
        <w:t>ë</w:t>
      </w:r>
      <w:r w:rsidR="003C1688">
        <w:rPr>
          <w:rFonts w:cstheme="minorHAnsi"/>
          <w:szCs w:val="18"/>
          <w:lang w:val="sq-AL"/>
        </w:rPr>
        <w:t>her</w:t>
      </w:r>
      <w:r w:rsidR="003C1688" w:rsidRPr="003C1688">
        <w:rPr>
          <w:rFonts w:cstheme="minorHAnsi"/>
          <w:szCs w:val="18"/>
          <w:lang w:val="sq-AL"/>
        </w:rPr>
        <w:t>ë</w:t>
      </w:r>
      <w:r w:rsidR="004B76FA">
        <w:rPr>
          <w:rFonts w:cstheme="minorHAnsi"/>
          <w:szCs w:val="18"/>
          <w:lang w:val="sq-AL"/>
        </w:rPr>
        <w:t xml:space="preserve"> regjioni i Prishtin</w:t>
      </w:r>
      <w:r w:rsidR="004B76FA" w:rsidRPr="003C1688">
        <w:rPr>
          <w:rFonts w:cstheme="minorHAnsi"/>
          <w:szCs w:val="18"/>
          <w:lang w:val="sq-AL"/>
        </w:rPr>
        <w:t>ë</w:t>
      </w:r>
      <w:r w:rsidR="004B76FA">
        <w:rPr>
          <w:rFonts w:cstheme="minorHAnsi"/>
          <w:szCs w:val="18"/>
          <w:lang w:val="sq-AL"/>
        </w:rPr>
        <w:t>s do t</w:t>
      </w:r>
      <w:r w:rsidR="004B76FA" w:rsidRPr="003C1688">
        <w:rPr>
          <w:rFonts w:cstheme="minorHAnsi"/>
          <w:szCs w:val="18"/>
          <w:lang w:val="sq-AL"/>
        </w:rPr>
        <w:t>ë</w:t>
      </w:r>
      <w:r w:rsidR="004B76FA">
        <w:rPr>
          <w:rFonts w:cstheme="minorHAnsi"/>
          <w:szCs w:val="18"/>
          <w:lang w:val="sq-AL"/>
        </w:rPr>
        <w:t xml:space="preserve"> num</w:t>
      </w:r>
      <w:r w:rsidR="004B76FA" w:rsidRPr="003C1688">
        <w:rPr>
          <w:rFonts w:cstheme="minorHAnsi"/>
          <w:szCs w:val="18"/>
          <w:lang w:val="sq-AL"/>
        </w:rPr>
        <w:t>ë</w:t>
      </w:r>
      <w:r w:rsidR="004B76FA">
        <w:rPr>
          <w:rFonts w:cstheme="minorHAnsi"/>
          <w:szCs w:val="18"/>
          <w:lang w:val="sq-AL"/>
        </w:rPr>
        <w:t>roj</w:t>
      </w:r>
      <w:r w:rsidR="004B76FA" w:rsidRPr="003C1688">
        <w:rPr>
          <w:rFonts w:cstheme="minorHAnsi"/>
          <w:szCs w:val="18"/>
          <w:lang w:val="sq-AL"/>
        </w:rPr>
        <w:t>ë</w:t>
      </w:r>
      <w:r w:rsidR="003C1688">
        <w:rPr>
          <w:rFonts w:cstheme="minorHAnsi"/>
          <w:szCs w:val="18"/>
          <w:lang w:val="sq-AL"/>
        </w:rPr>
        <w:t xml:space="preserve"> </w:t>
      </w:r>
      <w:r w:rsidR="004B76FA">
        <w:rPr>
          <w:rFonts w:cstheme="minorHAnsi"/>
          <w:szCs w:val="18"/>
          <w:lang w:val="sq-AL"/>
        </w:rPr>
        <w:t>af</w:t>
      </w:r>
      <w:r w:rsidR="004B76FA" w:rsidRPr="003C1688">
        <w:rPr>
          <w:rFonts w:cstheme="minorHAnsi"/>
          <w:szCs w:val="18"/>
          <w:lang w:val="sq-AL"/>
        </w:rPr>
        <w:t>ë</w:t>
      </w:r>
      <w:r w:rsidR="004B76FA">
        <w:rPr>
          <w:rFonts w:cstheme="minorHAnsi"/>
          <w:szCs w:val="18"/>
          <w:lang w:val="sq-AL"/>
        </w:rPr>
        <w:t>risht</w:t>
      </w:r>
      <w:r w:rsidR="003C1688">
        <w:rPr>
          <w:rFonts w:cstheme="minorHAnsi"/>
          <w:szCs w:val="18"/>
          <w:lang w:val="sq-AL"/>
        </w:rPr>
        <w:t xml:space="preserve"> 120,000 vizitor</w:t>
      </w:r>
      <w:r w:rsidR="003C1688" w:rsidRPr="003C1688">
        <w:rPr>
          <w:rFonts w:cstheme="minorHAnsi"/>
          <w:szCs w:val="18"/>
          <w:lang w:val="sq-AL"/>
        </w:rPr>
        <w:t>ë</w:t>
      </w:r>
      <w:r w:rsidR="00406921">
        <w:rPr>
          <w:rFonts w:cstheme="minorHAnsi"/>
          <w:szCs w:val="18"/>
          <w:lang w:val="sq-AL"/>
        </w:rPr>
        <w:t xml:space="preserve"> n</w:t>
      </w:r>
      <w:r w:rsidR="00406921" w:rsidRPr="003C1688">
        <w:rPr>
          <w:rFonts w:cstheme="minorHAnsi"/>
          <w:szCs w:val="18"/>
          <w:lang w:val="sq-AL"/>
        </w:rPr>
        <w:t>ë</w:t>
      </w:r>
      <w:r w:rsidR="00406921">
        <w:rPr>
          <w:rFonts w:cstheme="minorHAnsi"/>
          <w:szCs w:val="18"/>
          <w:lang w:val="sq-AL"/>
        </w:rPr>
        <w:t xml:space="preserve"> fund t</w:t>
      </w:r>
      <w:r w:rsidR="00406921" w:rsidRPr="003C1688">
        <w:rPr>
          <w:rFonts w:cstheme="minorHAnsi"/>
          <w:szCs w:val="18"/>
          <w:lang w:val="sq-AL"/>
        </w:rPr>
        <w:t>ë</w:t>
      </w:r>
      <w:r w:rsidR="00406921">
        <w:rPr>
          <w:rFonts w:cstheme="minorHAnsi"/>
          <w:szCs w:val="18"/>
          <w:lang w:val="sq-AL"/>
        </w:rPr>
        <w:t xml:space="preserve"> 2018-</w:t>
      </w:r>
      <w:r w:rsidR="00406921" w:rsidRPr="003C1688">
        <w:rPr>
          <w:rFonts w:cstheme="minorHAnsi"/>
          <w:szCs w:val="18"/>
          <w:lang w:val="sq-AL"/>
        </w:rPr>
        <w:t>ë</w:t>
      </w:r>
      <w:r w:rsidR="00406921">
        <w:rPr>
          <w:rFonts w:cstheme="minorHAnsi"/>
          <w:szCs w:val="18"/>
          <w:lang w:val="sq-AL"/>
        </w:rPr>
        <w:t>s</w:t>
      </w:r>
      <w:r w:rsidR="003C1688">
        <w:rPr>
          <w:rFonts w:cstheme="minorHAnsi"/>
          <w:szCs w:val="18"/>
          <w:lang w:val="sq-AL"/>
        </w:rPr>
        <w:t xml:space="preserve"> – duksh</w:t>
      </w:r>
      <w:r w:rsidR="003C1688" w:rsidRPr="003C1688">
        <w:rPr>
          <w:rFonts w:cstheme="minorHAnsi"/>
          <w:szCs w:val="18"/>
          <w:lang w:val="sq-AL"/>
        </w:rPr>
        <w:t>ë</w:t>
      </w:r>
      <w:r w:rsidR="003C1688">
        <w:rPr>
          <w:rFonts w:cstheme="minorHAnsi"/>
          <w:szCs w:val="18"/>
          <w:lang w:val="sq-AL"/>
        </w:rPr>
        <w:t>m m</w:t>
      </w:r>
      <w:r w:rsidR="003C1688" w:rsidRPr="003C1688">
        <w:rPr>
          <w:rFonts w:cstheme="minorHAnsi"/>
          <w:szCs w:val="18"/>
          <w:lang w:val="sq-AL"/>
        </w:rPr>
        <w:t>ë</w:t>
      </w:r>
      <w:r w:rsidR="003C1688">
        <w:rPr>
          <w:rFonts w:cstheme="minorHAnsi"/>
          <w:szCs w:val="18"/>
          <w:lang w:val="sq-AL"/>
        </w:rPr>
        <w:t xml:space="preserve"> shum</w:t>
      </w:r>
      <w:r w:rsidR="003C1688" w:rsidRPr="003C1688">
        <w:rPr>
          <w:rFonts w:cstheme="minorHAnsi"/>
          <w:szCs w:val="18"/>
          <w:lang w:val="sq-AL"/>
        </w:rPr>
        <w:t>ë</w:t>
      </w:r>
      <w:r w:rsidR="003C1688">
        <w:rPr>
          <w:rFonts w:cstheme="minorHAnsi"/>
          <w:szCs w:val="18"/>
          <w:lang w:val="sq-AL"/>
        </w:rPr>
        <w:t xml:space="preserve"> se vitin paraprak.</w:t>
      </w:r>
      <w:r w:rsidR="004E2DAD" w:rsidRPr="003C1688">
        <w:rPr>
          <w:rFonts w:ascii="Calibri" w:eastAsia="Times New Roman" w:hAnsi="Calibri" w:cs="Calibri"/>
          <w:lang w:val="sq-AL"/>
        </w:rPr>
        <w:t xml:space="preserve"> Duhet </w:t>
      </w:r>
      <w:r w:rsidR="004E2DAD" w:rsidRPr="003717AA">
        <w:rPr>
          <w:rFonts w:ascii="Calibri" w:eastAsia="Times New Roman" w:hAnsi="Calibri" w:cs="Calibri"/>
          <w:color w:val="000000"/>
          <w:lang w:val="sq-AL"/>
        </w:rPr>
        <w:t>theksuar</w:t>
      </w:r>
      <w:r w:rsidR="004B76FA">
        <w:rPr>
          <w:rFonts w:ascii="Calibri" w:eastAsia="Times New Roman" w:hAnsi="Calibri" w:cs="Calibri"/>
          <w:color w:val="000000"/>
          <w:lang w:val="sq-AL"/>
        </w:rPr>
        <w:t>, megjithat</w:t>
      </w:r>
      <w:r w:rsidR="004B76FA" w:rsidRPr="003C1688">
        <w:rPr>
          <w:rFonts w:cstheme="minorHAnsi"/>
          <w:szCs w:val="18"/>
          <w:lang w:val="sq-AL"/>
        </w:rPr>
        <w:t>ë</w:t>
      </w:r>
      <w:r w:rsidR="004B76FA">
        <w:rPr>
          <w:rFonts w:cstheme="minorHAnsi"/>
          <w:szCs w:val="18"/>
          <w:lang w:val="sq-AL"/>
        </w:rPr>
        <w:t>,</w:t>
      </w:r>
      <w:r w:rsidR="004E2DAD" w:rsidRPr="003717AA">
        <w:rPr>
          <w:rFonts w:ascii="Calibri" w:eastAsia="Times New Roman" w:hAnsi="Calibri" w:cs="Calibri"/>
          <w:color w:val="000000"/>
          <w:lang w:val="sq-AL"/>
        </w:rPr>
        <w:t xml:space="preserve"> se</w:t>
      </w:r>
      <w:r w:rsidR="004B76FA">
        <w:rPr>
          <w:rFonts w:ascii="Calibri" w:eastAsia="Times New Roman" w:hAnsi="Calibri" w:cs="Calibri"/>
          <w:color w:val="000000"/>
          <w:lang w:val="sq-AL"/>
        </w:rPr>
        <w:t xml:space="preserve"> </w:t>
      </w:r>
      <w:r w:rsidR="009C0A9F">
        <w:rPr>
          <w:rFonts w:ascii="Calibri" w:eastAsia="Times New Roman" w:hAnsi="Calibri" w:cs="Calibri"/>
          <w:color w:val="000000"/>
          <w:lang w:val="sq-AL"/>
        </w:rPr>
        <w:t>rritja e sh</w:t>
      </w:r>
      <w:r w:rsidR="009C0A9F" w:rsidRPr="003C1688">
        <w:rPr>
          <w:rFonts w:cstheme="minorHAnsi"/>
          <w:szCs w:val="18"/>
          <w:lang w:val="sq-AL"/>
        </w:rPr>
        <w:t>ë</w:t>
      </w:r>
      <w:r w:rsidR="009C0A9F">
        <w:rPr>
          <w:rFonts w:cstheme="minorHAnsi"/>
          <w:szCs w:val="18"/>
          <w:lang w:val="sq-AL"/>
        </w:rPr>
        <w:t>nuar s</w:t>
      </w:r>
      <w:r w:rsidR="009C0A9F" w:rsidRPr="003C1688">
        <w:rPr>
          <w:rFonts w:cstheme="minorHAnsi"/>
          <w:szCs w:val="18"/>
          <w:lang w:val="sq-AL"/>
        </w:rPr>
        <w:t>ë</w:t>
      </w:r>
      <w:r w:rsidR="009C0A9F">
        <w:rPr>
          <w:rFonts w:cstheme="minorHAnsi"/>
          <w:szCs w:val="18"/>
          <w:lang w:val="sq-AL"/>
        </w:rPr>
        <w:t xml:space="preserve"> fundm</w:t>
      </w:r>
      <w:r w:rsidR="004B76FA">
        <w:rPr>
          <w:rFonts w:ascii="Calibri" w:eastAsia="Times New Roman" w:hAnsi="Calibri" w:cs="Calibri"/>
          <w:color w:val="000000"/>
          <w:lang w:val="sq-AL"/>
        </w:rPr>
        <w:t>i</w:t>
      </w:r>
      <w:r w:rsidR="009C0A9F">
        <w:rPr>
          <w:rFonts w:ascii="Calibri" w:eastAsia="Times New Roman" w:hAnsi="Calibri" w:cs="Calibri"/>
          <w:color w:val="000000"/>
          <w:lang w:val="sq-AL"/>
        </w:rPr>
        <w:t xml:space="preserve"> i</w:t>
      </w:r>
      <w:r w:rsidR="004B76FA">
        <w:rPr>
          <w:rFonts w:ascii="Calibri" w:eastAsia="Times New Roman" w:hAnsi="Calibri" w:cs="Calibri"/>
          <w:color w:val="000000"/>
          <w:lang w:val="sq-AL"/>
        </w:rPr>
        <w:t xml:space="preserve"> atribuohet ndryshimeve metodologjike</w:t>
      </w:r>
      <w:r w:rsidR="009C0A9F">
        <w:rPr>
          <w:rFonts w:ascii="Calibri" w:eastAsia="Times New Roman" w:hAnsi="Calibri" w:cs="Calibri"/>
          <w:color w:val="000000"/>
          <w:lang w:val="sq-AL"/>
        </w:rPr>
        <w:t>,</w:t>
      </w:r>
      <w:r w:rsidR="004B76FA">
        <w:rPr>
          <w:rFonts w:ascii="Calibri" w:eastAsia="Times New Roman" w:hAnsi="Calibri" w:cs="Calibri"/>
          <w:color w:val="000000"/>
          <w:lang w:val="sq-AL"/>
        </w:rPr>
        <w:t xml:space="preserve"> ku</w:t>
      </w:r>
      <w:r w:rsidR="000D6B67">
        <w:rPr>
          <w:rFonts w:ascii="Calibri" w:eastAsia="Times New Roman" w:hAnsi="Calibri" w:cs="Calibri"/>
          <w:color w:val="000000"/>
          <w:lang w:val="sq-AL"/>
        </w:rPr>
        <w:t xml:space="preserve"> </w:t>
      </w:r>
      <w:r w:rsidR="000D6B67">
        <w:rPr>
          <w:rFonts w:cstheme="minorHAnsi"/>
          <w:szCs w:val="18"/>
          <w:lang w:val="sq-AL"/>
        </w:rPr>
        <w:t>jan</w:t>
      </w:r>
      <w:r w:rsidR="000D6B67" w:rsidRPr="003C1688">
        <w:rPr>
          <w:rFonts w:cstheme="minorHAnsi"/>
          <w:szCs w:val="18"/>
          <w:lang w:val="sq-AL"/>
        </w:rPr>
        <w:t>ë</w:t>
      </w:r>
      <w:r w:rsidR="000D6B67">
        <w:rPr>
          <w:rFonts w:cstheme="minorHAnsi"/>
          <w:szCs w:val="18"/>
          <w:lang w:val="sq-AL"/>
        </w:rPr>
        <w:t xml:space="preserve"> shfryt</w:t>
      </w:r>
      <w:r w:rsidR="000D6B67" w:rsidRPr="003C1688">
        <w:rPr>
          <w:rFonts w:cstheme="minorHAnsi"/>
          <w:szCs w:val="18"/>
          <w:lang w:val="sq-AL"/>
        </w:rPr>
        <w:t>ë</w:t>
      </w:r>
      <w:r w:rsidR="000D6B67">
        <w:rPr>
          <w:rFonts w:cstheme="minorHAnsi"/>
          <w:szCs w:val="18"/>
          <w:lang w:val="sq-AL"/>
        </w:rPr>
        <w:t>zuar</w:t>
      </w:r>
      <w:r w:rsidR="004B76FA">
        <w:rPr>
          <w:rFonts w:ascii="Calibri" w:eastAsia="Times New Roman" w:hAnsi="Calibri" w:cs="Calibri"/>
          <w:color w:val="000000"/>
          <w:lang w:val="sq-AL"/>
        </w:rPr>
        <w:t xml:space="preserve"> instrumente shtes</w:t>
      </w:r>
      <w:r w:rsidR="004B76FA" w:rsidRPr="003C1688">
        <w:rPr>
          <w:rFonts w:cstheme="minorHAnsi"/>
          <w:szCs w:val="18"/>
          <w:lang w:val="sq-AL"/>
        </w:rPr>
        <w:t>ë</w:t>
      </w:r>
      <w:r w:rsidR="009C0A9F">
        <w:rPr>
          <w:rFonts w:cstheme="minorHAnsi"/>
          <w:szCs w:val="18"/>
          <w:lang w:val="sq-AL"/>
        </w:rPr>
        <w:t xml:space="preserve"> p</w:t>
      </w:r>
      <w:r w:rsidR="009C0A9F" w:rsidRPr="003C1688">
        <w:rPr>
          <w:rFonts w:cstheme="minorHAnsi"/>
          <w:szCs w:val="18"/>
          <w:lang w:val="sq-AL"/>
        </w:rPr>
        <w:t>ë</w:t>
      </w:r>
      <w:r w:rsidR="009C0A9F">
        <w:rPr>
          <w:rFonts w:cstheme="minorHAnsi"/>
          <w:szCs w:val="18"/>
          <w:lang w:val="sq-AL"/>
        </w:rPr>
        <w:t>r mbledhje t</w:t>
      </w:r>
      <w:r w:rsidR="009C0A9F" w:rsidRPr="003C1688">
        <w:rPr>
          <w:rFonts w:cstheme="minorHAnsi"/>
          <w:szCs w:val="18"/>
          <w:lang w:val="sq-AL"/>
        </w:rPr>
        <w:t>ë</w:t>
      </w:r>
      <w:r w:rsidR="009C0A9F">
        <w:rPr>
          <w:rFonts w:cstheme="minorHAnsi"/>
          <w:szCs w:val="18"/>
          <w:lang w:val="sq-AL"/>
        </w:rPr>
        <w:t xml:space="preserve"> informatave.</w:t>
      </w:r>
    </w:p>
    <w:p w14:paraId="5B65577A" w14:textId="77777777" w:rsidR="00060D63" w:rsidRPr="003717AA" w:rsidRDefault="00325DCB" w:rsidP="008C4569">
      <w:pPr>
        <w:jc w:val="both"/>
        <w:rPr>
          <w:rFonts w:ascii="Calibri" w:eastAsia="Times New Roman" w:hAnsi="Calibri" w:cs="Calibri"/>
          <w:color w:val="000000"/>
          <w:lang w:val="sq-AL"/>
        </w:rPr>
      </w:pPr>
      <w:r w:rsidRPr="003717AA">
        <w:rPr>
          <w:rFonts w:ascii="Calibri" w:eastAsia="Times New Roman" w:hAnsi="Calibri" w:cs="Calibri"/>
          <w:color w:val="000000"/>
          <w:lang w:val="sq-AL"/>
        </w:rPr>
        <w:t>V</w:t>
      </w:r>
      <w:r w:rsidR="007814F7" w:rsidRPr="003717AA">
        <w:rPr>
          <w:rFonts w:ascii="Calibri" w:eastAsia="Times New Roman" w:hAnsi="Calibri" w:cs="Calibri"/>
          <w:color w:val="000000"/>
          <w:lang w:val="sq-AL"/>
        </w:rPr>
        <w:t>izitor</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t nuk q</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ndrojn</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 xml:space="preserve"> gjat</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 xml:space="preserve"> n</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 xml:space="preserve"> Prishtin</w:t>
      </w:r>
      <w:r w:rsidR="0031477F" w:rsidRPr="003717AA">
        <w:rPr>
          <w:rFonts w:ascii="Calibri" w:eastAsia="Times New Roman" w:hAnsi="Calibri" w:cs="Calibri"/>
          <w:color w:val="000000"/>
          <w:lang w:val="sq-AL"/>
        </w:rPr>
        <w:t>ë</w:t>
      </w:r>
      <w:r w:rsidR="00E626EA">
        <w:rPr>
          <w:rFonts w:ascii="Calibri" w:eastAsia="Times New Roman" w:hAnsi="Calibri" w:cs="Calibri"/>
          <w:color w:val="000000"/>
          <w:lang w:val="sq-AL"/>
        </w:rPr>
        <w:t>,</w:t>
      </w:r>
      <w:r w:rsidR="007814F7" w:rsidRPr="003717AA">
        <w:rPr>
          <w:rFonts w:ascii="Calibri" w:eastAsia="Times New Roman" w:hAnsi="Calibri" w:cs="Calibri"/>
          <w:color w:val="000000"/>
          <w:lang w:val="sq-AL"/>
        </w:rPr>
        <w:t xml:space="preserve"> af</w:t>
      </w:r>
      <w:r w:rsidR="0031477F" w:rsidRPr="003717AA">
        <w:rPr>
          <w:rFonts w:ascii="Calibri" w:eastAsia="Times New Roman" w:hAnsi="Calibri" w:cs="Calibri"/>
          <w:color w:val="000000"/>
          <w:lang w:val="sq-AL"/>
        </w:rPr>
        <w:t>ë</w:t>
      </w:r>
      <w:r w:rsidR="007814F7" w:rsidRPr="003717AA">
        <w:rPr>
          <w:rFonts w:ascii="Calibri" w:eastAsia="Times New Roman" w:hAnsi="Calibri" w:cs="Calibri"/>
          <w:color w:val="000000"/>
          <w:lang w:val="sq-AL"/>
        </w:rPr>
        <w:t>r 1</w:t>
      </w:r>
      <w:r w:rsidR="00B501EE" w:rsidRPr="003717AA">
        <w:rPr>
          <w:rFonts w:ascii="Calibri" w:eastAsia="Times New Roman" w:hAnsi="Calibri" w:cs="Calibri"/>
          <w:color w:val="000000"/>
          <w:lang w:val="sq-AL"/>
        </w:rPr>
        <w:t>.5</w:t>
      </w:r>
      <w:r w:rsidRPr="003717AA">
        <w:rPr>
          <w:rFonts w:ascii="Calibri" w:eastAsia="Times New Roman" w:hAnsi="Calibri" w:cs="Calibri"/>
          <w:color w:val="000000"/>
          <w:lang w:val="sq-AL"/>
        </w:rPr>
        <w:t xml:space="preserve"> </w:t>
      </w:r>
      <w:r w:rsidR="000F254A" w:rsidRPr="003717AA">
        <w:rPr>
          <w:rFonts w:ascii="Calibri" w:eastAsia="Times New Roman" w:hAnsi="Calibri" w:cs="Calibri"/>
          <w:color w:val="000000"/>
          <w:lang w:val="sq-AL"/>
        </w:rPr>
        <w:t>natë</w:t>
      </w:r>
      <w:r w:rsidR="00E626EA">
        <w:rPr>
          <w:rFonts w:ascii="Calibri" w:eastAsia="Times New Roman" w:hAnsi="Calibri" w:cs="Calibri"/>
          <w:color w:val="000000"/>
          <w:lang w:val="sq-AL"/>
        </w:rPr>
        <w:t xml:space="preserve"> n</w:t>
      </w:r>
      <w:r w:rsidR="00E626EA" w:rsidRPr="003717AA">
        <w:rPr>
          <w:lang w:val="sq-AL"/>
        </w:rPr>
        <w:t>ë</w:t>
      </w:r>
      <w:r w:rsidR="00E626EA">
        <w:rPr>
          <w:lang w:val="sq-AL"/>
        </w:rPr>
        <w:t xml:space="preserve"> mesatare</w:t>
      </w:r>
      <w:r w:rsidR="00B501EE" w:rsidRPr="003717AA">
        <w:rPr>
          <w:rFonts w:ascii="Calibri" w:eastAsia="Times New Roman" w:hAnsi="Calibri" w:cs="Calibri"/>
          <w:color w:val="000000"/>
          <w:lang w:val="sq-AL"/>
        </w:rPr>
        <w:t xml:space="preserve">. Shumica e </w:t>
      </w:r>
      <w:r w:rsidR="00324CD4" w:rsidRPr="003717AA">
        <w:rPr>
          <w:rFonts w:ascii="Calibri" w:eastAsia="Times New Roman" w:hAnsi="Calibri" w:cs="Calibri"/>
          <w:color w:val="000000"/>
          <w:lang w:val="sq-AL"/>
        </w:rPr>
        <w:t>tyre</w:t>
      </w:r>
      <w:r w:rsidR="00B501EE" w:rsidRPr="003717AA">
        <w:rPr>
          <w:rFonts w:ascii="Calibri" w:eastAsia="Times New Roman" w:hAnsi="Calibri" w:cs="Calibri"/>
          <w:color w:val="000000"/>
          <w:lang w:val="sq-AL"/>
        </w:rPr>
        <w:t>, mbi 83%, jan</w:t>
      </w:r>
      <w:r w:rsidR="0031477F" w:rsidRPr="003717AA">
        <w:rPr>
          <w:rFonts w:ascii="Calibri" w:eastAsia="Times New Roman" w:hAnsi="Calibri" w:cs="Calibri"/>
          <w:color w:val="000000"/>
          <w:lang w:val="sq-AL"/>
        </w:rPr>
        <w:t>ë</w:t>
      </w:r>
      <w:r w:rsidR="00B501EE" w:rsidRPr="003717AA">
        <w:rPr>
          <w:rFonts w:ascii="Calibri" w:eastAsia="Times New Roman" w:hAnsi="Calibri" w:cs="Calibri"/>
          <w:color w:val="000000"/>
          <w:lang w:val="sq-AL"/>
        </w:rPr>
        <w:t xml:space="preserve"> nd</w:t>
      </w:r>
      <w:r w:rsidR="0031477F" w:rsidRPr="003717AA">
        <w:rPr>
          <w:rFonts w:ascii="Calibri" w:eastAsia="Times New Roman" w:hAnsi="Calibri" w:cs="Calibri"/>
          <w:color w:val="000000"/>
          <w:lang w:val="sq-AL"/>
        </w:rPr>
        <w:t>ë</w:t>
      </w:r>
      <w:r w:rsidR="00B501EE" w:rsidRPr="003717AA">
        <w:rPr>
          <w:rFonts w:ascii="Calibri" w:eastAsia="Times New Roman" w:hAnsi="Calibri" w:cs="Calibri"/>
          <w:color w:val="000000"/>
          <w:lang w:val="sq-AL"/>
        </w:rPr>
        <w:t>rkomb</w:t>
      </w:r>
      <w:r w:rsidR="0031477F" w:rsidRPr="003717AA">
        <w:rPr>
          <w:rFonts w:ascii="Calibri" w:eastAsia="Times New Roman" w:hAnsi="Calibri" w:cs="Calibri"/>
          <w:color w:val="000000"/>
          <w:lang w:val="sq-AL"/>
        </w:rPr>
        <w:t>ë</w:t>
      </w:r>
      <w:r w:rsidR="00B501EE" w:rsidRPr="003717AA">
        <w:rPr>
          <w:rFonts w:ascii="Calibri" w:eastAsia="Times New Roman" w:hAnsi="Calibri" w:cs="Calibri"/>
          <w:color w:val="000000"/>
          <w:lang w:val="sq-AL"/>
        </w:rPr>
        <w:t>tar</w:t>
      </w:r>
      <w:r w:rsidR="0031477F" w:rsidRPr="003717AA">
        <w:rPr>
          <w:rFonts w:ascii="Calibri" w:eastAsia="Times New Roman" w:hAnsi="Calibri" w:cs="Calibri"/>
          <w:color w:val="000000"/>
          <w:lang w:val="sq-AL"/>
        </w:rPr>
        <w:t>ë</w:t>
      </w:r>
      <w:r w:rsidR="00B501EE" w:rsidRPr="003717AA">
        <w:rPr>
          <w:rFonts w:ascii="Calibri" w:eastAsia="Times New Roman" w:hAnsi="Calibri" w:cs="Calibri"/>
          <w:color w:val="000000"/>
          <w:lang w:val="sq-AL"/>
        </w:rPr>
        <w:t xml:space="preserve">. </w:t>
      </w:r>
      <w:r w:rsidR="00324CD4" w:rsidRPr="003717AA">
        <w:rPr>
          <w:rFonts w:ascii="Calibri" w:eastAsia="Times New Roman" w:hAnsi="Calibri" w:cs="Calibri"/>
          <w:color w:val="000000"/>
          <w:lang w:val="sq-AL"/>
        </w:rPr>
        <w:t>Sipas numrit të vizitorëve, b</w:t>
      </w:r>
      <w:r w:rsidR="008C4569" w:rsidRPr="003717AA">
        <w:rPr>
          <w:rFonts w:ascii="Calibri" w:eastAsia="Times New Roman" w:hAnsi="Calibri" w:cs="Calibri"/>
          <w:color w:val="000000"/>
          <w:lang w:val="sq-AL"/>
        </w:rPr>
        <w:t>urimet kryesor</w:t>
      </w:r>
      <w:r w:rsidR="000F254A">
        <w:rPr>
          <w:rFonts w:ascii="Calibri" w:eastAsia="Times New Roman" w:hAnsi="Calibri" w:cs="Calibri"/>
          <w:color w:val="000000"/>
          <w:lang w:val="sq-AL"/>
        </w:rPr>
        <w:t>e</w:t>
      </w:r>
      <w:r w:rsidR="008C4569" w:rsidRPr="003717AA">
        <w:rPr>
          <w:rFonts w:ascii="Calibri" w:eastAsia="Times New Roman" w:hAnsi="Calibri" w:cs="Calibri"/>
          <w:color w:val="000000"/>
          <w:lang w:val="sq-AL"/>
        </w:rPr>
        <w:t xml:space="preserve"> t</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 xml:space="preserve"> turizmit</w:t>
      </w:r>
      <w:r w:rsidR="00324CD4" w:rsidRPr="003717AA">
        <w:rPr>
          <w:rFonts w:ascii="Calibri" w:eastAsia="Times New Roman" w:hAnsi="Calibri" w:cs="Calibri"/>
          <w:color w:val="000000"/>
          <w:lang w:val="sq-AL"/>
        </w:rPr>
        <w:t xml:space="preserve"> </w:t>
      </w:r>
      <w:r w:rsidR="008C4569" w:rsidRPr="003717AA">
        <w:rPr>
          <w:rFonts w:ascii="Calibri" w:eastAsia="Times New Roman" w:hAnsi="Calibri" w:cs="Calibri"/>
          <w:color w:val="000000"/>
          <w:lang w:val="sq-AL"/>
        </w:rPr>
        <w:t>jan</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 xml:space="preserve"> Shqip</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ria (15,147), Gjermania (8,594) dhe Turqia (7,195). Prej</w:t>
      </w:r>
      <w:r w:rsidR="00324CD4" w:rsidRPr="003717AA">
        <w:rPr>
          <w:rFonts w:ascii="Calibri" w:eastAsia="Times New Roman" w:hAnsi="Calibri" w:cs="Calibri"/>
          <w:color w:val="000000"/>
          <w:lang w:val="sq-AL"/>
        </w:rPr>
        <w:t xml:space="preserve"> vendeve</w:t>
      </w:r>
      <w:r w:rsidR="008C4569" w:rsidRPr="003717AA">
        <w:rPr>
          <w:rFonts w:ascii="Calibri" w:eastAsia="Times New Roman" w:hAnsi="Calibri" w:cs="Calibri"/>
          <w:color w:val="000000"/>
          <w:lang w:val="sq-AL"/>
        </w:rPr>
        <w:t xml:space="preserve"> p</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rtej regjionit dhe Bashkimit Evropian (BE) dominojn</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 xml:space="preserve"> Shtetet e Bashkuara t</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 xml:space="preserve"> Amerik</w:t>
      </w:r>
      <w:r w:rsidR="0031477F" w:rsidRPr="003717AA">
        <w:rPr>
          <w:rFonts w:ascii="Calibri" w:eastAsia="Times New Roman" w:hAnsi="Calibri" w:cs="Calibri"/>
          <w:color w:val="000000"/>
          <w:lang w:val="sq-AL"/>
        </w:rPr>
        <w:t>ë</w:t>
      </w:r>
      <w:r w:rsidR="008C4569" w:rsidRPr="003717AA">
        <w:rPr>
          <w:rFonts w:ascii="Calibri" w:eastAsia="Times New Roman" w:hAnsi="Calibri" w:cs="Calibri"/>
          <w:color w:val="000000"/>
          <w:lang w:val="sq-AL"/>
        </w:rPr>
        <w:t>s (5,576</w:t>
      </w:r>
      <w:r w:rsidR="00774ECF" w:rsidRPr="003717AA">
        <w:rPr>
          <w:rFonts w:ascii="Calibri" w:eastAsia="Times New Roman" w:hAnsi="Calibri" w:cs="Calibri"/>
          <w:color w:val="000000"/>
          <w:lang w:val="sq-AL"/>
        </w:rPr>
        <w:t xml:space="preserve">). </w:t>
      </w:r>
    </w:p>
    <w:p w14:paraId="59D9B896" w14:textId="77777777" w:rsidR="00774ECF" w:rsidRPr="003717AA" w:rsidRDefault="00060D63" w:rsidP="008C4569">
      <w:pPr>
        <w:jc w:val="both"/>
        <w:rPr>
          <w:lang w:val="sq-AL"/>
        </w:rPr>
      </w:pPr>
      <w:r w:rsidRPr="003717AA">
        <w:rPr>
          <w:rFonts w:ascii="Calibri" w:eastAsia="Times New Roman" w:hAnsi="Calibri" w:cs="Calibri"/>
          <w:color w:val="000000"/>
          <w:lang w:val="sq-AL"/>
        </w:rPr>
        <w:t>Bazuar 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774ECF" w:rsidRPr="003717AA">
        <w:rPr>
          <w:rFonts w:ascii="Calibri" w:eastAsia="Times New Roman" w:hAnsi="Calibri" w:cs="Calibri"/>
          <w:color w:val="000000"/>
          <w:lang w:val="sq-AL"/>
        </w:rPr>
        <w:t>nj</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anket</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‘dal</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se’ (exit survey) t</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zhvilluar n</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Prishtin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774ECF" w:rsidRPr="003717AA">
        <w:rPr>
          <w:rFonts w:ascii="Calibri" w:eastAsia="Times New Roman" w:hAnsi="Calibri" w:cs="Calibri"/>
          <w:color w:val="000000"/>
          <w:lang w:val="sq-AL"/>
        </w:rPr>
        <w:t>2016</w:t>
      </w:r>
      <w:r w:rsidRPr="003717AA">
        <w:rPr>
          <w:rFonts w:ascii="Calibri" w:eastAsia="Times New Roman" w:hAnsi="Calibri" w:cs="Calibri"/>
          <w:color w:val="000000"/>
          <w:lang w:val="sq-AL"/>
        </w:rPr>
        <w:t>)</w:t>
      </w:r>
      <w:r w:rsidR="00774ECF" w:rsidRPr="003717AA">
        <w:rPr>
          <w:rFonts w:ascii="Calibri" w:eastAsia="Times New Roman" w:hAnsi="Calibri" w:cs="Calibri"/>
          <w:color w:val="000000"/>
          <w:lang w:val="sq-AL"/>
        </w:rPr>
        <w:t>,</w:t>
      </w:r>
      <w:r w:rsidRPr="003717AA">
        <w:rPr>
          <w:rFonts w:ascii="Calibri" w:eastAsia="Times New Roman" w:hAnsi="Calibri" w:cs="Calibri"/>
          <w:color w:val="000000"/>
          <w:lang w:val="sq-AL"/>
        </w:rPr>
        <w:t xml:space="preserve"> rreth 37% e turist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ve nd</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rkomb</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tar</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vijn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q</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llime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biznesit</w:t>
      </w:r>
      <w:r w:rsidR="00E626EA">
        <w:rPr>
          <w:rFonts w:ascii="Calibri" w:eastAsia="Times New Roman" w:hAnsi="Calibri" w:cs="Calibri"/>
          <w:color w:val="000000"/>
          <w:lang w:val="sq-AL"/>
        </w:rPr>
        <w:t>/pun</w:t>
      </w:r>
      <w:r w:rsidR="00E626EA" w:rsidRPr="003717AA">
        <w:rPr>
          <w:lang w:val="sq-AL"/>
        </w:rPr>
        <w:t>ë</w:t>
      </w:r>
      <w:r w:rsidR="00E626EA">
        <w:rPr>
          <w:lang w:val="sq-AL"/>
        </w:rPr>
        <w:t>s</w:t>
      </w:r>
      <w:r w:rsidRPr="003717AA">
        <w:rPr>
          <w:rFonts w:ascii="Calibri" w:eastAsia="Times New Roman" w:hAnsi="Calibri" w:cs="Calibri"/>
          <w:color w:val="000000"/>
          <w:lang w:val="sq-AL"/>
        </w:rPr>
        <w:t>, 27%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pushime, arg</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tim dhe rekreacion dhe 25%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t’i vizituar shok</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 dhe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af</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rmit.  </w:t>
      </w:r>
      <w:r w:rsidR="009F646F">
        <w:rPr>
          <w:rFonts w:ascii="Calibri" w:eastAsia="Times New Roman" w:hAnsi="Calibri" w:cs="Calibri"/>
          <w:color w:val="000000"/>
          <w:lang w:val="sq-AL"/>
        </w:rPr>
        <w:t>Grup-mosha q</w:t>
      </w:r>
      <w:r w:rsidR="009F646F" w:rsidRPr="003717AA">
        <w:rPr>
          <w:rFonts w:ascii="Calibri" w:eastAsia="Times New Roman" w:hAnsi="Calibri" w:cs="Calibri"/>
          <w:color w:val="000000"/>
          <w:lang w:val="sq-AL"/>
        </w:rPr>
        <w:t>ë</w:t>
      </w:r>
      <w:r w:rsidR="009F646F">
        <w:rPr>
          <w:rFonts w:ascii="Calibri" w:eastAsia="Times New Roman" w:hAnsi="Calibri" w:cs="Calibri"/>
          <w:color w:val="000000"/>
          <w:lang w:val="sq-AL"/>
        </w:rPr>
        <w:t xml:space="preserve"> dominon (rreth 37%) </w:t>
      </w:r>
      <w:r w:rsidR="009F646F" w:rsidRPr="003717AA">
        <w:rPr>
          <w:rFonts w:ascii="Calibri" w:eastAsia="Times New Roman" w:hAnsi="Calibri" w:cs="Calibri"/>
          <w:color w:val="000000"/>
          <w:lang w:val="sq-AL"/>
        </w:rPr>
        <w:t>ë</w:t>
      </w:r>
      <w:r w:rsidR="009F646F">
        <w:rPr>
          <w:rFonts w:ascii="Calibri" w:eastAsia="Times New Roman" w:hAnsi="Calibri" w:cs="Calibri"/>
          <w:color w:val="000000"/>
          <w:lang w:val="sq-AL"/>
        </w:rPr>
        <w:t>sht</w:t>
      </w:r>
      <w:r w:rsidR="009F646F" w:rsidRPr="003717AA">
        <w:rPr>
          <w:rFonts w:ascii="Calibri" w:eastAsia="Times New Roman" w:hAnsi="Calibri" w:cs="Calibri"/>
          <w:color w:val="000000"/>
          <w:lang w:val="sq-AL"/>
        </w:rPr>
        <w:t>ë</w:t>
      </w:r>
      <w:r w:rsidR="009F646F">
        <w:rPr>
          <w:rFonts w:ascii="Calibri" w:eastAsia="Times New Roman" w:hAnsi="Calibri" w:cs="Calibri"/>
          <w:color w:val="000000"/>
          <w:lang w:val="sq-AL"/>
        </w:rPr>
        <w:t xml:space="preserve"> nga 35 deri n</w:t>
      </w:r>
      <w:r w:rsidR="009F646F" w:rsidRPr="003717AA">
        <w:rPr>
          <w:rFonts w:ascii="Calibri" w:eastAsia="Times New Roman" w:hAnsi="Calibri" w:cs="Calibri"/>
          <w:color w:val="000000"/>
          <w:lang w:val="sq-AL"/>
        </w:rPr>
        <w:t>ë</w:t>
      </w:r>
      <w:r w:rsidR="009F646F">
        <w:rPr>
          <w:rFonts w:ascii="Calibri" w:eastAsia="Times New Roman" w:hAnsi="Calibri" w:cs="Calibri"/>
          <w:color w:val="000000"/>
          <w:lang w:val="sq-AL"/>
        </w:rPr>
        <w:t xml:space="preserve"> 44 vjeç</w:t>
      </w:r>
      <w:r w:rsidR="00E15A5C" w:rsidRPr="003717AA">
        <w:rPr>
          <w:rFonts w:ascii="Calibri" w:eastAsia="Times New Roman" w:hAnsi="Calibri" w:cs="Calibri"/>
          <w:color w:val="000000"/>
          <w:lang w:val="sq-AL"/>
        </w:rPr>
        <w:t xml:space="preserve">. </w:t>
      </w:r>
      <w:r w:rsidRPr="003717AA">
        <w:rPr>
          <w:rFonts w:ascii="Calibri" w:eastAsia="Times New Roman" w:hAnsi="Calibri" w:cs="Calibri"/>
          <w:color w:val="000000"/>
          <w:lang w:val="sq-AL"/>
        </w:rPr>
        <w:t>G</w:t>
      </w:r>
      <w:r w:rsidR="00774ECF" w:rsidRPr="003717AA">
        <w:rPr>
          <w:rFonts w:ascii="Calibri" w:eastAsia="Times New Roman" w:hAnsi="Calibri" w:cs="Calibri"/>
          <w:color w:val="000000"/>
          <w:lang w:val="sq-AL"/>
        </w:rPr>
        <w:t>jat</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w:t>
      </w:r>
      <w:r w:rsidR="00324CD4" w:rsidRPr="003717AA">
        <w:rPr>
          <w:rFonts w:ascii="Calibri" w:eastAsia="Times New Roman" w:hAnsi="Calibri" w:cs="Calibri"/>
          <w:color w:val="000000"/>
          <w:lang w:val="sq-AL"/>
        </w:rPr>
        <w:t>qëndrimit</w:t>
      </w:r>
      <w:r w:rsidR="00774ECF" w:rsidRPr="003717AA">
        <w:rPr>
          <w:rFonts w:ascii="Calibri" w:eastAsia="Times New Roman" w:hAnsi="Calibri" w:cs="Calibri"/>
          <w:color w:val="000000"/>
          <w:lang w:val="sq-AL"/>
        </w:rPr>
        <w:t xml:space="preserve"> t</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w:t>
      </w:r>
      <w:r w:rsidR="00324CD4" w:rsidRPr="003717AA">
        <w:rPr>
          <w:rFonts w:ascii="Calibri" w:eastAsia="Times New Roman" w:hAnsi="Calibri" w:cs="Calibri"/>
          <w:color w:val="000000"/>
          <w:lang w:val="sq-AL"/>
        </w:rPr>
        <w:t>tyre</w:t>
      </w:r>
      <w:r w:rsidR="00774ECF" w:rsidRPr="003717AA">
        <w:rPr>
          <w:rFonts w:ascii="Calibri" w:eastAsia="Times New Roman" w:hAnsi="Calibri" w:cs="Calibri"/>
          <w:color w:val="000000"/>
          <w:lang w:val="sq-AL"/>
        </w:rPr>
        <w:t xml:space="preserve"> n</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Prishtin</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vizitor</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t nd</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rkomb</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tar</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shpenzojn</w:t>
      </w:r>
      <w:r w:rsidR="0031477F" w:rsidRPr="003717AA">
        <w:rPr>
          <w:rFonts w:ascii="Calibri" w:eastAsia="Times New Roman" w:hAnsi="Calibri" w:cs="Calibri"/>
          <w:color w:val="000000"/>
          <w:lang w:val="sq-AL"/>
        </w:rPr>
        <w:t>ë</w:t>
      </w:r>
      <w:r w:rsidR="00774ECF" w:rsidRPr="003717AA">
        <w:rPr>
          <w:rFonts w:ascii="Calibri" w:eastAsia="Times New Roman" w:hAnsi="Calibri" w:cs="Calibri"/>
          <w:color w:val="000000"/>
          <w:lang w:val="sq-AL"/>
        </w:rPr>
        <w:t xml:space="preserve"> rreth 534 EUR.</w:t>
      </w:r>
      <w:r w:rsidR="00DE3142">
        <w:rPr>
          <w:rStyle w:val="FootnoteReference"/>
          <w:rFonts w:ascii="Calibri" w:eastAsia="Times New Roman" w:hAnsi="Calibri" w:cs="Calibri"/>
          <w:color w:val="000000"/>
          <w:lang w:val="sq-AL"/>
        </w:rPr>
        <w:footnoteReference w:id="5"/>
      </w:r>
      <w:r w:rsidR="00774ECF" w:rsidRPr="003717AA">
        <w:rPr>
          <w:rFonts w:ascii="Calibri" w:eastAsia="Times New Roman" w:hAnsi="Calibri" w:cs="Calibri"/>
          <w:color w:val="000000"/>
          <w:lang w:val="sq-AL"/>
        </w:rPr>
        <w:t xml:space="preserve"> </w:t>
      </w:r>
    </w:p>
    <w:p w14:paraId="108B4775" w14:textId="77777777" w:rsidR="00325DCB" w:rsidRPr="003717AA" w:rsidRDefault="00060D63" w:rsidP="008C4569">
      <w:pPr>
        <w:jc w:val="both"/>
        <w:rPr>
          <w:rFonts w:ascii="Calibri" w:eastAsia="Times New Roman" w:hAnsi="Calibri" w:cs="Calibri"/>
          <w:color w:val="000000"/>
          <w:lang w:val="sq-AL"/>
        </w:rPr>
      </w:pPr>
      <w:r w:rsidRPr="003717AA">
        <w:rPr>
          <w:rFonts w:ascii="Calibri" w:eastAsia="Times New Roman" w:hAnsi="Calibri" w:cs="Calibri"/>
          <w:color w:val="000000"/>
          <w:lang w:val="sq-AL"/>
        </w:rPr>
        <w:t>Statistikat e ofert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 s</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akomodimit</w:t>
      </w:r>
      <w:r w:rsidR="00325DCB" w:rsidRPr="003717AA">
        <w:rPr>
          <w:rFonts w:ascii="Calibri" w:eastAsia="Times New Roman" w:hAnsi="Calibri" w:cs="Calibri"/>
          <w:color w:val="000000"/>
          <w:lang w:val="sq-AL"/>
        </w:rPr>
        <w:t xml:space="preserve"> gjithashtu tregojn</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 se Prishtina dominon n</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 nivel vendi. Sipas</w:t>
      </w:r>
      <w:r w:rsidRPr="003717AA">
        <w:rPr>
          <w:rFonts w:ascii="Calibri" w:eastAsia="Times New Roman" w:hAnsi="Calibri" w:cs="Calibri"/>
          <w:color w:val="000000"/>
          <w:lang w:val="sq-AL"/>
        </w:rPr>
        <w:t xml:space="preserve"> hulumtimit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324CD4" w:rsidRPr="003717AA">
        <w:rPr>
          <w:rFonts w:ascii="Calibri" w:eastAsia="Times New Roman" w:hAnsi="Calibri" w:cs="Calibri"/>
          <w:color w:val="000000"/>
          <w:lang w:val="sq-AL"/>
        </w:rPr>
        <w:t>fundit</w:t>
      </w:r>
      <w:r w:rsidRPr="003717AA">
        <w:rPr>
          <w:rFonts w:ascii="Calibri" w:eastAsia="Times New Roman" w:hAnsi="Calibri" w:cs="Calibri"/>
          <w:color w:val="000000"/>
          <w:lang w:val="sq-AL"/>
        </w:rPr>
        <w:t xml:space="preserve">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zhvilluar nga ASK-ja </w:t>
      </w:r>
      <w:r w:rsidR="00325DCB" w:rsidRPr="003717AA">
        <w:rPr>
          <w:rFonts w:ascii="Calibri" w:eastAsia="Times New Roman" w:hAnsi="Calibri" w:cs="Calibri"/>
          <w:color w:val="000000"/>
          <w:lang w:val="sq-AL"/>
        </w:rPr>
        <w:t>(2016), n</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 Prishtin</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 operojn</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  gjithsej 78 nj</w:t>
      </w:r>
      <w:r w:rsidR="0031477F" w:rsidRPr="003717AA">
        <w:rPr>
          <w:rFonts w:ascii="Calibri" w:eastAsia="Times New Roman" w:hAnsi="Calibri" w:cs="Calibri"/>
          <w:color w:val="000000"/>
          <w:lang w:val="sq-AL"/>
        </w:rPr>
        <w:t>ë</w:t>
      </w:r>
      <w:r w:rsidR="00325DCB" w:rsidRPr="003717AA">
        <w:rPr>
          <w:rFonts w:ascii="Calibri" w:eastAsia="Times New Roman" w:hAnsi="Calibri" w:cs="Calibri"/>
          <w:color w:val="000000"/>
          <w:lang w:val="sq-AL"/>
        </w:rPr>
        <w:t xml:space="preserve">si akomoduese aktive (rreth 17% e totalit), me </w:t>
      </w:r>
      <w:r w:rsidR="00325DCB" w:rsidRPr="003717AA">
        <w:rPr>
          <w:lang w:val="sq-AL"/>
        </w:rPr>
        <w:t>1,569</w:t>
      </w:r>
      <w:r w:rsidR="009F19AC" w:rsidRPr="003717AA">
        <w:rPr>
          <w:lang w:val="sq-AL"/>
        </w:rPr>
        <w:t xml:space="preserve"> dhoma </w:t>
      </w:r>
      <w:r w:rsidR="00325DCB" w:rsidRPr="003717AA">
        <w:rPr>
          <w:lang w:val="sq-AL"/>
        </w:rPr>
        <w:t xml:space="preserve"> dhe</w:t>
      </w:r>
      <w:r w:rsidR="009F19AC" w:rsidRPr="003717AA">
        <w:rPr>
          <w:lang w:val="sq-AL"/>
        </w:rPr>
        <w:t xml:space="preserve"> me</w:t>
      </w:r>
      <w:r w:rsidR="00325DCB" w:rsidRPr="003717AA">
        <w:rPr>
          <w:lang w:val="sq-AL"/>
        </w:rPr>
        <w:t xml:space="preserve"> 2,245 </w:t>
      </w:r>
      <w:r w:rsidR="00324CD4" w:rsidRPr="003717AA">
        <w:rPr>
          <w:lang w:val="sq-AL"/>
        </w:rPr>
        <w:t>shtret</w:t>
      </w:r>
      <w:r w:rsidR="00324CD4" w:rsidRPr="003717AA">
        <w:rPr>
          <w:rFonts w:ascii="Calibri" w:eastAsia="Times New Roman" w:hAnsi="Calibri" w:cs="Calibri"/>
          <w:color w:val="000000"/>
          <w:lang w:val="sq-AL"/>
        </w:rPr>
        <w:t>ër</w:t>
      </w:r>
      <w:r w:rsidR="009F19AC" w:rsidRPr="003717AA">
        <w:rPr>
          <w:lang w:val="sq-AL"/>
        </w:rPr>
        <w:t xml:space="preserve">. </w:t>
      </w:r>
      <w:r w:rsidR="00324CD4" w:rsidRPr="003717AA">
        <w:rPr>
          <w:rFonts w:ascii="Calibri" w:eastAsia="Times New Roman" w:hAnsi="Calibri" w:cs="Calibri"/>
          <w:color w:val="000000"/>
          <w:lang w:val="sq-AL"/>
        </w:rPr>
        <w:t>Të konsideruara</w:t>
      </w:r>
      <w:r w:rsidR="009F19AC" w:rsidRPr="003717AA">
        <w:rPr>
          <w:rFonts w:ascii="Calibri" w:eastAsia="Times New Roman" w:hAnsi="Calibri" w:cs="Calibri"/>
          <w:color w:val="000000"/>
          <w:lang w:val="sq-AL"/>
        </w:rPr>
        <w:t xml:space="preserve"> sipas llojit, hotelet dominojn</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 xml:space="preserve"> me 53%; </w:t>
      </w:r>
      <w:r w:rsidR="00324CD4" w:rsidRPr="003717AA">
        <w:rPr>
          <w:rFonts w:ascii="Calibri" w:eastAsia="Times New Roman" w:hAnsi="Calibri" w:cs="Calibri"/>
          <w:color w:val="000000"/>
          <w:lang w:val="sq-AL"/>
        </w:rPr>
        <w:t>përcjellë</w:t>
      </w:r>
      <w:r w:rsidR="009F19AC" w:rsidRPr="003717AA">
        <w:rPr>
          <w:rFonts w:ascii="Calibri" w:eastAsia="Times New Roman" w:hAnsi="Calibri" w:cs="Calibri"/>
          <w:color w:val="000000"/>
          <w:lang w:val="sq-AL"/>
        </w:rPr>
        <w:t xml:space="preserve"> nga apartamentet</w:t>
      </w:r>
      <w:r w:rsidR="00E626EA">
        <w:rPr>
          <w:rFonts w:ascii="Calibri" w:eastAsia="Times New Roman" w:hAnsi="Calibri" w:cs="Calibri"/>
          <w:color w:val="000000"/>
          <w:lang w:val="sq-AL"/>
        </w:rPr>
        <w:t xml:space="preserve"> </w:t>
      </w:r>
      <w:r w:rsidR="009F19AC" w:rsidRPr="003717AA">
        <w:rPr>
          <w:rFonts w:ascii="Calibri" w:eastAsia="Times New Roman" w:hAnsi="Calibri" w:cs="Calibri"/>
          <w:color w:val="000000"/>
          <w:lang w:val="sq-AL"/>
        </w:rPr>
        <w:t>Airbn</w:t>
      </w:r>
      <w:r w:rsidR="00E626EA">
        <w:rPr>
          <w:rFonts w:ascii="Calibri" w:eastAsia="Times New Roman" w:hAnsi="Calibri" w:cs="Calibri"/>
          <w:color w:val="000000"/>
          <w:lang w:val="sq-AL"/>
        </w:rPr>
        <w:t>b</w:t>
      </w:r>
      <w:r w:rsidR="008D4071">
        <w:rPr>
          <w:rStyle w:val="FootnoteReference"/>
          <w:rFonts w:ascii="Calibri" w:eastAsia="Times New Roman" w:hAnsi="Calibri" w:cs="Calibri"/>
          <w:color w:val="000000"/>
          <w:lang w:val="sq-AL"/>
        </w:rPr>
        <w:footnoteReference w:id="6"/>
      </w:r>
      <w:r w:rsidR="009F19AC" w:rsidRPr="003717AA">
        <w:rPr>
          <w:rFonts w:ascii="Calibri" w:eastAsia="Times New Roman" w:hAnsi="Calibri" w:cs="Calibri"/>
          <w:color w:val="000000"/>
          <w:lang w:val="sq-AL"/>
        </w:rPr>
        <w:t xml:space="preserve"> dhe motelet me 18% respektivisht 17%; </w:t>
      </w:r>
      <w:r w:rsidR="009F19AC" w:rsidRPr="003717AA">
        <w:rPr>
          <w:rFonts w:ascii="Calibri" w:eastAsia="Times New Roman" w:hAnsi="Calibri" w:cs="Calibri"/>
          <w:color w:val="000000"/>
          <w:lang w:val="sq-AL"/>
        </w:rPr>
        <w:lastRenderedPageBreak/>
        <w:t>p</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rqindj</w:t>
      </w:r>
      <w:r w:rsidR="006A3378">
        <w:rPr>
          <w:rFonts w:ascii="Calibri" w:eastAsia="Times New Roman" w:hAnsi="Calibri" w:cs="Calibri"/>
          <w:color w:val="000000"/>
          <w:lang w:val="sq-AL"/>
        </w:rPr>
        <w:t>a</w:t>
      </w:r>
      <w:r w:rsidR="009F19AC" w:rsidRPr="003717AA">
        <w:rPr>
          <w:rFonts w:ascii="Calibri" w:eastAsia="Times New Roman" w:hAnsi="Calibri" w:cs="Calibri"/>
          <w:color w:val="000000"/>
          <w:lang w:val="sq-AL"/>
        </w:rPr>
        <w:t xml:space="preserve"> e mbetur</w:t>
      </w:r>
      <w:r w:rsidR="00324CD4" w:rsidRPr="003717AA">
        <w:rPr>
          <w:rFonts w:ascii="Calibri" w:eastAsia="Times New Roman" w:hAnsi="Calibri" w:cs="Calibri"/>
          <w:color w:val="000000"/>
          <w:lang w:val="sq-AL"/>
        </w:rPr>
        <w:t xml:space="preserve"> përbëhet nga hostelet dhe bujtinat</w:t>
      </w:r>
      <w:r w:rsidR="009F19AC" w:rsidRPr="003717AA">
        <w:rPr>
          <w:rFonts w:ascii="Calibri" w:eastAsia="Times New Roman" w:hAnsi="Calibri" w:cs="Calibri"/>
          <w:color w:val="000000"/>
          <w:lang w:val="sq-AL"/>
        </w:rPr>
        <w:t>. T</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 xml:space="preserve"> gjitha k</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to nj</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si pun</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sojn</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 xml:space="preserve"> rreth 833 pun</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tor</w:t>
      </w:r>
      <w:r w:rsidR="0031477F" w:rsidRPr="003717AA">
        <w:rPr>
          <w:rFonts w:ascii="Calibri" w:eastAsia="Times New Roman" w:hAnsi="Calibri" w:cs="Calibri"/>
          <w:color w:val="000000"/>
          <w:lang w:val="sq-AL"/>
        </w:rPr>
        <w:t>ë</w:t>
      </w:r>
      <w:r w:rsidR="009F19AC" w:rsidRPr="003717AA">
        <w:rPr>
          <w:rFonts w:ascii="Calibri" w:eastAsia="Times New Roman" w:hAnsi="Calibri" w:cs="Calibri"/>
          <w:color w:val="000000"/>
          <w:lang w:val="sq-AL"/>
        </w:rPr>
        <w:t xml:space="preserve">. </w:t>
      </w:r>
      <w:r w:rsidR="00B441EB" w:rsidRPr="003717AA">
        <w:rPr>
          <w:rFonts w:ascii="Calibri" w:eastAsia="Times New Roman" w:hAnsi="Calibri" w:cs="Calibri"/>
          <w:color w:val="000000"/>
          <w:lang w:val="sq-AL"/>
        </w:rPr>
        <w:t>Shfryt</w:t>
      </w:r>
      <w:r w:rsidR="00ED2958" w:rsidRPr="003717AA">
        <w:rPr>
          <w:rFonts w:ascii="Calibri" w:eastAsia="Times New Roman" w:hAnsi="Calibri" w:cs="Calibri"/>
          <w:color w:val="000000"/>
          <w:lang w:val="sq-AL"/>
        </w:rPr>
        <w:t>ë</w:t>
      </w:r>
      <w:r w:rsidR="00B441EB" w:rsidRPr="003717AA">
        <w:rPr>
          <w:rFonts w:ascii="Calibri" w:eastAsia="Times New Roman" w:hAnsi="Calibri" w:cs="Calibri"/>
          <w:color w:val="000000"/>
          <w:lang w:val="sq-AL"/>
        </w:rPr>
        <w:t>zimi i k</w:t>
      </w:r>
      <w:r w:rsidR="00ED2958" w:rsidRPr="003717AA">
        <w:rPr>
          <w:rFonts w:ascii="Calibri" w:eastAsia="Times New Roman" w:hAnsi="Calibri" w:cs="Calibri"/>
          <w:color w:val="000000"/>
          <w:lang w:val="sq-AL"/>
        </w:rPr>
        <w:t>ë</w:t>
      </w:r>
      <w:r w:rsidR="00B441EB" w:rsidRPr="003717AA">
        <w:rPr>
          <w:rFonts w:ascii="Calibri" w:eastAsia="Times New Roman" w:hAnsi="Calibri" w:cs="Calibri"/>
          <w:color w:val="000000"/>
          <w:lang w:val="sq-AL"/>
        </w:rPr>
        <w:t>tyre nj</w:t>
      </w:r>
      <w:r w:rsidR="00ED2958" w:rsidRPr="003717AA">
        <w:rPr>
          <w:rFonts w:ascii="Calibri" w:eastAsia="Times New Roman" w:hAnsi="Calibri" w:cs="Calibri"/>
          <w:color w:val="000000"/>
          <w:lang w:val="sq-AL"/>
        </w:rPr>
        <w:t>ë</w:t>
      </w:r>
      <w:r w:rsidR="00B441EB" w:rsidRPr="003717AA">
        <w:rPr>
          <w:rFonts w:ascii="Calibri" w:eastAsia="Times New Roman" w:hAnsi="Calibri" w:cs="Calibri"/>
          <w:color w:val="000000"/>
          <w:lang w:val="sq-AL"/>
        </w:rPr>
        <w:t xml:space="preserve">sive akomoduese nuk duket i </w:t>
      </w:r>
      <w:r w:rsidR="00E626EA" w:rsidRPr="003717AA">
        <w:rPr>
          <w:rFonts w:ascii="Calibri" w:eastAsia="Times New Roman" w:hAnsi="Calibri" w:cs="Calibri"/>
          <w:color w:val="000000"/>
          <w:lang w:val="sq-AL"/>
        </w:rPr>
        <w:t>kënaqshëm</w:t>
      </w:r>
      <w:r w:rsidR="00ED2958" w:rsidRPr="003717AA">
        <w:rPr>
          <w:rFonts w:ascii="Calibri" w:eastAsia="Times New Roman" w:hAnsi="Calibri" w:cs="Calibri"/>
          <w:color w:val="000000"/>
          <w:lang w:val="sq-AL"/>
        </w:rPr>
        <w:t xml:space="preserve"> – afër 15% në mesatare.</w:t>
      </w:r>
      <w:r w:rsidR="00DE3142">
        <w:rPr>
          <w:rStyle w:val="FootnoteReference"/>
          <w:rFonts w:ascii="Calibri" w:eastAsia="Times New Roman" w:hAnsi="Calibri" w:cs="Calibri"/>
          <w:color w:val="000000"/>
          <w:lang w:val="sq-AL"/>
        </w:rPr>
        <w:footnoteReference w:id="7"/>
      </w:r>
    </w:p>
    <w:p w14:paraId="4A411BBC" w14:textId="77777777" w:rsidR="00774ECF" w:rsidRPr="003717AA" w:rsidRDefault="00774ECF" w:rsidP="008C4569">
      <w:pPr>
        <w:jc w:val="both"/>
        <w:rPr>
          <w:rFonts w:ascii="Calibri" w:eastAsia="Times New Roman" w:hAnsi="Calibri" w:cs="Calibri"/>
          <w:color w:val="000000"/>
          <w:lang w:val="sq-AL"/>
        </w:rPr>
      </w:pPr>
      <w:r w:rsidRPr="003717AA">
        <w:rPr>
          <w:rFonts w:ascii="Calibri" w:eastAsia="Times New Roman" w:hAnsi="Calibri" w:cs="Calibri"/>
          <w:color w:val="000000"/>
          <w:lang w:val="sq-AL"/>
        </w:rPr>
        <w:t>E gjith</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kjo fotografi shp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rfaq dominimin e Prishtin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s vis-a-vi </w:t>
      </w:r>
      <w:r w:rsidR="00324CD4" w:rsidRPr="003717AA">
        <w:rPr>
          <w:rFonts w:ascii="Calibri" w:eastAsia="Times New Roman" w:hAnsi="Calibri" w:cs="Calibri"/>
          <w:color w:val="000000"/>
          <w:lang w:val="sq-AL"/>
        </w:rPr>
        <w:t>destinacioneve</w:t>
      </w:r>
      <w:r w:rsidR="008D4071">
        <w:rPr>
          <w:rFonts w:ascii="Calibri" w:eastAsia="Times New Roman" w:hAnsi="Calibri" w:cs="Calibri"/>
          <w:color w:val="000000"/>
          <w:lang w:val="sq-AL"/>
        </w:rPr>
        <w:t xml:space="preserve"> tjera</w:t>
      </w:r>
      <w:r w:rsidR="00324CD4" w:rsidRPr="003717AA">
        <w:rPr>
          <w:rFonts w:ascii="Calibri" w:eastAsia="Times New Roman" w:hAnsi="Calibri" w:cs="Calibri"/>
          <w:color w:val="000000"/>
          <w:lang w:val="sq-AL"/>
        </w:rPr>
        <w:t xml:space="preserve"> turistike</w:t>
      </w:r>
      <w:r w:rsidRPr="003717AA">
        <w:rPr>
          <w:rFonts w:ascii="Calibri" w:eastAsia="Times New Roman" w:hAnsi="Calibri" w:cs="Calibri"/>
          <w:color w:val="000000"/>
          <w:lang w:val="sq-AL"/>
        </w:rPr>
        <w:t xml:space="preserve"> 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Kosov</w:t>
      </w:r>
      <w:r w:rsidR="00B441EB" w:rsidRPr="003717AA">
        <w:rPr>
          <w:rFonts w:cstheme="minorHAnsi"/>
          <w:lang w:val="sq-AL"/>
        </w:rPr>
        <w:t>ë</w:t>
      </w:r>
      <w:r w:rsidRPr="003717AA">
        <w:rPr>
          <w:rFonts w:ascii="Calibri" w:eastAsia="Times New Roman" w:hAnsi="Calibri" w:cs="Calibri"/>
          <w:color w:val="000000"/>
          <w:lang w:val="sq-AL"/>
        </w:rPr>
        <w:t>, por nj</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koh</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sisht tregon</w:t>
      </w:r>
      <w:r w:rsidR="00B56CD6" w:rsidRPr="003717AA">
        <w:rPr>
          <w:rFonts w:ascii="Calibri" w:eastAsia="Times New Roman" w:hAnsi="Calibri" w:cs="Calibri"/>
          <w:color w:val="000000"/>
          <w:lang w:val="sq-AL"/>
        </w:rPr>
        <w:t xml:space="preserve"> se ka shum</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 xml:space="preserve"> hap</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sir</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 xml:space="preserve"> p</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r</w:t>
      </w:r>
      <w:r w:rsidR="00324CD4" w:rsidRPr="003717AA">
        <w:rPr>
          <w:rFonts w:ascii="Calibri" w:eastAsia="Times New Roman" w:hAnsi="Calibri" w:cs="Calibri"/>
          <w:color w:val="000000"/>
          <w:lang w:val="sq-AL"/>
        </w:rPr>
        <w:t xml:space="preserve"> avancim të</w:t>
      </w:r>
      <w:r w:rsidR="00B56CD6" w:rsidRPr="003717AA">
        <w:rPr>
          <w:rFonts w:ascii="Calibri" w:eastAsia="Times New Roman" w:hAnsi="Calibri" w:cs="Calibri"/>
          <w:color w:val="000000"/>
          <w:lang w:val="sq-AL"/>
        </w:rPr>
        <w:t xml:space="preserve"> sektori</w:t>
      </w:r>
      <w:r w:rsidR="00324CD4" w:rsidRPr="003717AA">
        <w:rPr>
          <w:rFonts w:ascii="Calibri" w:eastAsia="Times New Roman" w:hAnsi="Calibri" w:cs="Calibri"/>
          <w:color w:val="000000"/>
          <w:lang w:val="sq-AL"/>
        </w:rPr>
        <w:t>t,</w:t>
      </w:r>
      <w:r w:rsidR="00B56CD6" w:rsidRPr="003717AA">
        <w:rPr>
          <w:rFonts w:ascii="Calibri" w:eastAsia="Times New Roman" w:hAnsi="Calibri" w:cs="Calibri"/>
          <w:color w:val="000000"/>
          <w:lang w:val="sq-AL"/>
        </w:rPr>
        <w:t xml:space="preserve"> </w:t>
      </w:r>
      <w:r w:rsidR="008D4071">
        <w:rPr>
          <w:rFonts w:ascii="Calibri" w:eastAsia="Times New Roman" w:hAnsi="Calibri" w:cs="Calibri"/>
          <w:color w:val="000000"/>
          <w:lang w:val="sq-AL"/>
        </w:rPr>
        <w:t>konkretisht p</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r t</w:t>
      </w:r>
      <w:r w:rsidR="008D4071"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 xml:space="preserve"> rritur numrin e vizitor</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ve,</w:t>
      </w:r>
      <w:r w:rsidR="00324CD4" w:rsidRPr="003717AA">
        <w:rPr>
          <w:rFonts w:ascii="Calibri" w:eastAsia="Times New Roman" w:hAnsi="Calibri" w:cs="Calibri"/>
          <w:color w:val="000000"/>
          <w:lang w:val="sq-AL"/>
        </w:rPr>
        <w:t xml:space="preserve"> përjetimin e tyre dhe si rezultat</w:t>
      </w:r>
      <w:r w:rsidR="00B56CD6" w:rsidRPr="003717AA">
        <w:rPr>
          <w:rFonts w:ascii="Calibri" w:eastAsia="Times New Roman" w:hAnsi="Calibri" w:cs="Calibri"/>
          <w:color w:val="000000"/>
          <w:lang w:val="sq-AL"/>
        </w:rPr>
        <w:t xml:space="preserve"> q</w:t>
      </w:r>
      <w:r w:rsidR="0031477F" w:rsidRPr="003717AA">
        <w:rPr>
          <w:rFonts w:ascii="Calibri" w:eastAsia="Times New Roman" w:hAnsi="Calibri" w:cs="Calibri"/>
          <w:color w:val="000000"/>
          <w:lang w:val="sq-AL"/>
        </w:rPr>
        <w:t>ë</w:t>
      </w:r>
      <w:r w:rsidR="00B56CD6" w:rsidRPr="003717AA">
        <w:rPr>
          <w:rFonts w:ascii="Calibri" w:eastAsia="Times New Roman" w:hAnsi="Calibri" w:cs="Calibri"/>
          <w:color w:val="000000"/>
          <w:lang w:val="sq-AL"/>
        </w:rPr>
        <w:t xml:space="preserve">ndrimin e tyre </w:t>
      </w:r>
      <w:r w:rsidR="00324CD4" w:rsidRPr="003717AA">
        <w:rPr>
          <w:rFonts w:ascii="Calibri" w:eastAsia="Times New Roman" w:hAnsi="Calibri" w:cs="Calibri"/>
          <w:color w:val="000000"/>
          <w:lang w:val="sq-AL"/>
        </w:rPr>
        <w:t>së bashku me</w:t>
      </w:r>
      <w:r w:rsidR="00B56CD6" w:rsidRPr="003717AA">
        <w:rPr>
          <w:rFonts w:ascii="Calibri" w:eastAsia="Times New Roman" w:hAnsi="Calibri" w:cs="Calibri"/>
          <w:color w:val="000000"/>
          <w:lang w:val="sq-AL"/>
        </w:rPr>
        <w:t xml:space="preserve"> shpenzimet. </w:t>
      </w:r>
    </w:p>
    <w:p w14:paraId="3ED1D908" w14:textId="78C7AD30" w:rsidR="00B56CD6" w:rsidRPr="003717AA" w:rsidRDefault="00B56CD6" w:rsidP="008C4569">
      <w:pPr>
        <w:jc w:val="both"/>
        <w:rPr>
          <w:rFonts w:ascii="Calibri" w:eastAsia="Times New Roman" w:hAnsi="Calibri" w:cs="Calibri"/>
          <w:color w:val="000000"/>
          <w:lang w:val="sq-AL"/>
        </w:rPr>
      </w:pPr>
      <w:r w:rsidRPr="003717AA">
        <w:rPr>
          <w:rFonts w:ascii="Calibri" w:eastAsia="Times New Roman" w:hAnsi="Calibri" w:cs="Calibri"/>
          <w:color w:val="000000"/>
          <w:lang w:val="sq-AL"/>
        </w:rPr>
        <w:t>Nj</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ri prej parakushteve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nj</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zhvillim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q</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ndruesh</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m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sektorit </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sht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hartimi i nj</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strategjie, e cila i definon orientimet zhvillimore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k</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tij sektori. Duke e par</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k</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nevoj</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w:t>
      </w:r>
      <w:r w:rsidR="00390190">
        <w:rPr>
          <w:rFonts w:ascii="Calibri" w:eastAsia="Times New Roman" w:hAnsi="Calibri" w:cs="Calibri"/>
          <w:color w:val="000000"/>
          <w:lang w:val="sq-AL"/>
        </w:rPr>
        <w:t xml:space="preserve"> </w:t>
      </w:r>
      <w:r w:rsidRPr="003717AA">
        <w:rPr>
          <w:rFonts w:ascii="Calibri" w:eastAsia="Times New Roman" w:hAnsi="Calibri" w:cs="Calibri"/>
          <w:color w:val="000000"/>
          <w:lang w:val="sq-AL"/>
        </w:rPr>
        <w:t>Komun</w:t>
      </w:r>
      <w:r w:rsidR="00390190">
        <w:rPr>
          <w:rFonts w:ascii="Calibri" w:eastAsia="Times New Roman" w:hAnsi="Calibri" w:cs="Calibri"/>
          <w:color w:val="000000"/>
          <w:lang w:val="sq-AL"/>
        </w:rPr>
        <w:t>a</w:t>
      </w:r>
      <w:r w:rsidRPr="003717AA">
        <w:rPr>
          <w:rFonts w:ascii="Calibri" w:eastAsia="Times New Roman" w:hAnsi="Calibri" w:cs="Calibri"/>
          <w:color w:val="000000"/>
          <w:lang w:val="sq-AL"/>
        </w:rPr>
        <w:t xml:space="preserve"> e Prishtin</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rkat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sisht Drejtori</w:t>
      </w:r>
      <w:r w:rsidR="00390190">
        <w:rPr>
          <w:rFonts w:ascii="Calibri" w:eastAsia="Times New Roman" w:hAnsi="Calibri" w:cs="Calibri"/>
          <w:color w:val="000000"/>
          <w:lang w:val="sq-AL"/>
        </w:rPr>
        <w:t>a</w:t>
      </w:r>
      <w:r w:rsidRPr="003717AA">
        <w:rPr>
          <w:rFonts w:ascii="Calibri" w:eastAsia="Times New Roman" w:hAnsi="Calibri" w:cs="Calibri"/>
          <w:color w:val="000000"/>
          <w:lang w:val="sq-AL"/>
        </w:rPr>
        <w:t xml:space="preserve"> p</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Kultur</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Rini dhe Sport</w:t>
      </w:r>
      <w:r w:rsidR="008D4071">
        <w:rPr>
          <w:rFonts w:ascii="Calibri" w:eastAsia="Times New Roman" w:hAnsi="Calibri" w:cs="Calibri"/>
          <w:color w:val="000000"/>
          <w:lang w:val="sq-AL"/>
        </w:rPr>
        <w:t>,</w:t>
      </w:r>
      <w:r w:rsidRPr="003717AA">
        <w:rPr>
          <w:rFonts w:ascii="Calibri" w:eastAsia="Times New Roman" w:hAnsi="Calibri" w:cs="Calibri"/>
          <w:color w:val="000000"/>
          <w:lang w:val="sq-AL"/>
        </w:rPr>
        <w:t xml:space="preserve"> </w:t>
      </w:r>
      <w:r w:rsidR="00390190">
        <w:rPr>
          <w:rFonts w:ascii="Calibri" w:eastAsia="Times New Roman" w:hAnsi="Calibri" w:cs="Calibri"/>
          <w:color w:val="000000"/>
          <w:lang w:val="sq-AL"/>
        </w:rPr>
        <w:t>me ndihm</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n e akter</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ve t</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 xml:space="preserve"> turizmit jan</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 xml:space="preserve"> angazhuar p</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r t</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 xml:space="preserve"> p</w:t>
      </w:r>
      <w:r w:rsidR="00390190" w:rsidRPr="003717AA">
        <w:rPr>
          <w:rFonts w:ascii="Calibri" w:eastAsia="Times New Roman" w:hAnsi="Calibri" w:cs="Calibri"/>
          <w:color w:val="000000"/>
          <w:lang w:val="sq-AL"/>
        </w:rPr>
        <w:t>ë</w:t>
      </w:r>
      <w:r w:rsidR="00390190">
        <w:rPr>
          <w:rFonts w:ascii="Calibri" w:eastAsia="Times New Roman" w:hAnsi="Calibri" w:cs="Calibri"/>
          <w:color w:val="000000"/>
          <w:lang w:val="sq-AL"/>
        </w:rPr>
        <w:t>rpiluar</w:t>
      </w:r>
      <w:r w:rsidR="0031477F" w:rsidRPr="003717AA">
        <w:rPr>
          <w:rFonts w:ascii="Calibri" w:eastAsia="Times New Roman" w:hAnsi="Calibri" w:cs="Calibri"/>
          <w:color w:val="000000"/>
          <w:lang w:val="sq-AL"/>
        </w:rPr>
        <w:t xml:space="preserve"> </w:t>
      </w:r>
      <w:r w:rsidR="00B441EB" w:rsidRPr="003717AA">
        <w:rPr>
          <w:rFonts w:ascii="Calibri" w:eastAsia="Times New Roman" w:hAnsi="Calibri" w:cs="Calibri"/>
          <w:color w:val="000000"/>
          <w:lang w:val="sq-AL"/>
        </w:rPr>
        <w:t>një</w:t>
      </w:r>
      <w:r w:rsidR="00324CD4" w:rsidRPr="003717AA">
        <w:rPr>
          <w:rFonts w:ascii="Calibri" w:eastAsia="Times New Roman" w:hAnsi="Calibri" w:cs="Calibri"/>
          <w:color w:val="000000"/>
          <w:lang w:val="sq-AL"/>
        </w:rPr>
        <w:t xml:space="preserve"> </w:t>
      </w:r>
      <w:r w:rsidRPr="003717AA">
        <w:rPr>
          <w:rFonts w:ascii="Calibri" w:eastAsia="Times New Roman" w:hAnsi="Calibri" w:cs="Calibri"/>
          <w:color w:val="000000"/>
          <w:lang w:val="sq-AL"/>
        </w:rPr>
        <w:t>strategji t</w:t>
      </w:r>
      <w:r w:rsidR="0031477F"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turizmit </w:t>
      </w:r>
      <w:r w:rsidR="00324CD4" w:rsidRPr="003717AA">
        <w:rPr>
          <w:rFonts w:ascii="Calibri" w:eastAsia="Times New Roman" w:hAnsi="Calibri" w:cs="Calibri"/>
          <w:color w:val="000000"/>
          <w:lang w:val="sq-AL"/>
        </w:rPr>
        <w:t>p</w:t>
      </w:r>
      <w:r w:rsidR="0031477F" w:rsidRPr="003717AA">
        <w:rPr>
          <w:rFonts w:ascii="Calibri" w:eastAsia="Times New Roman" w:hAnsi="Calibri" w:cs="Calibri"/>
          <w:color w:val="000000"/>
          <w:lang w:val="sq-AL"/>
        </w:rPr>
        <w:t>ë</w:t>
      </w:r>
      <w:r w:rsidR="00324CD4" w:rsidRPr="003717AA">
        <w:rPr>
          <w:rFonts w:ascii="Calibri" w:eastAsia="Times New Roman" w:hAnsi="Calibri" w:cs="Calibri"/>
          <w:color w:val="000000"/>
          <w:lang w:val="sq-AL"/>
        </w:rPr>
        <w:t>r komunën</w:t>
      </w:r>
      <w:r w:rsidR="00B441EB" w:rsidRPr="003717AA">
        <w:rPr>
          <w:rFonts w:ascii="Calibri" w:eastAsia="Times New Roman" w:hAnsi="Calibri" w:cs="Calibri"/>
          <w:color w:val="000000"/>
          <w:lang w:val="sq-AL"/>
        </w:rPr>
        <w:t xml:space="preserve"> për periudhën 2018-202</w:t>
      </w:r>
      <w:r w:rsidR="008F233D">
        <w:rPr>
          <w:rFonts w:ascii="Calibri" w:eastAsia="Times New Roman" w:hAnsi="Calibri" w:cs="Calibri"/>
          <w:color w:val="000000"/>
          <w:lang w:val="sq-AL"/>
        </w:rPr>
        <w:t>2</w:t>
      </w:r>
      <w:r w:rsidR="0031477F" w:rsidRPr="003717AA">
        <w:rPr>
          <w:rFonts w:ascii="Calibri" w:eastAsia="Times New Roman" w:hAnsi="Calibri" w:cs="Calibri"/>
          <w:color w:val="000000"/>
          <w:lang w:val="sq-AL"/>
        </w:rPr>
        <w:t xml:space="preserve">. </w:t>
      </w:r>
    </w:p>
    <w:p w14:paraId="137FEAAA" w14:textId="77777777" w:rsidR="0031477F" w:rsidRPr="003717AA" w:rsidRDefault="00324CD4" w:rsidP="008C4569">
      <w:pPr>
        <w:jc w:val="both"/>
        <w:rPr>
          <w:rFonts w:cstheme="minorHAnsi"/>
          <w:lang w:val="sq-AL"/>
        </w:rPr>
      </w:pPr>
      <w:r w:rsidRPr="003717AA">
        <w:rPr>
          <w:rFonts w:cstheme="minorHAnsi"/>
          <w:lang w:val="sq-AL"/>
        </w:rPr>
        <w:t>S</w:t>
      </w:r>
      <w:r w:rsidR="0031477F" w:rsidRPr="003717AA">
        <w:rPr>
          <w:rFonts w:cstheme="minorHAnsi"/>
          <w:lang w:val="sq-AL"/>
        </w:rPr>
        <w:t>trategji</w:t>
      </w:r>
      <w:r w:rsidRPr="003717AA">
        <w:rPr>
          <w:rFonts w:cstheme="minorHAnsi"/>
          <w:lang w:val="sq-AL"/>
        </w:rPr>
        <w:t xml:space="preserve">a </w:t>
      </w:r>
      <w:r w:rsidR="0031477F" w:rsidRPr="003717AA">
        <w:rPr>
          <w:rFonts w:cstheme="minorHAnsi"/>
          <w:lang w:val="sq-AL"/>
        </w:rPr>
        <w:t xml:space="preserve"> bazohet në një metodologji </w:t>
      </w:r>
      <w:r w:rsidRPr="003717AA">
        <w:rPr>
          <w:rFonts w:cstheme="minorHAnsi"/>
          <w:lang w:val="sq-AL"/>
        </w:rPr>
        <w:t>bashkëkohore</w:t>
      </w:r>
      <w:r w:rsidR="0031477F" w:rsidRPr="003717AA">
        <w:rPr>
          <w:rFonts w:cstheme="minorHAnsi"/>
          <w:lang w:val="sq-AL"/>
        </w:rPr>
        <w:t xml:space="preserve"> për menaxhim të destinacio</w:t>
      </w:r>
      <w:r w:rsidR="00ED2958" w:rsidRPr="003717AA">
        <w:rPr>
          <w:rFonts w:cstheme="minorHAnsi"/>
          <w:lang w:val="sq-AL"/>
        </w:rPr>
        <w:t>neve</w:t>
      </w:r>
      <w:r w:rsidRPr="003717AA">
        <w:rPr>
          <w:rFonts w:cstheme="minorHAnsi"/>
          <w:lang w:val="sq-AL"/>
        </w:rPr>
        <w:t xml:space="preserve">, e cila </w:t>
      </w:r>
      <w:r w:rsidRPr="003717AA">
        <w:rPr>
          <w:rFonts w:ascii="Calibri" w:eastAsia="Times New Roman" w:hAnsi="Calibri" w:cs="Calibri"/>
          <w:color w:val="000000"/>
          <w:lang w:val="sq-AL"/>
        </w:rPr>
        <w:t>është</w:t>
      </w:r>
      <w:r w:rsidR="0031477F" w:rsidRPr="003717AA">
        <w:rPr>
          <w:rFonts w:cstheme="minorHAnsi"/>
          <w:lang w:val="sq-AL"/>
        </w:rPr>
        <w:t xml:space="preserve"> zhvilluar nga Universiteti Zviceran St. Gallen. </w:t>
      </w:r>
      <w:r w:rsidR="002A43FD">
        <w:rPr>
          <w:rFonts w:cstheme="minorHAnsi"/>
          <w:lang w:val="sq-AL"/>
        </w:rPr>
        <w:t>Metodologjia kryesisht bazohet n</w:t>
      </w:r>
      <w:r w:rsidR="002A43FD" w:rsidRPr="003717AA">
        <w:rPr>
          <w:rFonts w:ascii="Calibri" w:eastAsia="Times New Roman" w:hAnsi="Calibri" w:cs="Calibri"/>
          <w:color w:val="000000"/>
          <w:lang w:val="sq-AL"/>
        </w:rPr>
        <w:t>ë</w:t>
      </w:r>
      <w:r w:rsidR="002A43FD">
        <w:rPr>
          <w:rFonts w:ascii="Calibri" w:eastAsia="Times New Roman" w:hAnsi="Calibri" w:cs="Calibri"/>
          <w:color w:val="000000"/>
          <w:lang w:val="sq-AL"/>
        </w:rPr>
        <w:t xml:space="preserve"> rrjedha ekzistuese t</w:t>
      </w:r>
      <w:r w:rsidR="002A43FD" w:rsidRPr="003717AA">
        <w:rPr>
          <w:rFonts w:ascii="Calibri" w:eastAsia="Times New Roman" w:hAnsi="Calibri" w:cs="Calibri"/>
          <w:color w:val="000000"/>
          <w:lang w:val="sq-AL"/>
        </w:rPr>
        <w:t>ë</w:t>
      </w:r>
      <w:r w:rsidR="002A43FD">
        <w:rPr>
          <w:rFonts w:ascii="Calibri" w:eastAsia="Times New Roman" w:hAnsi="Calibri" w:cs="Calibri"/>
          <w:color w:val="000000"/>
          <w:lang w:val="sq-AL"/>
        </w:rPr>
        <w:t xml:space="preserve"> vizitor</w:t>
      </w:r>
      <w:r w:rsidR="002A43FD" w:rsidRPr="003717AA">
        <w:rPr>
          <w:rFonts w:ascii="Calibri" w:eastAsia="Times New Roman" w:hAnsi="Calibri" w:cs="Calibri"/>
          <w:color w:val="000000"/>
          <w:lang w:val="sq-AL"/>
        </w:rPr>
        <w:t>ë</w:t>
      </w:r>
      <w:r w:rsidR="002A43FD">
        <w:rPr>
          <w:rFonts w:ascii="Calibri" w:eastAsia="Times New Roman" w:hAnsi="Calibri" w:cs="Calibri"/>
          <w:color w:val="000000"/>
          <w:lang w:val="sq-AL"/>
        </w:rPr>
        <w:t>ve</w:t>
      </w:r>
      <w:r w:rsidR="006A3378">
        <w:rPr>
          <w:rFonts w:ascii="Calibri" w:eastAsia="Times New Roman" w:hAnsi="Calibri" w:cs="Calibri"/>
          <w:color w:val="000000"/>
          <w:lang w:val="sq-AL"/>
        </w:rPr>
        <w:t xml:space="preserve"> dhe ofron propozime praktike p</w:t>
      </w:r>
      <w:r w:rsidR="006A3378" w:rsidRPr="003717AA">
        <w:rPr>
          <w:rFonts w:cstheme="minorHAnsi"/>
          <w:lang w:val="sq-AL"/>
        </w:rPr>
        <w:t>ë</w:t>
      </w:r>
      <w:r w:rsidR="006A3378">
        <w:rPr>
          <w:rFonts w:cstheme="minorHAnsi"/>
          <w:lang w:val="sq-AL"/>
        </w:rPr>
        <w:t>r adresim t</w:t>
      </w:r>
      <w:r w:rsidR="006A3378" w:rsidRPr="003717AA">
        <w:rPr>
          <w:rFonts w:cstheme="minorHAnsi"/>
          <w:lang w:val="sq-AL"/>
        </w:rPr>
        <w:t>ë</w:t>
      </w:r>
      <w:r w:rsidR="006A3378">
        <w:rPr>
          <w:rFonts w:cstheme="minorHAnsi"/>
          <w:lang w:val="sq-AL"/>
        </w:rPr>
        <w:t xml:space="preserve"> sfidave aktuale</w:t>
      </w:r>
      <w:r w:rsidR="002A43FD" w:rsidRPr="00390190">
        <w:rPr>
          <w:lang w:val="sq-AL"/>
        </w:rPr>
        <w:t>.</w:t>
      </w:r>
      <w:r w:rsidR="002A43FD" w:rsidRPr="003717AA">
        <w:rPr>
          <w:rFonts w:cstheme="minorHAnsi"/>
          <w:lang w:val="sq-AL"/>
        </w:rPr>
        <w:t xml:space="preserve"> </w:t>
      </w:r>
      <w:r w:rsidR="0031477F" w:rsidRPr="003717AA">
        <w:rPr>
          <w:rFonts w:cstheme="minorHAnsi"/>
          <w:lang w:val="sq-AL"/>
        </w:rPr>
        <w:t xml:space="preserve">Përmes kësaj strategjie, mes tjerash, do të tentohet që të nxitet ardhja e më shumë vizitorëve, si dhe të përmirësohet përvoja e tyre duke iu ofruar </w:t>
      </w:r>
      <w:r w:rsidR="008D4071">
        <w:rPr>
          <w:rFonts w:cstheme="minorHAnsi"/>
          <w:lang w:val="sq-AL"/>
        </w:rPr>
        <w:t>sh</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 xml:space="preserve">rbime </w:t>
      </w:r>
      <w:r w:rsidR="0031477F" w:rsidRPr="003717AA">
        <w:rPr>
          <w:rFonts w:cstheme="minorHAnsi"/>
          <w:lang w:val="sq-AL"/>
        </w:rPr>
        <w:t xml:space="preserve">kualitative turistike. </w:t>
      </w:r>
    </w:p>
    <w:p w14:paraId="2D5A3EAC" w14:textId="77777777" w:rsidR="00EA79B5" w:rsidRDefault="00B441EB" w:rsidP="008C4569">
      <w:pPr>
        <w:jc w:val="both"/>
        <w:rPr>
          <w:rFonts w:cstheme="minorHAnsi"/>
          <w:lang w:val="sq-AL"/>
        </w:rPr>
      </w:pPr>
      <w:r w:rsidRPr="003717AA">
        <w:rPr>
          <w:rFonts w:cstheme="minorHAnsi"/>
          <w:lang w:val="sq-AL"/>
        </w:rPr>
        <w:t xml:space="preserve">Përmbajtja në vazhdim është siç vijon. </w:t>
      </w:r>
      <w:r w:rsidR="00E626EA">
        <w:rPr>
          <w:rFonts w:cstheme="minorHAnsi"/>
          <w:lang w:val="sq-AL"/>
        </w:rPr>
        <w:t>Seksioni 2 ofron statistika t</w:t>
      </w:r>
      <w:r w:rsidR="00FB3AAE">
        <w:rPr>
          <w:rFonts w:cstheme="minorHAnsi"/>
          <w:lang w:val="sq-AL"/>
        </w:rPr>
        <w:t>ë</w:t>
      </w:r>
      <w:r w:rsidR="00E626EA">
        <w:rPr>
          <w:rFonts w:cstheme="minorHAnsi"/>
          <w:lang w:val="sq-AL"/>
        </w:rPr>
        <w:t xml:space="preserve"> turizmit n</w:t>
      </w:r>
      <w:r w:rsidR="00FB3AAE">
        <w:rPr>
          <w:rFonts w:cstheme="minorHAnsi"/>
          <w:lang w:val="sq-AL"/>
        </w:rPr>
        <w:t>ë</w:t>
      </w:r>
      <w:r w:rsidR="00E626EA">
        <w:rPr>
          <w:rFonts w:cstheme="minorHAnsi"/>
          <w:lang w:val="sq-AL"/>
        </w:rPr>
        <w:t xml:space="preserve"> nivel global dhe shpalos trendët kryesore n</w:t>
      </w:r>
      <w:r w:rsidR="00FB3AAE">
        <w:rPr>
          <w:rFonts w:cstheme="minorHAnsi"/>
          <w:lang w:val="sq-AL"/>
        </w:rPr>
        <w:t>ë</w:t>
      </w:r>
      <w:r w:rsidR="00E626EA">
        <w:rPr>
          <w:rFonts w:cstheme="minorHAnsi"/>
          <w:lang w:val="sq-AL"/>
        </w:rPr>
        <w:t xml:space="preserve"> k</w:t>
      </w:r>
      <w:r w:rsidR="00FB3AAE">
        <w:rPr>
          <w:rFonts w:cstheme="minorHAnsi"/>
          <w:lang w:val="sq-AL"/>
        </w:rPr>
        <w:t>ë</w:t>
      </w:r>
      <w:r w:rsidR="00E626EA">
        <w:rPr>
          <w:rFonts w:cstheme="minorHAnsi"/>
          <w:lang w:val="sq-AL"/>
        </w:rPr>
        <w:t>t</w:t>
      </w:r>
      <w:r w:rsidR="00FB3AAE">
        <w:rPr>
          <w:rFonts w:cstheme="minorHAnsi"/>
          <w:lang w:val="sq-AL"/>
        </w:rPr>
        <w:t>ë</w:t>
      </w:r>
      <w:r w:rsidR="00E626EA">
        <w:rPr>
          <w:rFonts w:cstheme="minorHAnsi"/>
          <w:lang w:val="sq-AL"/>
        </w:rPr>
        <w:t xml:space="preserve"> nivel</w:t>
      </w:r>
      <w:r w:rsidR="00FB3AAE">
        <w:rPr>
          <w:rFonts w:cstheme="minorHAnsi"/>
          <w:lang w:val="sq-AL"/>
        </w:rPr>
        <w:t>. Seksioni 3 shp</w:t>
      </w:r>
      <w:r w:rsidR="008D4071">
        <w:rPr>
          <w:rFonts w:cstheme="minorHAnsi"/>
          <w:lang w:val="sq-AL"/>
        </w:rPr>
        <w:t>jegon</w:t>
      </w:r>
      <w:r w:rsidR="00FB3AAE">
        <w:rPr>
          <w:rFonts w:cstheme="minorHAnsi"/>
          <w:lang w:val="sq-AL"/>
        </w:rPr>
        <w:t xml:space="preserve"> gjithë procesin e hartimi</w:t>
      </w:r>
      <w:r w:rsidR="002A43FD">
        <w:rPr>
          <w:rFonts w:cstheme="minorHAnsi"/>
          <w:lang w:val="sq-AL"/>
        </w:rPr>
        <w:t>t</w:t>
      </w:r>
      <w:r w:rsidR="00FB3AAE">
        <w:rPr>
          <w:rFonts w:cstheme="minorHAnsi"/>
          <w:lang w:val="sq-AL"/>
        </w:rPr>
        <w:t xml:space="preserve"> të kësaj strategjie. Seksioni 4 renditë një listë potenciale të rrjedhave të vizitorëve dhe </w:t>
      </w:r>
      <w:r w:rsidR="008D4071">
        <w:rPr>
          <w:rFonts w:cstheme="minorHAnsi"/>
          <w:lang w:val="sq-AL"/>
        </w:rPr>
        <w:t>p</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rshkruan</w:t>
      </w:r>
      <w:r w:rsidR="00FB3AAE">
        <w:rPr>
          <w:rFonts w:cstheme="minorHAnsi"/>
          <w:lang w:val="sq-AL"/>
        </w:rPr>
        <w:t xml:space="preserve"> përzgjedhjen e atyre me prioritet. Seksioni 5 prezanton analizën e përgjithshme S</w:t>
      </w:r>
      <w:r w:rsidR="00A560D6">
        <w:rPr>
          <w:rFonts w:cstheme="minorHAnsi"/>
          <w:lang w:val="sq-AL"/>
        </w:rPr>
        <w:t>W</w:t>
      </w:r>
      <w:r w:rsidR="00FB3AAE">
        <w:rPr>
          <w:rFonts w:cstheme="minorHAnsi"/>
          <w:lang w:val="sq-AL"/>
        </w:rPr>
        <w:t>OT, ku përfshihen përparësitë dhe dobësitë në njërën anë, si dhe mundësitë dhe kërcënimet në anën tjetër. Seksioni 6 ofron një hartëzim të të gjithë akterëve dhe funksioneve relevante të turizmit në Prishtinë, përfshirë edhe mbështetësit</w:t>
      </w:r>
      <w:r w:rsidR="006A3378">
        <w:rPr>
          <w:rFonts w:cstheme="minorHAnsi"/>
          <w:lang w:val="sq-AL"/>
        </w:rPr>
        <w:t xml:space="preserve"> aktiv</w:t>
      </w:r>
      <w:r w:rsidR="00FB3AAE">
        <w:rPr>
          <w:rFonts w:cstheme="minorHAnsi"/>
          <w:lang w:val="sq-AL"/>
        </w:rPr>
        <w:t xml:space="preserve"> dhe ambientin rregull</w:t>
      </w:r>
      <w:r w:rsidR="00017C08">
        <w:rPr>
          <w:rFonts w:cstheme="minorHAnsi"/>
          <w:lang w:val="sq-AL"/>
        </w:rPr>
        <w:t>ues</w:t>
      </w:r>
      <w:r w:rsidR="00FB3AAE">
        <w:rPr>
          <w:rFonts w:cstheme="minorHAnsi"/>
          <w:lang w:val="sq-AL"/>
        </w:rPr>
        <w:t xml:space="preserve">. </w:t>
      </w:r>
      <w:r w:rsidR="00017C08">
        <w:rPr>
          <w:rFonts w:cstheme="minorHAnsi"/>
          <w:lang w:val="sq-AL"/>
        </w:rPr>
        <w:t xml:space="preserve">Seksioni 7 prezanton një pasqyrë të rrjedhave të përzgjedhura të vizitorëve, duke u fokusuar te profili, motivi i vizitës, ndikuesit, përparësitë e ofertës, si dhe sfidat kryesore.  Seksioni 8 përshkruan vizionin e përbashkët për zhvillim të sektorit të turizmit dhe objektivat </w:t>
      </w:r>
      <w:r w:rsidR="006A3378">
        <w:rPr>
          <w:rFonts w:cstheme="minorHAnsi"/>
          <w:lang w:val="sq-AL"/>
        </w:rPr>
        <w:t>e përgjithshme</w:t>
      </w:r>
      <w:r w:rsidR="00017C08">
        <w:rPr>
          <w:rFonts w:cstheme="minorHAnsi"/>
          <w:lang w:val="sq-AL"/>
        </w:rPr>
        <w:t>. Seksioni 9 përfshinë veprimet e propozuara për adresim të sfidave dhe nevoj</w:t>
      </w:r>
      <w:r w:rsidR="008D4071">
        <w:rPr>
          <w:rFonts w:cstheme="minorHAnsi"/>
          <w:lang w:val="sq-AL"/>
        </w:rPr>
        <w:t>ave kryesore</w:t>
      </w:r>
      <w:r w:rsidR="00017C08">
        <w:rPr>
          <w:rFonts w:cstheme="minorHAnsi"/>
          <w:lang w:val="sq-AL"/>
        </w:rPr>
        <w:t xml:space="preserve"> </w:t>
      </w:r>
      <w:r w:rsidR="008D4071">
        <w:rPr>
          <w:rFonts w:cstheme="minorHAnsi"/>
          <w:lang w:val="sq-AL"/>
        </w:rPr>
        <w:t>t</w:t>
      </w:r>
      <w:r w:rsidR="00017C08">
        <w:rPr>
          <w:rFonts w:cstheme="minorHAnsi"/>
          <w:lang w:val="sq-AL"/>
        </w:rPr>
        <w:t>ë turizmit.  Seksioni 10 prezanton planin e punës. Në fund, Seksioni 11 ofron disa indikatorë për matje të zhvillimit të turizmit dhe progresit të përgjithshëm në zbatim të strategjisë</w:t>
      </w:r>
      <w:r w:rsidR="006A3378">
        <w:rPr>
          <w:rFonts w:cstheme="minorHAnsi"/>
          <w:lang w:val="sq-AL"/>
        </w:rPr>
        <w:t>, ku mes tjerash, propozohet edhe mekanizmi që garanton implementimin</w:t>
      </w:r>
      <w:r w:rsidR="00017C08">
        <w:rPr>
          <w:rFonts w:cstheme="minorHAnsi"/>
          <w:lang w:val="sq-AL"/>
        </w:rPr>
        <w:t>.</w:t>
      </w:r>
    </w:p>
    <w:p w14:paraId="7A2307D3" w14:textId="77777777" w:rsidR="00017C08" w:rsidRPr="003717AA" w:rsidRDefault="00017C08" w:rsidP="008C4569">
      <w:pPr>
        <w:jc w:val="both"/>
        <w:rPr>
          <w:rFonts w:cstheme="minorHAnsi"/>
          <w:highlight w:val="yellow"/>
          <w:lang w:val="sq-AL"/>
        </w:rPr>
      </w:pPr>
    </w:p>
    <w:p w14:paraId="2CF02476" w14:textId="77777777" w:rsidR="00EA79B5" w:rsidRPr="003717AA" w:rsidRDefault="00EA79B5">
      <w:pPr>
        <w:rPr>
          <w:rFonts w:cstheme="minorHAnsi"/>
          <w:highlight w:val="yellow"/>
          <w:lang w:val="sq-AL"/>
        </w:rPr>
      </w:pPr>
      <w:r w:rsidRPr="003717AA">
        <w:rPr>
          <w:rFonts w:cstheme="minorHAnsi"/>
          <w:highlight w:val="yellow"/>
          <w:lang w:val="sq-AL"/>
        </w:rPr>
        <w:br w:type="page"/>
      </w:r>
    </w:p>
    <w:p w14:paraId="13B3919F" w14:textId="77777777" w:rsidR="00B441EB" w:rsidRPr="003717AA" w:rsidRDefault="00EA79B5" w:rsidP="00B979C8">
      <w:pPr>
        <w:pStyle w:val="Heading1"/>
      </w:pPr>
      <w:bookmarkStart w:id="5" w:name="_Toc518543316"/>
      <w:r w:rsidRPr="003717AA">
        <w:lastRenderedPageBreak/>
        <w:t>Trendet globale të turizmit</w:t>
      </w:r>
      <w:bookmarkEnd w:id="5"/>
    </w:p>
    <w:p w14:paraId="6AE63090" w14:textId="18D32EFE" w:rsidR="00E01102" w:rsidRPr="003717AA" w:rsidRDefault="00EA79B5" w:rsidP="00F75407">
      <w:pPr>
        <w:jc w:val="both"/>
        <w:rPr>
          <w:lang w:val="sq-AL"/>
        </w:rPr>
      </w:pPr>
      <w:r w:rsidRPr="003717AA">
        <w:rPr>
          <w:rFonts w:ascii="Calibri" w:eastAsia="Times New Roman" w:hAnsi="Calibri" w:cs="Calibri"/>
          <w:color w:val="000000"/>
          <w:lang w:val="sq-AL"/>
        </w:rPr>
        <w:br/>
      </w:r>
      <w:r w:rsidRPr="003717AA">
        <w:rPr>
          <w:lang w:val="sq-AL"/>
        </w:rPr>
        <w:t xml:space="preserve">Turizmi </w:t>
      </w:r>
      <w:r w:rsidR="00017C08">
        <w:rPr>
          <w:rFonts w:cstheme="minorHAnsi"/>
          <w:lang w:val="sq-AL"/>
        </w:rPr>
        <w:t>është</w:t>
      </w:r>
      <w:r w:rsidRPr="003717AA">
        <w:rPr>
          <w:lang w:val="sq-AL"/>
        </w:rPr>
        <w:t xml:space="preserve"> nj</w:t>
      </w:r>
      <w:r w:rsidR="003B384F" w:rsidRPr="003717AA">
        <w:rPr>
          <w:lang w:val="sq-AL"/>
        </w:rPr>
        <w:t>ë</w:t>
      </w:r>
      <w:r w:rsidRPr="003717AA">
        <w:rPr>
          <w:lang w:val="sq-AL"/>
        </w:rPr>
        <w:t xml:space="preserve">ri </w:t>
      </w:r>
      <w:r w:rsidR="008E2CA7" w:rsidRPr="003717AA">
        <w:rPr>
          <w:lang w:val="sq-AL"/>
        </w:rPr>
        <w:t>nd</w:t>
      </w:r>
      <w:r w:rsidR="003B384F" w:rsidRPr="003717AA">
        <w:rPr>
          <w:lang w:val="sq-AL"/>
        </w:rPr>
        <w:t>ë</w:t>
      </w:r>
      <w:r w:rsidR="008E2CA7" w:rsidRPr="003717AA">
        <w:rPr>
          <w:lang w:val="sq-AL"/>
        </w:rPr>
        <w:t>r</w:t>
      </w:r>
      <w:r w:rsidRPr="003717AA">
        <w:rPr>
          <w:lang w:val="sq-AL"/>
        </w:rPr>
        <w:t xml:space="preserve"> sektor</w:t>
      </w:r>
      <w:r w:rsidR="003B384F" w:rsidRPr="003717AA">
        <w:rPr>
          <w:lang w:val="sq-AL"/>
        </w:rPr>
        <w:t>ë</w:t>
      </w:r>
      <w:r w:rsidRPr="003717AA">
        <w:rPr>
          <w:lang w:val="sq-AL"/>
        </w:rPr>
        <w:t xml:space="preserve">t me </w:t>
      </w:r>
      <w:r w:rsidR="008C1274" w:rsidRPr="003717AA">
        <w:rPr>
          <w:lang w:val="sq-AL"/>
        </w:rPr>
        <w:t>t</w:t>
      </w:r>
      <w:r w:rsidR="003B384F" w:rsidRPr="003717AA">
        <w:rPr>
          <w:lang w:val="sq-AL"/>
        </w:rPr>
        <w:t>ë</w:t>
      </w:r>
      <w:r w:rsidR="008C1274" w:rsidRPr="003717AA">
        <w:rPr>
          <w:lang w:val="sq-AL"/>
        </w:rPr>
        <w:t xml:space="preserve"> m</w:t>
      </w:r>
      <w:r w:rsidR="003B384F" w:rsidRPr="003717AA">
        <w:rPr>
          <w:lang w:val="sq-AL"/>
        </w:rPr>
        <w:t>ë</w:t>
      </w:r>
      <w:r w:rsidR="008C1274" w:rsidRPr="003717AA">
        <w:rPr>
          <w:lang w:val="sq-AL"/>
        </w:rPr>
        <w:t>dhenj</w:t>
      </w:r>
      <w:r w:rsidR="002B5CA5" w:rsidRPr="003717AA">
        <w:rPr>
          <w:lang w:val="sq-AL"/>
        </w:rPr>
        <w:t xml:space="preserve"> </w:t>
      </w:r>
      <w:r w:rsidR="00F75407" w:rsidRPr="003717AA">
        <w:rPr>
          <w:lang w:val="sq-AL"/>
        </w:rPr>
        <w:t>n</w:t>
      </w:r>
      <w:r w:rsidR="003B384F" w:rsidRPr="003717AA">
        <w:rPr>
          <w:lang w:val="sq-AL"/>
        </w:rPr>
        <w:t>ë</w:t>
      </w:r>
      <w:r w:rsidR="00017C08">
        <w:rPr>
          <w:lang w:val="sq-AL"/>
        </w:rPr>
        <w:t xml:space="preserve"> ekonomin</w:t>
      </w:r>
      <w:r w:rsidR="00017C08">
        <w:rPr>
          <w:rFonts w:cstheme="minorHAnsi"/>
          <w:lang w:val="sq-AL"/>
        </w:rPr>
        <w:t>ë globale</w:t>
      </w:r>
      <w:r w:rsidR="00017C08">
        <w:rPr>
          <w:lang w:val="sq-AL"/>
        </w:rPr>
        <w:t>,</w:t>
      </w:r>
      <w:r w:rsidR="00F75407" w:rsidRPr="003717AA">
        <w:rPr>
          <w:lang w:val="sq-AL"/>
        </w:rPr>
        <w:t xml:space="preserve"> </w:t>
      </w:r>
      <w:r w:rsidR="004F3912">
        <w:rPr>
          <w:lang w:val="sq-AL"/>
        </w:rPr>
        <w:t>dhe po sh</w:t>
      </w:r>
      <w:r w:rsidR="004F3912" w:rsidRPr="003717AA">
        <w:rPr>
          <w:lang w:val="sq-AL"/>
        </w:rPr>
        <w:t>ë</w:t>
      </w:r>
      <w:r w:rsidR="004F3912">
        <w:rPr>
          <w:lang w:val="sq-AL"/>
        </w:rPr>
        <w:t xml:space="preserve">non </w:t>
      </w:r>
      <w:r w:rsidR="00F75407" w:rsidRPr="003717AA">
        <w:rPr>
          <w:lang w:val="sq-AL"/>
        </w:rPr>
        <w:t>nj</w:t>
      </w:r>
      <w:r w:rsidR="003B384F" w:rsidRPr="003717AA">
        <w:rPr>
          <w:lang w:val="sq-AL"/>
        </w:rPr>
        <w:t>ë</w:t>
      </w:r>
      <w:r w:rsidR="00F75407" w:rsidRPr="003717AA">
        <w:rPr>
          <w:lang w:val="sq-AL"/>
        </w:rPr>
        <w:t xml:space="preserve"> rit</w:t>
      </w:r>
      <w:r w:rsidR="003B384F" w:rsidRPr="003717AA">
        <w:rPr>
          <w:lang w:val="sq-AL"/>
        </w:rPr>
        <w:t>ë</w:t>
      </w:r>
      <w:r w:rsidR="00F75407" w:rsidRPr="003717AA">
        <w:rPr>
          <w:lang w:val="sq-AL"/>
        </w:rPr>
        <w:t>m t</w:t>
      </w:r>
      <w:r w:rsidR="003B384F" w:rsidRPr="003717AA">
        <w:rPr>
          <w:lang w:val="sq-AL"/>
        </w:rPr>
        <w:t>ë</w:t>
      </w:r>
      <w:r w:rsidR="00F75407" w:rsidRPr="003717AA">
        <w:rPr>
          <w:lang w:val="sq-AL"/>
        </w:rPr>
        <w:t xml:space="preserve"> hovsh</w:t>
      </w:r>
      <w:r w:rsidR="003B384F" w:rsidRPr="003717AA">
        <w:rPr>
          <w:lang w:val="sq-AL"/>
        </w:rPr>
        <w:t>ë</w:t>
      </w:r>
      <w:r w:rsidR="00F75407" w:rsidRPr="003717AA">
        <w:rPr>
          <w:lang w:val="sq-AL"/>
        </w:rPr>
        <w:t>m t</w:t>
      </w:r>
      <w:r w:rsidR="003B384F" w:rsidRPr="003717AA">
        <w:rPr>
          <w:lang w:val="sq-AL"/>
        </w:rPr>
        <w:t>ë</w:t>
      </w:r>
      <w:r w:rsidR="00F75407" w:rsidRPr="003717AA">
        <w:rPr>
          <w:lang w:val="sq-AL"/>
        </w:rPr>
        <w:t xml:space="preserve"> rritjes. Numri i ardhjeve t</w:t>
      </w:r>
      <w:r w:rsidR="003B384F" w:rsidRPr="003717AA">
        <w:rPr>
          <w:lang w:val="sq-AL"/>
        </w:rPr>
        <w:t>ë</w:t>
      </w:r>
      <w:r w:rsidR="00F75407" w:rsidRPr="003717AA">
        <w:rPr>
          <w:lang w:val="sq-AL"/>
        </w:rPr>
        <w:t xml:space="preserve"> turist</w:t>
      </w:r>
      <w:r w:rsidR="003B384F" w:rsidRPr="003717AA">
        <w:rPr>
          <w:lang w:val="sq-AL"/>
        </w:rPr>
        <w:t>ë</w:t>
      </w:r>
      <w:r w:rsidR="00F75407" w:rsidRPr="003717AA">
        <w:rPr>
          <w:lang w:val="sq-AL"/>
        </w:rPr>
        <w:t>ve nd</w:t>
      </w:r>
      <w:r w:rsidR="003B384F" w:rsidRPr="003717AA">
        <w:rPr>
          <w:lang w:val="sq-AL"/>
        </w:rPr>
        <w:t>ë</w:t>
      </w:r>
      <w:r w:rsidR="00F75407" w:rsidRPr="003717AA">
        <w:rPr>
          <w:lang w:val="sq-AL"/>
        </w:rPr>
        <w:t>rkomb</w:t>
      </w:r>
      <w:r w:rsidR="003B384F" w:rsidRPr="003717AA">
        <w:rPr>
          <w:lang w:val="sq-AL"/>
        </w:rPr>
        <w:t>ë</w:t>
      </w:r>
      <w:r w:rsidR="00F75407" w:rsidRPr="003717AA">
        <w:rPr>
          <w:lang w:val="sq-AL"/>
        </w:rPr>
        <w:t>tar</w:t>
      </w:r>
      <w:r w:rsidR="003B384F" w:rsidRPr="003717AA">
        <w:rPr>
          <w:lang w:val="sq-AL"/>
        </w:rPr>
        <w:t>ë</w:t>
      </w:r>
      <w:r w:rsidR="00F75407" w:rsidRPr="003717AA">
        <w:rPr>
          <w:lang w:val="sq-AL"/>
        </w:rPr>
        <w:t xml:space="preserve"> </w:t>
      </w:r>
      <w:r w:rsidR="003B384F" w:rsidRPr="003717AA">
        <w:rPr>
          <w:lang w:val="sq-AL"/>
        </w:rPr>
        <w:t>ë</w:t>
      </w:r>
      <w:r w:rsidR="00F75407" w:rsidRPr="003717AA">
        <w:rPr>
          <w:lang w:val="sq-AL"/>
        </w:rPr>
        <w:t>sht</w:t>
      </w:r>
      <w:r w:rsidR="003B384F" w:rsidRPr="003717AA">
        <w:rPr>
          <w:lang w:val="sq-AL"/>
        </w:rPr>
        <w:t>ë</w:t>
      </w:r>
      <w:r w:rsidR="00F75407" w:rsidRPr="003717AA">
        <w:rPr>
          <w:lang w:val="sq-AL"/>
        </w:rPr>
        <w:t xml:space="preserve"> ngritur nga 25 milion sa isht</w:t>
      </w:r>
      <w:r w:rsidR="00C91F12" w:rsidRPr="003717AA">
        <w:rPr>
          <w:lang w:val="sq-AL"/>
        </w:rPr>
        <w:t>e</w:t>
      </w:r>
      <w:r w:rsidR="00F75407" w:rsidRPr="003717AA">
        <w:rPr>
          <w:lang w:val="sq-AL"/>
        </w:rPr>
        <w:t xml:space="preserve"> n</w:t>
      </w:r>
      <w:r w:rsidR="003B384F" w:rsidRPr="003717AA">
        <w:rPr>
          <w:lang w:val="sq-AL"/>
        </w:rPr>
        <w:t>ë</w:t>
      </w:r>
      <w:r w:rsidR="00F75407" w:rsidRPr="003717AA">
        <w:rPr>
          <w:lang w:val="sq-AL"/>
        </w:rPr>
        <w:t xml:space="preserve"> vitin 1950 n</w:t>
      </w:r>
      <w:r w:rsidR="003B384F" w:rsidRPr="003717AA">
        <w:rPr>
          <w:lang w:val="sq-AL"/>
        </w:rPr>
        <w:t>ë</w:t>
      </w:r>
      <w:r w:rsidR="00F75407" w:rsidRPr="003717AA">
        <w:rPr>
          <w:lang w:val="sq-AL"/>
        </w:rPr>
        <w:t xml:space="preserve"> 1</w:t>
      </w:r>
      <w:r w:rsidR="00485895" w:rsidRPr="003717AA">
        <w:rPr>
          <w:lang w:val="sq-AL"/>
        </w:rPr>
        <w:t>.2 miliard</w:t>
      </w:r>
      <w:r w:rsidR="00F75407" w:rsidRPr="003717AA">
        <w:rPr>
          <w:lang w:val="sq-AL"/>
        </w:rPr>
        <w:t xml:space="preserve"> n</w:t>
      </w:r>
      <w:r w:rsidR="003B384F" w:rsidRPr="003717AA">
        <w:rPr>
          <w:lang w:val="sq-AL"/>
        </w:rPr>
        <w:t>ë</w:t>
      </w:r>
      <w:r w:rsidR="00F75407" w:rsidRPr="003717AA">
        <w:rPr>
          <w:lang w:val="sq-AL"/>
        </w:rPr>
        <w:t xml:space="preserve"> vitin 2016.</w:t>
      </w:r>
      <w:r w:rsidR="00FB6CCE" w:rsidRPr="003717AA">
        <w:rPr>
          <w:lang w:val="sq-AL"/>
        </w:rPr>
        <w:t xml:space="preserve"> Parashikimet jan</w:t>
      </w:r>
      <w:r w:rsidR="003B384F" w:rsidRPr="003717AA">
        <w:rPr>
          <w:lang w:val="sq-AL"/>
        </w:rPr>
        <w:t>ë</w:t>
      </w:r>
      <w:r w:rsidR="00FB6CCE" w:rsidRPr="003717AA">
        <w:rPr>
          <w:lang w:val="sq-AL"/>
        </w:rPr>
        <w:t xml:space="preserve"> q</w:t>
      </w:r>
      <w:r w:rsidR="003B384F" w:rsidRPr="003717AA">
        <w:rPr>
          <w:lang w:val="sq-AL"/>
        </w:rPr>
        <w:t>ë</w:t>
      </w:r>
      <w:r w:rsidR="00FB6CCE" w:rsidRPr="003717AA">
        <w:rPr>
          <w:lang w:val="sq-AL"/>
        </w:rPr>
        <w:t xml:space="preserve"> n</w:t>
      </w:r>
      <w:r w:rsidR="003B384F" w:rsidRPr="003717AA">
        <w:rPr>
          <w:lang w:val="sq-AL"/>
        </w:rPr>
        <w:t>ë</w:t>
      </w:r>
      <w:r w:rsidR="00FB6CCE" w:rsidRPr="003717AA">
        <w:rPr>
          <w:lang w:val="sq-AL"/>
        </w:rPr>
        <w:t xml:space="preserve"> vitin 2030, numri i </w:t>
      </w:r>
      <w:r w:rsidR="005414D0" w:rsidRPr="003717AA">
        <w:rPr>
          <w:lang w:val="sq-AL"/>
        </w:rPr>
        <w:t>përgjithshëm</w:t>
      </w:r>
      <w:r w:rsidR="00FB6CCE" w:rsidRPr="003717AA">
        <w:rPr>
          <w:lang w:val="sq-AL"/>
        </w:rPr>
        <w:t xml:space="preserve"> i ardhjeve t</w:t>
      </w:r>
      <w:r w:rsidR="003B384F" w:rsidRPr="003717AA">
        <w:rPr>
          <w:lang w:val="sq-AL"/>
        </w:rPr>
        <w:t>ë</w:t>
      </w:r>
      <w:r w:rsidR="00FB6CCE" w:rsidRPr="003717AA">
        <w:rPr>
          <w:lang w:val="sq-AL"/>
        </w:rPr>
        <w:t xml:space="preserve"> arrij</w:t>
      </w:r>
      <w:r w:rsidR="003B384F" w:rsidRPr="003717AA">
        <w:rPr>
          <w:lang w:val="sq-AL"/>
        </w:rPr>
        <w:t>ë</w:t>
      </w:r>
      <w:r w:rsidR="00FB6CCE" w:rsidRPr="003717AA">
        <w:rPr>
          <w:lang w:val="sq-AL"/>
        </w:rPr>
        <w:t xml:space="preserve"> n</w:t>
      </w:r>
      <w:r w:rsidR="003B384F" w:rsidRPr="003717AA">
        <w:rPr>
          <w:lang w:val="sq-AL"/>
        </w:rPr>
        <w:t>ë</w:t>
      </w:r>
      <w:r w:rsidR="00FB6CCE" w:rsidRPr="003717AA">
        <w:rPr>
          <w:lang w:val="sq-AL"/>
        </w:rPr>
        <w:t xml:space="preserve"> 1.8 </w:t>
      </w:r>
      <w:r w:rsidR="00485895" w:rsidRPr="003717AA">
        <w:rPr>
          <w:lang w:val="sq-AL"/>
        </w:rPr>
        <w:t>miliard</w:t>
      </w:r>
      <w:r w:rsidR="00FB6CCE" w:rsidRPr="003717AA">
        <w:rPr>
          <w:lang w:val="sq-AL"/>
        </w:rPr>
        <w:t>.</w:t>
      </w:r>
      <w:r w:rsidR="00E01102" w:rsidRPr="003717AA">
        <w:rPr>
          <w:lang w:val="sq-AL"/>
        </w:rPr>
        <w:t xml:space="preserve"> Destinacionet q</w:t>
      </w:r>
      <w:r w:rsidR="003B384F" w:rsidRPr="003717AA">
        <w:rPr>
          <w:lang w:val="sq-AL"/>
        </w:rPr>
        <w:t>ë</w:t>
      </w:r>
      <w:r w:rsidR="00E01102" w:rsidRPr="003717AA">
        <w:rPr>
          <w:lang w:val="sq-AL"/>
        </w:rPr>
        <w:t xml:space="preserve"> vizitohen m</w:t>
      </w:r>
      <w:r w:rsidR="003B384F" w:rsidRPr="003717AA">
        <w:rPr>
          <w:lang w:val="sq-AL"/>
        </w:rPr>
        <w:t>ë</w:t>
      </w:r>
      <w:r w:rsidR="00E01102" w:rsidRPr="003717AA">
        <w:rPr>
          <w:lang w:val="sq-AL"/>
        </w:rPr>
        <w:t xml:space="preserve"> s</w:t>
      </w:r>
      <w:r w:rsidR="003B384F" w:rsidRPr="003717AA">
        <w:rPr>
          <w:lang w:val="sq-AL"/>
        </w:rPr>
        <w:t>ë</w:t>
      </w:r>
      <w:r w:rsidR="00E01102" w:rsidRPr="003717AA">
        <w:rPr>
          <w:lang w:val="sq-AL"/>
        </w:rPr>
        <w:t xml:space="preserve"> shumti nga turist</w:t>
      </w:r>
      <w:r w:rsidR="003B384F" w:rsidRPr="003717AA">
        <w:rPr>
          <w:lang w:val="sq-AL"/>
        </w:rPr>
        <w:t>ë</w:t>
      </w:r>
      <w:r w:rsidR="00E01102" w:rsidRPr="003717AA">
        <w:rPr>
          <w:lang w:val="sq-AL"/>
        </w:rPr>
        <w:t>t jan</w:t>
      </w:r>
      <w:r w:rsidR="003B384F" w:rsidRPr="003717AA">
        <w:rPr>
          <w:lang w:val="sq-AL"/>
        </w:rPr>
        <w:t>ë</w:t>
      </w:r>
      <w:r w:rsidR="005D0CB5" w:rsidRPr="003717AA">
        <w:rPr>
          <w:lang w:val="sq-AL"/>
        </w:rPr>
        <w:t xml:space="preserve"> Franca, Shtetet e Bashkuara</w:t>
      </w:r>
      <w:r w:rsidR="008D4071">
        <w:rPr>
          <w:lang w:val="sq-AL"/>
        </w:rPr>
        <w:t xml:space="preserve"> t</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 xml:space="preserve"> Amerik</w:t>
      </w:r>
      <w:r w:rsidR="008D4071" w:rsidRPr="003717AA">
        <w:rPr>
          <w:rFonts w:ascii="Calibri" w:eastAsia="Times New Roman" w:hAnsi="Calibri" w:cs="Calibri"/>
          <w:color w:val="000000"/>
          <w:lang w:val="sq-AL"/>
        </w:rPr>
        <w:t>ë</w:t>
      </w:r>
      <w:r w:rsidR="008D4071">
        <w:rPr>
          <w:rFonts w:ascii="Calibri" w:eastAsia="Times New Roman" w:hAnsi="Calibri" w:cs="Calibri"/>
          <w:color w:val="000000"/>
          <w:lang w:val="sq-AL"/>
        </w:rPr>
        <w:t>s (SHBA)</w:t>
      </w:r>
      <w:r w:rsidR="005D0CB5" w:rsidRPr="003717AA">
        <w:rPr>
          <w:lang w:val="sq-AL"/>
        </w:rPr>
        <w:t>, Spanja dhe Kina</w:t>
      </w:r>
      <w:r w:rsidR="00E01102" w:rsidRPr="003717AA">
        <w:rPr>
          <w:lang w:val="sq-AL"/>
        </w:rPr>
        <w:t xml:space="preserve">. </w:t>
      </w:r>
      <w:r w:rsidR="00017C08">
        <w:rPr>
          <w:lang w:val="sq-AL"/>
        </w:rPr>
        <w:t>Koh</w:t>
      </w:r>
      <w:r w:rsidR="00017C08">
        <w:rPr>
          <w:rFonts w:cstheme="minorHAnsi"/>
          <w:lang w:val="sq-AL"/>
        </w:rPr>
        <w:t xml:space="preserve">ëve të fundit, </w:t>
      </w:r>
      <w:r w:rsidR="00017C08">
        <w:rPr>
          <w:lang w:val="sq-AL"/>
        </w:rPr>
        <w:t>r</w:t>
      </w:r>
      <w:r w:rsidR="00E01102" w:rsidRPr="003717AA">
        <w:rPr>
          <w:lang w:val="sq-AL"/>
        </w:rPr>
        <w:t xml:space="preserve">ritje </w:t>
      </w:r>
      <w:r w:rsidR="00017C08">
        <w:rPr>
          <w:lang w:val="sq-AL"/>
        </w:rPr>
        <w:t>e</w:t>
      </w:r>
      <w:r w:rsidR="003B384F" w:rsidRPr="003717AA">
        <w:rPr>
          <w:lang w:val="sq-AL"/>
        </w:rPr>
        <w:t xml:space="preserve"> konsiderueshme e numrit të </w:t>
      </w:r>
      <w:r w:rsidR="00C91F12" w:rsidRPr="003717AA">
        <w:rPr>
          <w:lang w:val="sq-AL"/>
        </w:rPr>
        <w:t>vizitorëve</w:t>
      </w:r>
      <w:r w:rsidR="003B384F" w:rsidRPr="003717AA">
        <w:rPr>
          <w:lang w:val="sq-AL"/>
        </w:rPr>
        <w:t xml:space="preserve"> është shënuar në</w:t>
      </w:r>
      <w:r w:rsidR="00E01102" w:rsidRPr="003717AA">
        <w:rPr>
          <w:lang w:val="sq-AL"/>
        </w:rPr>
        <w:t xml:space="preserve"> vendet </w:t>
      </w:r>
      <w:r w:rsidR="00017C08">
        <w:rPr>
          <w:lang w:val="sq-AL"/>
        </w:rPr>
        <w:t>a</w:t>
      </w:r>
      <w:r w:rsidR="00E01102" w:rsidRPr="003717AA">
        <w:rPr>
          <w:lang w:val="sq-AL"/>
        </w:rPr>
        <w:t xml:space="preserve">ziatike dhe ato </w:t>
      </w:r>
      <w:r w:rsidR="00017C08">
        <w:rPr>
          <w:lang w:val="sq-AL"/>
        </w:rPr>
        <w:t>a</w:t>
      </w:r>
      <w:r w:rsidR="00E01102" w:rsidRPr="003717AA">
        <w:rPr>
          <w:lang w:val="sq-AL"/>
        </w:rPr>
        <w:t xml:space="preserve">frikane.  </w:t>
      </w:r>
      <w:r w:rsidR="003B384F" w:rsidRPr="003717AA">
        <w:rPr>
          <w:lang w:val="sq-AL"/>
        </w:rPr>
        <w:t>Në an</w:t>
      </w:r>
      <w:r w:rsidR="00B65150" w:rsidRPr="003717AA">
        <w:rPr>
          <w:lang w:val="sq-AL"/>
        </w:rPr>
        <w:t>ë</w:t>
      </w:r>
      <w:r w:rsidR="003B384F" w:rsidRPr="003717AA">
        <w:rPr>
          <w:lang w:val="sq-AL"/>
        </w:rPr>
        <w:t>n tjet</w:t>
      </w:r>
      <w:r w:rsidR="00B65150" w:rsidRPr="003717AA">
        <w:rPr>
          <w:lang w:val="sq-AL"/>
        </w:rPr>
        <w:t>ë</w:t>
      </w:r>
      <w:r w:rsidR="003B384F" w:rsidRPr="003717AA">
        <w:rPr>
          <w:lang w:val="sq-AL"/>
        </w:rPr>
        <w:t>r, SHBA-t</w:t>
      </w:r>
      <w:r w:rsidR="00B65150" w:rsidRPr="003717AA">
        <w:rPr>
          <w:lang w:val="sq-AL"/>
        </w:rPr>
        <w:t>ë</w:t>
      </w:r>
      <w:r w:rsidR="003B384F" w:rsidRPr="003717AA">
        <w:rPr>
          <w:lang w:val="sq-AL"/>
        </w:rPr>
        <w:t xml:space="preserve"> dhe Kina jan</w:t>
      </w:r>
      <w:r w:rsidR="00B65150" w:rsidRPr="003717AA">
        <w:rPr>
          <w:lang w:val="sq-AL"/>
        </w:rPr>
        <w:t>ë</w:t>
      </w:r>
      <w:r w:rsidR="003B384F" w:rsidRPr="003717AA">
        <w:rPr>
          <w:lang w:val="sq-AL"/>
        </w:rPr>
        <w:t xml:space="preserve"> burimet kryesore t</w:t>
      </w:r>
      <w:r w:rsidR="00B65150" w:rsidRPr="003717AA">
        <w:rPr>
          <w:lang w:val="sq-AL"/>
        </w:rPr>
        <w:t>ë</w:t>
      </w:r>
      <w:r w:rsidR="003B384F" w:rsidRPr="003717AA">
        <w:rPr>
          <w:lang w:val="sq-AL"/>
        </w:rPr>
        <w:t xml:space="preserve"> turizmit (n</w:t>
      </w:r>
      <w:r w:rsidR="00B65150" w:rsidRPr="003717AA">
        <w:rPr>
          <w:lang w:val="sq-AL"/>
        </w:rPr>
        <w:t>ë</w:t>
      </w:r>
      <w:r w:rsidR="003B384F" w:rsidRPr="003717AA">
        <w:rPr>
          <w:lang w:val="sq-AL"/>
        </w:rPr>
        <w:t xml:space="preserve"> baz</w:t>
      </w:r>
      <w:r w:rsidR="00B65150" w:rsidRPr="003717AA">
        <w:rPr>
          <w:lang w:val="sq-AL"/>
        </w:rPr>
        <w:t>ë</w:t>
      </w:r>
      <w:r w:rsidR="003B384F" w:rsidRPr="003717AA">
        <w:rPr>
          <w:lang w:val="sq-AL"/>
        </w:rPr>
        <w:t xml:space="preserve"> t</w:t>
      </w:r>
      <w:r w:rsidR="00B65150" w:rsidRPr="003717AA">
        <w:rPr>
          <w:lang w:val="sq-AL"/>
        </w:rPr>
        <w:t>ë</w:t>
      </w:r>
      <w:r w:rsidR="003B384F" w:rsidRPr="003717AA">
        <w:rPr>
          <w:lang w:val="sq-AL"/>
        </w:rPr>
        <w:t xml:space="preserve"> </w:t>
      </w:r>
      <w:r w:rsidR="00C91F12" w:rsidRPr="003717AA">
        <w:rPr>
          <w:lang w:val="sq-AL"/>
        </w:rPr>
        <w:t>numrit</w:t>
      </w:r>
      <w:r w:rsidR="003B384F" w:rsidRPr="003717AA">
        <w:rPr>
          <w:lang w:val="sq-AL"/>
        </w:rPr>
        <w:t xml:space="preserve"> dhe shpenzimeve) n</w:t>
      </w:r>
      <w:r w:rsidR="00B65150" w:rsidRPr="003717AA">
        <w:rPr>
          <w:lang w:val="sq-AL"/>
        </w:rPr>
        <w:t>ë</w:t>
      </w:r>
      <w:r w:rsidR="003B384F" w:rsidRPr="003717AA">
        <w:rPr>
          <w:lang w:val="sq-AL"/>
        </w:rPr>
        <w:t xml:space="preserve"> bot</w:t>
      </w:r>
      <w:r w:rsidR="00B65150" w:rsidRPr="003717AA">
        <w:rPr>
          <w:lang w:val="sq-AL"/>
        </w:rPr>
        <w:t>ë</w:t>
      </w:r>
      <w:r w:rsidR="003B384F" w:rsidRPr="003717AA">
        <w:rPr>
          <w:lang w:val="sq-AL"/>
        </w:rPr>
        <w:t xml:space="preserve">. </w:t>
      </w:r>
      <w:r w:rsidR="000F254A">
        <w:rPr>
          <w:rStyle w:val="FootnoteReference"/>
          <w:lang w:val="sq-AL"/>
        </w:rPr>
        <w:footnoteReference w:id="8"/>
      </w:r>
    </w:p>
    <w:p w14:paraId="1BE2002C" w14:textId="77777777" w:rsidR="00725652" w:rsidRPr="003717AA" w:rsidRDefault="00725652" w:rsidP="00725652">
      <w:pPr>
        <w:pStyle w:val="Caption"/>
        <w:keepNext/>
        <w:jc w:val="center"/>
        <w:rPr>
          <w:lang w:val="sq-AL"/>
        </w:rPr>
      </w:pPr>
      <w:bookmarkStart w:id="6" w:name="_Toc518915150"/>
      <w:r w:rsidRPr="003717AA">
        <w:rPr>
          <w:lang w:val="sq-AL"/>
        </w:rPr>
        <w:t xml:space="preserve">Figura </w:t>
      </w:r>
      <w:r w:rsidR="00E97A13" w:rsidRPr="003717AA">
        <w:rPr>
          <w:lang w:val="sq-AL"/>
        </w:rPr>
        <w:fldChar w:fldCharType="begin"/>
      </w:r>
      <w:r w:rsidR="00E97A13" w:rsidRPr="003717AA">
        <w:rPr>
          <w:lang w:val="sq-AL"/>
        </w:rPr>
        <w:instrText xml:space="preserve"> SEQ Figura \* ARABIC </w:instrText>
      </w:r>
      <w:r w:rsidR="00E97A13" w:rsidRPr="003717AA">
        <w:rPr>
          <w:lang w:val="sq-AL"/>
        </w:rPr>
        <w:fldChar w:fldCharType="separate"/>
      </w:r>
      <w:r w:rsidR="005B47AA">
        <w:rPr>
          <w:noProof/>
          <w:lang w:val="sq-AL"/>
        </w:rPr>
        <w:t>1</w:t>
      </w:r>
      <w:r w:rsidR="00E97A13" w:rsidRPr="003717AA">
        <w:rPr>
          <w:lang w:val="sq-AL"/>
        </w:rPr>
        <w:fldChar w:fldCharType="end"/>
      </w:r>
      <w:r w:rsidRPr="003717AA">
        <w:rPr>
          <w:lang w:val="sq-AL"/>
        </w:rPr>
        <w:t>: Numri i ardhjeve t</w:t>
      </w:r>
      <w:r w:rsidR="00B65150" w:rsidRPr="003717AA">
        <w:rPr>
          <w:lang w:val="sq-AL"/>
        </w:rPr>
        <w:t>ë</w:t>
      </w:r>
      <w:r w:rsidRPr="003717AA">
        <w:rPr>
          <w:lang w:val="sq-AL"/>
        </w:rPr>
        <w:t xml:space="preserve"> turist</w:t>
      </w:r>
      <w:r w:rsidR="00B65150" w:rsidRPr="003717AA">
        <w:rPr>
          <w:lang w:val="sq-AL"/>
        </w:rPr>
        <w:t>ë</w:t>
      </w:r>
      <w:r w:rsidRPr="003717AA">
        <w:rPr>
          <w:lang w:val="sq-AL"/>
        </w:rPr>
        <w:t>ve nd</w:t>
      </w:r>
      <w:r w:rsidR="00B65150" w:rsidRPr="003717AA">
        <w:rPr>
          <w:lang w:val="sq-AL"/>
        </w:rPr>
        <w:t>ë</w:t>
      </w:r>
      <w:r w:rsidRPr="003717AA">
        <w:rPr>
          <w:lang w:val="sq-AL"/>
        </w:rPr>
        <w:t>rkomb</w:t>
      </w:r>
      <w:r w:rsidR="00B65150" w:rsidRPr="003717AA">
        <w:rPr>
          <w:lang w:val="sq-AL"/>
        </w:rPr>
        <w:t>ë</w:t>
      </w:r>
      <w:r w:rsidRPr="003717AA">
        <w:rPr>
          <w:lang w:val="sq-AL"/>
        </w:rPr>
        <w:t>tar</w:t>
      </w:r>
      <w:r w:rsidR="00B65150" w:rsidRPr="003717AA">
        <w:rPr>
          <w:lang w:val="sq-AL"/>
        </w:rPr>
        <w:t>ë</w:t>
      </w:r>
      <w:r w:rsidRPr="003717AA">
        <w:rPr>
          <w:lang w:val="sq-AL"/>
        </w:rPr>
        <w:t xml:space="preserve"> (1950-2030</w:t>
      </w:r>
      <w:r w:rsidR="00847F35">
        <w:rPr>
          <w:lang w:val="sq-AL"/>
        </w:rPr>
        <w:t>)</w:t>
      </w:r>
      <w:bookmarkEnd w:id="6"/>
    </w:p>
    <w:p w14:paraId="482D5533" w14:textId="77777777" w:rsidR="00FB6CCE" w:rsidRPr="003717AA" w:rsidRDefault="00725652" w:rsidP="00FB6CCE">
      <w:pPr>
        <w:jc w:val="center"/>
        <w:rPr>
          <w:lang w:val="sq-AL"/>
        </w:rPr>
      </w:pPr>
      <w:r w:rsidRPr="003717AA">
        <w:rPr>
          <w:noProof/>
        </w:rPr>
        <w:drawing>
          <wp:inline distT="0" distB="0" distL="0" distR="0" wp14:anchorId="0F9116AC" wp14:editId="4C1F9016">
            <wp:extent cx="3525957" cy="27616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474" cy="2836422"/>
                    </a:xfrm>
                    <a:prstGeom prst="rect">
                      <a:avLst/>
                    </a:prstGeom>
                    <a:noFill/>
                    <a:ln>
                      <a:noFill/>
                    </a:ln>
                  </pic:spPr>
                </pic:pic>
              </a:graphicData>
            </a:graphic>
          </wp:inline>
        </w:drawing>
      </w:r>
    </w:p>
    <w:p w14:paraId="0E2A6EBB" w14:textId="77777777" w:rsidR="00725652" w:rsidRPr="003717AA" w:rsidRDefault="00725652" w:rsidP="00725652">
      <w:pPr>
        <w:rPr>
          <w:i/>
          <w:lang w:val="sq-AL"/>
        </w:rPr>
      </w:pPr>
      <w:r w:rsidRPr="003717AA">
        <w:rPr>
          <w:lang w:val="sq-AL"/>
        </w:rPr>
        <w:tab/>
      </w:r>
      <w:r w:rsidRPr="003717AA">
        <w:rPr>
          <w:lang w:val="sq-AL"/>
        </w:rPr>
        <w:tab/>
      </w:r>
      <w:r w:rsidRPr="003717AA">
        <w:rPr>
          <w:lang w:val="sq-AL"/>
        </w:rPr>
        <w:tab/>
        <w:t xml:space="preserve"> </w:t>
      </w:r>
      <w:r w:rsidRPr="003717AA">
        <w:rPr>
          <w:i/>
          <w:sz w:val="18"/>
          <w:lang w:val="sq-AL"/>
        </w:rPr>
        <w:t>Burimi: UN</w:t>
      </w:r>
      <w:r w:rsidR="00525DF3">
        <w:rPr>
          <w:i/>
          <w:sz w:val="18"/>
          <w:lang w:val="sq-AL"/>
        </w:rPr>
        <w:t>W</w:t>
      </w:r>
      <w:r w:rsidRPr="003717AA">
        <w:rPr>
          <w:i/>
          <w:sz w:val="18"/>
          <w:lang w:val="sq-AL"/>
        </w:rPr>
        <w:t>TO 2017</w:t>
      </w:r>
    </w:p>
    <w:p w14:paraId="0CE6B050" w14:textId="77777777" w:rsidR="00F75407" w:rsidRPr="003717AA" w:rsidRDefault="00F75407" w:rsidP="00F75407">
      <w:pPr>
        <w:jc w:val="both"/>
        <w:rPr>
          <w:lang w:val="sq-AL"/>
        </w:rPr>
      </w:pPr>
      <w:r w:rsidRPr="003717AA">
        <w:rPr>
          <w:lang w:val="sq-AL"/>
        </w:rPr>
        <w:t xml:space="preserve">Ky sektor </w:t>
      </w:r>
      <w:r w:rsidR="00A55E7D">
        <w:rPr>
          <w:lang w:val="sq-AL"/>
        </w:rPr>
        <w:t>luan nj</w:t>
      </w:r>
      <w:r w:rsidR="00A55E7D">
        <w:rPr>
          <w:rFonts w:cstheme="minorHAnsi"/>
          <w:lang w:val="sq-AL"/>
        </w:rPr>
        <w:t>ë</w:t>
      </w:r>
      <w:r w:rsidRPr="003717AA">
        <w:rPr>
          <w:lang w:val="sq-AL"/>
        </w:rPr>
        <w:t xml:space="preserve"> rol sinjifikant n</w:t>
      </w:r>
      <w:r w:rsidR="00B65150" w:rsidRPr="003717AA">
        <w:rPr>
          <w:lang w:val="sq-AL"/>
        </w:rPr>
        <w:t>ë</w:t>
      </w:r>
      <w:r w:rsidRPr="003717AA">
        <w:rPr>
          <w:lang w:val="sq-AL"/>
        </w:rPr>
        <w:t xml:space="preserve"> zhvillim ekonomik, duke n</w:t>
      </w:r>
      <w:r w:rsidR="00FB6CCE" w:rsidRPr="003717AA">
        <w:rPr>
          <w:lang w:val="sq-AL"/>
        </w:rPr>
        <w:t>di</w:t>
      </w:r>
      <w:r w:rsidRPr="003717AA">
        <w:rPr>
          <w:lang w:val="sq-AL"/>
        </w:rPr>
        <w:t xml:space="preserve">kuar </w:t>
      </w:r>
      <w:r w:rsidR="005414D0" w:rsidRPr="003717AA">
        <w:rPr>
          <w:lang w:val="sq-AL"/>
        </w:rPr>
        <w:t>posaç</w:t>
      </w:r>
      <w:r w:rsidR="00B65150" w:rsidRPr="003717AA">
        <w:rPr>
          <w:lang w:val="sq-AL"/>
        </w:rPr>
        <w:t>ë</w:t>
      </w:r>
      <w:r w:rsidR="005414D0" w:rsidRPr="003717AA">
        <w:rPr>
          <w:lang w:val="sq-AL"/>
        </w:rPr>
        <w:t>risht</w:t>
      </w:r>
      <w:r w:rsidRPr="003717AA">
        <w:rPr>
          <w:lang w:val="sq-AL"/>
        </w:rPr>
        <w:t xml:space="preserve"> n</w:t>
      </w:r>
      <w:r w:rsidR="00B65150" w:rsidRPr="003717AA">
        <w:rPr>
          <w:lang w:val="sq-AL"/>
        </w:rPr>
        <w:t>ë</w:t>
      </w:r>
      <w:r w:rsidRPr="003717AA">
        <w:rPr>
          <w:lang w:val="sq-AL"/>
        </w:rPr>
        <w:t xml:space="preserve"> krijim </w:t>
      </w:r>
      <w:r w:rsidR="006A3378">
        <w:rPr>
          <w:lang w:val="sq-AL"/>
        </w:rPr>
        <w:t>t</w:t>
      </w:r>
      <w:r w:rsidR="006A3378" w:rsidRPr="003717AA">
        <w:rPr>
          <w:lang w:val="sq-AL"/>
        </w:rPr>
        <w:t>ë</w:t>
      </w:r>
      <w:r w:rsidRPr="003717AA">
        <w:rPr>
          <w:lang w:val="sq-AL"/>
        </w:rPr>
        <w:t xml:space="preserve"> vendeve t</w:t>
      </w:r>
      <w:r w:rsidR="00B65150" w:rsidRPr="003717AA">
        <w:rPr>
          <w:lang w:val="sq-AL"/>
        </w:rPr>
        <w:t>ë</w:t>
      </w:r>
      <w:r w:rsidRPr="003717AA">
        <w:rPr>
          <w:lang w:val="sq-AL"/>
        </w:rPr>
        <w:t xml:space="preserve"> pun</w:t>
      </w:r>
      <w:r w:rsidR="00B65150" w:rsidRPr="003717AA">
        <w:rPr>
          <w:lang w:val="sq-AL"/>
        </w:rPr>
        <w:t>ë</w:t>
      </w:r>
      <w:r w:rsidRPr="003717AA">
        <w:rPr>
          <w:lang w:val="sq-AL"/>
        </w:rPr>
        <w:t>s dhe n</w:t>
      </w:r>
      <w:r w:rsidR="00B65150" w:rsidRPr="003717AA">
        <w:rPr>
          <w:lang w:val="sq-AL"/>
        </w:rPr>
        <w:t>ë</w:t>
      </w:r>
      <w:r w:rsidRPr="003717AA">
        <w:rPr>
          <w:lang w:val="sq-AL"/>
        </w:rPr>
        <w:t xml:space="preserve"> rritje t</w:t>
      </w:r>
      <w:r w:rsidR="00B65150" w:rsidRPr="003717AA">
        <w:rPr>
          <w:lang w:val="sq-AL"/>
        </w:rPr>
        <w:t>ë</w:t>
      </w:r>
      <w:r w:rsidRPr="003717AA">
        <w:rPr>
          <w:lang w:val="sq-AL"/>
        </w:rPr>
        <w:t xml:space="preserve"> </w:t>
      </w:r>
      <w:r w:rsidR="003B384F" w:rsidRPr="003717AA">
        <w:rPr>
          <w:lang w:val="sq-AL"/>
        </w:rPr>
        <w:t>eksportit</w:t>
      </w:r>
      <w:r w:rsidRPr="003717AA">
        <w:rPr>
          <w:lang w:val="sq-AL"/>
        </w:rPr>
        <w:t xml:space="preserve"> t</w:t>
      </w:r>
      <w:r w:rsidR="00B65150" w:rsidRPr="003717AA">
        <w:rPr>
          <w:lang w:val="sq-AL"/>
        </w:rPr>
        <w:t>ë</w:t>
      </w:r>
      <w:r w:rsidRPr="003717AA">
        <w:rPr>
          <w:lang w:val="sq-AL"/>
        </w:rPr>
        <w:t xml:space="preserve"> sh</w:t>
      </w:r>
      <w:r w:rsidR="00B65150" w:rsidRPr="003717AA">
        <w:rPr>
          <w:lang w:val="sq-AL"/>
        </w:rPr>
        <w:t>ë</w:t>
      </w:r>
      <w:r w:rsidRPr="003717AA">
        <w:rPr>
          <w:lang w:val="sq-AL"/>
        </w:rPr>
        <w:t>rbimeve.   N</w:t>
      </w:r>
      <w:r w:rsidR="00B65150" w:rsidRPr="003717AA">
        <w:rPr>
          <w:lang w:val="sq-AL"/>
        </w:rPr>
        <w:t>ë</w:t>
      </w:r>
      <w:r w:rsidRPr="003717AA">
        <w:rPr>
          <w:lang w:val="sq-AL"/>
        </w:rPr>
        <w:t xml:space="preserve"> vitin 2016, ky sektor</w:t>
      </w:r>
      <w:r w:rsidR="00FB6CCE" w:rsidRPr="003717AA">
        <w:rPr>
          <w:lang w:val="sq-AL"/>
        </w:rPr>
        <w:t xml:space="preserve"> (duke p</w:t>
      </w:r>
      <w:r w:rsidR="00B65150" w:rsidRPr="003717AA">
        <w:rPr>
          <w:lang w:val="sq-AL"/>
        </w:rPr>
        <w:t>ë</w:t>
      </w:r>
      <w:r w:rsidR="00FB6CCE" w:rsidRPr="003717AA">
        <w:rPr>
          <w:lang w:val="sq-AL"/>
        </w:rPr>
        <w:t>rfshir</w:t>
      </w:r>
      <w:r w:rsidR="00B65150" w:rsidRPr="003717AA">
        <w:rPr>
          <w:lang w:val="sq-AL"/>
        </w:rPr>
        <w:t>ë</w:t>
      </w:r>
      <w:r w:rsidR="00FB6CCE" w:rsidRPr="003717AA">
        <w:rPr>
          <w:lang w:val="sq-AL"/>
        </w:rPr>
        <w:t xml:space="preserve"> ndikimin e tij te gjer</w:t>
      </w:r>
      <w:r w:rsidR="00B65150" w:rsidRPr="003717AA">
        <w:rPr>
          <w:lang w:val="sq-AL"/>
        </w:rPr>
        <w:t>ë</w:t>
      </w:r>
      <w:r w:rsidR="00FB6CCE" w:rsidRPr="003717AA">
        <w:rPr>
          <w:lang w:val="sq-AL"/>
        </w:rPr>
        <w:t>)</w:t>
      </w:r>
      <w:r w:rsidRPr="003717AA">
        <w:rPr>
          <w:lang w:val="sq-AL"/>
        </w:rPr>
        <w:t xml:space="preserve"> ka kontribuar</w:t>
      </w:r>
      <w:r w:rsidR="00FB6CCE" w:rsidRPr="003717AA">
        <w:rPr>
          <w:lang w:val="sq-AL"/>
        </w:rPr>
        <w:t xml:space="preserve"> n</w:t>
      </w:r>
      <w:r w:rsidR="00B65150" w:rsidRPr="003717AA">
        <w:rPr>
          <w:lang w:val="sq-AL"/>
        </w:rPr>
        <w:t>ë</w:t>
      </w:r>
      <w:r w:rsidR="00FB6CCE" w:rsidRPr="003717AA">
        <w:rPr>
          <w:lang w:val="sq-AL"/>
        </w:rPr>
        <w:t xml:space="preserve"> </w:t>
      </w:r>
      <w:r w:rsidR="003B384F" w:rsidRPr="003717AA">
        <w:rPr>
          <w:lang w:val="sq-AL"/>
        </w:rPr>
        <w:t>ekonomin</w:t>
      </w:r>
      <w:r w:rsidR="00B65150" w:rsidRPr="003717AA">
        <w:rPr>
          <w:lang w:val="sq-AL"/>
        </w:rPr>
        <w:t>ë</w:t>
      </w:r>
      <w:r w:rsidR="00FB6CCE" w:rsidRPr="003717AA">
        <w:rPr>
          <w:lang w:val="sq-AL"/>
        </w:rPr>
        <w:t xml:space="preserve"> bot</w:t>
      </w:r>
      <w:r w:rsidR="00B65150" w:rsidRPr="003717AA">
        <w:rPr>
          <w:lang w:val="sq-AL"/>
        </w:rPr>
        <w:t>ë</w:t>
      </w:r>
      <w:r w:rsidR="00FB6CCE" w:rsidRPr="003717AA">
        <w:rPr>
          <w:lang w:val="sq-AL"/>
        </w:rPr>
        <w:t>rore</w:t>
      </w:r>
      <w:r w:rsidRPr="003717AA">
        <w:rPr>
          <w:lang w:val="sq-AL"/>
        </w:rPr>
        <w:t xml:space="preserve"> me </w:t>
      </w:r>
      <w:r w:rsidR="00FB6CCE" w:rsidRPr="003717AA">
        <w:rPr>
          <w:lang w:val="sq-AL"/>
        </w:rPr>
        <w:t>7</w:t>
      </w:r>
      <w:r w:rsidRPr="003717AA">
        <w:rPr>
          <w:lang w:val="sq-AL"/>
        </w:rPr>
        <w:t>.</w:t>
      </w:r>
      <w:r w:rsidR="00FB6CCE" w:rsidRPr="003717AA">
        <w:rPr>
          <w:lang w:val="sq-AL"/>
        </w:rPr>
        <w:t>6</w:t>
      </w:r>
      <w:r w:rsidR="00A55E7D">
        <w:rPr>
          <w:lang w:val="sq-AL"/>
        </w:rPr>
        <w:t xml:space="preserve"> </w:t>
      </w:r>
      <w:r w:rsidRPr="003717AA">
        <w:rPr>
          <w:lang w:val="sq-AL"/>
        </w:rPr>
        <w:t>bilion</w:t>
      </w:r>
      <w:r w:rsidR="00A55E7D">
        <w:rPr>
          <w:lang w:val="sq-AL"/>
        </w:rPr>
        <w:t xml:space="preserve"> USD</w:t>
      </w:r>
      <w:r w:rsidR="00FB6CCE" w:rsidRPr="003717AA">
        <w:rPr>
          <w:lang w:val="sq-AL"/>
        </w:rPr>
        <w:t>, ka qen</w:t>
      </w:r>
      <w:r w:rsidR="00B65150" w:rsidRPr="003717AA">
        <w:rPr>
          <w:lang w:val="sq-AL"/>
        </w:rPr>
        <w:t>ë</w:t>
      </w:r>
      <w:r w:rsidR="00FB6CCE" w:rsidRPr="003717AA">
        <w:rPr>
          <w:lang w:val="sq-AL"/>
        </w:rPr>
        <w:t xml:space="preserve"> </w:t>
      </w:r>
      <w:r w:rsidR="005414D0" w:rsidRPr="003717AA">
        <w:rPr>
          <w:lang w:val="sq-AL"/>
        </w:rPr>
        <w:t>p</w:t>
      </w:r>
      <w:r w:rsidR="00B65150" w:rsidRPr="003717AA">
        <w:rPr>
          <w:lang w:val="sq-AL"/>
        </w:rPr>
        <w:t>ë</w:t>
      </w:r>
      <w:r w:rsidR="005414D0" w:rsidRPr="003717AA">
        <w:rPr>
          <w:lang w:val="sq-AL"/>
        </w:rPr>
        <w:t>rgjegj</w:t>
      </w:r>
      <w:r w:rsidR="00B65150" w:rsidRPr="003717AA">
        <w:rPr>
          <w:lang w:val="sq-AL"/>
        </w:rPr>
        <w:t>ë</w:t>
      </w:r>
      <w:r w:rsidR="005414D0" w:rsidRPr="003717AA">
        <w:rPr>
          <w:lang w:val="sq-AL"/>
        </w:rPr>
        <w:t>s</w:t>
      </w:r>
      <w:r w:rsidR="00FB6CCE" w:rsidRPr="003717AA">
        <w:rPr>
          <w:lang w:val="sq-AL"/>
        </w:rPr>
        <w:t xml:space="preserve"> p</w:t>
      </w:r>
      <w:r w:rsidR="00B65150" w:rsidRPr="003717AA">
        <w:rPr>
          <w:lang w:val="sq-AL"/>
        </w:rPr>
        <w:t>ë</w:t>
      </w:r>
      <w:r w:rsidR="00FB6CCE" w:rsidRPr="003717AA">
        <w:rPr>
          <w:lang w:val="sq-AL"/>
        </w:rPr>
        <w:t>r</w:t>
      </w:r>
      <w:r w:rsidR="00A55E7D">
        <w:rPr>
          <w:lang w:val="sq-AL"/>
        </w:rPr>
        <w:t xml:space="preserve"> krijimin e</w:t>
      </w:r>
      <w:r w:rsidR="00FB6CCE" w:rsidRPr="003717AA">
        <w:rPr>
          <w:lang w:val="sq-AL"/>
        </w:rPr>
        <w:t xml:space="preserve"> rreth 292 milion vend</w:t>
      </w:r>
      <w:r w:rsidR="003B384F" w:rsidRPr="003717AA">
        <w:rPr>
          <w:lang w:val="sq-AL"/>
        </w:rPr>
        <w:t>e t</w:t>
      </w:r>
      <w:r w:rsidR="00B65150" w:rsidRPr="003717AA">
        <w:rPr>
          <w:rFonts w:ascii="Calibri" w:eastAsia="Times New Roman" w:hAnsi="Calibri" w:cs="Calibri"/>
          <w:color w:val="000000"/>
          <w:lang w:val="sq-AL"/>
        </w:rPr>
        <w:t>ë</w:t>
      </w:r>
      <w:r w:rsidR="003B384F" w:rsidRPr="003717AA">
        <w:rPr>
          <w:rFonts w:ascii="Calibri" w:eastAsia="Times New Roman" w:hAnsi="Calibri" w:cs="Calibri"/>
          <w:color w:val="000000"/>
          <w:lang w:val="sq-AL"/>
        </w:rPr>
        <w:t xml:space="preserve"> </w:t>
      </w:r>
      <w:r w:rsidR="00FB6CCE" w:rsidRPr="003717AA">
        <w:rPr>
          <w:lang w:val="sq-AL"/>
        </w:rPr>
        <w:t>pun</w:t>
      </w:r>
      <w:r w:rsidR="00B65150" w:rsidRPr="003717AA">
        <w:rPr>
          <w:rFonts w:ascii="Calibri" w:eastAsia="Times New Roman" w:hAnsi="Calibri" w:cs="Calibri"/>
          <w:color w:val="000000"/>
          <w:lang w:val="sq-AL"/>
        </w:rPr>
        <w:t>ë</w:t>
      </w:r>
      <w:r w:rsidR="003B384F" w:rsidRPr="003717AA">
        <w:rPr>
          <w:rFonts w:ascii="Calibri" w:eastAsia="Times New Roman" w:hAnsi="Calibri" w:cs="Calibri"/>
          <w:color w:val="000000"/>
          <w:lang w:val="sq-AL"/>
        </w:rPr>
        <w:t>s</w:t>
      </w:r>
      <w:r w:rsidR="00FB6CCE" w:rsidRPr="003717AA">
        <w:rPr>
          <w:lang w:val="sq-AL"/>
        </w:rPr>
        <w:t>. P</w:t>
      </w:r>
      <w:r w:rsidR="00B65150" w:rsidRPr="003717AA">
        <w:rPr>
          <w:lang w:val="sq-AL"/>
        </w:rPr>
        <w:t>ë</w:t>
      </w:r>
      <w:r w:rsidR="00FB6CCE" w:rsidRPr="003717AA">
        <w:rPr>
          <w:lang w:val="sq-AL"/>
        </w:rPr>
        <w:t>r t’i vendosur gj</w:t>
      </w:r>
      <w:r w:rsidR="00B65150" w:rsidRPr="003717AA">
        <w:rPr>
          <w:lang w:val="sq-AL"/>
        </w:rPr>
        <w:t>ë</w:t>
      </w:r>
      <w:r w:rsidR="00FB6CCE" w:rsidRPr="003717AA">
        <w:rPr>
          <w:lang w:val="sq-AL"/>
        </w:rPr>
        <w:t>rat n</w:t>
      </w:r>
      <w:r w:rsidR="00B65150" w:rsidRPr="003717AA">
        <w:rPr>
          <w:lang w:val="sq-AL"/>
        </w:rPr>
        <w:t>ë</w:t>
      </w:r>
      <w:r w:rsidR="00FB6CCE" w:rsidRPr="003717AA">
        <w:rPr>
          <w:lang w:val="sq-AL"/>
        </w:rPr>
        <w:t xml:space="preserve"> perspektiv</w:t>
      </w:r>
      <w:r w:rsidR="00B65150" w:rsidRPr="003717AA">
        <w:rPr>
          <w:lang w:val="sq-AL"/>
        </w:rPr>
        <w:t>ë</w:t>
      </w:r>
      <w:r w:rsidR="00FB6CCE" w:rsidRPr="003717AA">
        <w:rPr>
          <w:lang w:val="sq-AL"/>
        </w:rPr>
        <w:t>, turizmi</w:t>
      </w:r>
      <w:r w:rsidR="00A55E7D">
        <w:rPr>
          <w:lang w:val="sq-AL"/>
        </w:rPr>
        <w:t xml:space="preserve"> thjesht</w:t>
      </w:r>
      <w:r w:rsidR="00FB6CCE" w:rsidRPr="003717AA">
        <w:rPr>
          <w:lang w:val="sq-AL"/>
        </w:rPr>
        <w:t xml:space="preserve"> p</w:t>
      </w:r>
      <w:r w:rsidR="00B65150" w:rsidRPr="003717AA">
        <w:rPr>
          <w:lang w:val="sq-AL"/>
        </w:rPr>
        <w:t>ë</w:t>
      </w:r>
      <w:r w:rsidR="00FB6CCE" w:rsidRPr="003717AA">
        <w:rPr>
          <w:lang w:val="sq-AL"/>
        </w:rPr>
        <w:t>rb</w:t>
      </w:r>
      <w:r w:rsidR="00B65150" w:rsidRPr="003717AA">
        <w:rPr>
          <w:lang w:val="sq-AL"/>
        </w:rPr>
        <w:t>ë</w:t>
      </w:r>
      <w:r w:rsidR="00FB6CCE" w:rsidRPr="003717AA">
        <w:rPr>
          <w:lang w:val="sq-AL"/>
        </w:rPr>
        <w:t>n rreh 10% t</w:t>
      </w:r>
      <w:r w:rsidR="00B65150" w:rsidRPr="003717AA">
        <w:rPr>
          <w:lang w:val="sq-AL"/>
        </w:rPr>
        <w:t>ë</w:t>
      </w:r>
      <w:r w:rsidR="00FB6CCE" w:rsidRPr="003717AA">
        <w:rPr>
          <w:lang w:val="sq-AL"/>
        </w:rPr>
        <w:t xml:space="preserve"> ekonomis</w:t>
      </w:r>
      <w:r w:rsidR="00B65150" w:rsidRPr="003717AA">
        <w:rPr>
          <w:lang w:val="sq-AL"/>
        </w:rPr>
        <w:t>ë</w:t>
      </w:r>
      <w:r w:rsidR="00FB6CCE" w:rsidRPr="003717AA">
        <w:rPr>
          <w:lang w:val="sq-AL"/>
        </w:rPr>
        <w:t xml:space="preserve"> s</w:t>
      </w:r>
      <w:r w:rsidR="00B65150" w:rsidRPr="003717AA">
        <w:rPr>
          <w:lang w:val="sq-AL"/>
        </w:rPr>
        <w:t>ë</w:t>
      </w:r>
      <w:r w:rsidR="00FB6CCE" w:rsidRPr="003717AA">
        <w:rPr>
          <w:lang w:val="sq-AL"/>
        </w:rPr>
        <w:t xml:space="preserve"> bot</w:t>
      </w:r>
      <w:r w:rsidR="00B65150" w:rsidRPr="003717AA">
        <w:rPr>
          <w:lang w:val="sq-AL"/>
        </w:rPr>
        <w:t>ë</w:t>
      </w:r>
      <w:r w:rsidR="00FB6CCE" w:rsidRPr="003717AA">
        <w:rPr>
          <w:lang w:val="sq-AL"/>
        </w:rPr>
        <w:t>s dhe vendeve t</w:t>
      </w:r>
      <w:r w:rsidR="00B65150" w:rsidRPr="003717AA">
        <w:rPr>
          <w:lang w:val="sq-AL"/>
        </w:rPr>
        <w:t>ë</w:t>
      </w:r>
      <w:r w:rsidR="00FB6CCE" w:rsidRPr="003717AA">
        <w:rPr>
          <w:lang w:val="sq-AL"/>
        </w:rPr>
        <w:t xml:space="preserve"> pun</w:t>
      </w:r>
      <w:r w:rsidR="00B65150" w:rsidRPr="003717AA">
        <w:rPr>
          <w:lang w:val="sq-AL"/>
        </w:rPr>
        <w:t>ë</w:t>
      </w:r>
      <w:r w:rsidR="00FB6CCE" w:rsidRPr="003717AA">
        <w:rPr>
          <w:lang w:val="sq-AL"/>
        </w:rPr>
        <w:t>s, si dhe 30% t</w:t>
      </w:r>
      <w:r w:rsidR="00B65150" w:rsidRPr="003717AA">
        <w:rPr>
          <w:lang w:val="sq-AL"/>
        </w:rPr>
        <w:t>ë</w:t>
      </w:r>
      <w:r w:rsidR="00FB6CCE" w:rsidRPr="003717AA">
        <w:rPr>
          <w:lang w:val="sq-AL"/>
        </w:rPr>
        <w:t xml:space="preserve"> eksportit t</w:t>
      </w:r>
      <w:r w:rsidR="00B65150" w:rsidRPr="003717AA">
        <w:rPr>
          <w:lang w:val="sq-AL"/>
        </w:rPr>
        <w:t>ë</w:t>
      </w:r>
      <w:r w:rsidR="00FB6CCE" w:rsidRPr="003717AA">
        <w:rPr>
          <w:lang w:val="sq-AL"/>
        </w:rPr>
        <w:t xml:space="preserve"> sh</w:t>
      </w:r>
      <w:r w:rsidR="00B65150" w:rsidRPr="003717AA">
        <w:rPr>
          <w:lang w:val="sq-AL"/>
        </w:rPr>
        <w:t>ë</w:t>
      </w:r>
      <w:r w:rsidR="00FB6CCE" w:rsidRPr="003717AA">
        <w:rPr>
          <w:lang w:val="sq-AL"/>
        </w:rPr>
        <w:t>rbimeve</w:t>
      </w:r>
      <w:r w:rsidR="00725652" w:rsidRPr="003717AA">
        <w:rPr>
          <w:lang w:val="sq-AL"/>
        </w:rPr>
        <w:t>.</w:t>
      </w:r>
      <w:r w:rsidR="00DE3142">
        <w:rPr>
          <w:rStyle w:val="FootnoteReference"/>
          <w:lang w:val="sq-AL"/>
        </w:rPr>
        <w:footnoteReference w:id="9"/>
      </w:r>
    </w:p>
    <w:p w14:paraId="09069F45" w14:textId="77777777" w:rsidR="0076630D" w:rsidRPr="003717AA" w:rsidRDefault="00B65150" w:rsidP="00F75407">
      <w:pPr>
        <w:jc w:val="both"/>
        <w:rPr>
          <w:lang w:val="sq-AL"/>
        </w:rPr>
      </w:pPr>
      <w:r w:rsidRPr="003717AA">
        <w:rPr>
          <w:lang w:val="sq-AL"/>
        </w:rPr>
        <w:t xml:space="preserve">Me dinamikat e reja socio-ekonomike, turizmi si </w:t>
      </w:r>
      <w:r w:rsidR="00A55E7D">
        <w:rPr>
          <w:lang w:val="sq-AL"/>
        </w:rPr>
        <w:t>sektor</w:t>
      </w:r>
      <w:r w:rsidRPr="003717AA">
        <w:rPr>
          <w:lang w:val="sq-AL"/>
        </w:rPr>
        <w:t xml:space="preserve"> ka shënuar transformimet e veta ne </w:t>
      </w:r>
      <w:r w:rsidR="00A55E7D">
        <w:rPr>
          <w:lang w:val="sq-AL"/>
        </w:rPr>
        <w:t>nivele t</w:t>
      </w:r>
      <w:r w:rsidR="00A55E7D">
        <w:rPr>
          <w:rFonts w:cstheme="minorHAnsi"/>
          <w:lang w:val="sq-AL"/>
        </w:rPr>
        <w:t>ë ndryshme.</w:t>
      </w:r>
      <w:r w:rsidRPr="003717AA">
        <w:rPr>
          <w:lang w:val="sq-AL"/>
        </w:rPr>
        <w:t xml:space="preserve"> M</w:t>
      </w:r>
      <w:r w:rsidR="00CF3B4B" w:rsidRPr="003717AA">
        <w:rPr>
          <w:lang w:val="sq-AL"/>
        </w:rPr>
        <w:t>ë</w:t>
      </w:r>
      <w:r w:rsidRPr="003717AA">
        <w:rPr>
          <w:lang w:val="sq-AL"/>
        </w:rPr>
        <w:t xml:space="preserve"> posht</w:t>
      </w:r>
      <w:r w:rsidR="00CF3B4B" w:rsidRPr="003717AA">
        <w:rPr>
          <w:lang w:val="sq-AL"/>
        </w:rPr>
        <w:t>ë</w:t>
      </w:r>
      <w:r w:rsidRPr="003717AA">
        <w:rPr>
          <w:lang w:val="sq-AL"/>
        </w:rPr>
        <w:t>, jan</w:t>
      </w:r>
      <w:r w:rsidR="00CF3B4B" w:rsidRPr="003717AA">
        <w:rPr>
          <w:lang w:val="sq-AL"/>
        </w:rPr>
        <w:t>ë</w:t>
      </w:r>
      <w:r w:rsidRPr="003717AA">
        <w:rPr>
          <w:lang w:val="sq-AL"/>
        </w:rPr>
        <w:t xml:space="preserve"> t</w:t>
      </w:r>
      <w:r w:rsidR="00CF3B4B" w:rsidRPr="003717AA">
        <w:rPr>
          <w:lang w:val="sq-AL"/>
        </w:rPr>
        <w:t>ë</w:t>
      </w:r>
      <w:r w:rsidRPr="003717AA">
        <w:rPr>
          <w:lang w:val="sq-AL"/>
        </w:rPr>
        <w:t xml:space="preserve"> paraqitura trendet kryesore t</w:t>
      </w:r>
      <w:r w:rsidR="00CF3B4B" w:rsidRPr="003717AA">
        <w:rPr>
          <w:lang w:val="sq-AL"/>
        </w:rPr>
        <w:t>ë</w:t>
      </w:r>
      <w:r w:rsidR="00A55E7D">
        <w:rPr>
          <w:lang w:val="sq-AL"/>
        </w:rPr>
        <w:t xml:space="preserve"> zhvillimit t</w:t>
      </w:r>
      <w:r w:rsidR="00A55E7D">
        <w:rPr>
          <w:rFonts w:cstheme="minorHAnsi"/>
          <w:lang w:val="sq-AL"/>
        </w:rPr>
        <w:t>ë</w:t>
      </w:r>
      <w:r w:rsidRPr="003717AA">
        <w:rPr>
          <w:lang w:val="sq-AL"/>
        </w:rPr>
        <w:t xml:space="preserve"> </w:t>
      </w:r>
      <w:r w:rsidR="00A55E7D">
        <w:rPr>
          <w:lang w:val="sq-AL"/>
        </w:rPr>
        <w:t>k</w:t>
      </w:r>
      <w:r w:rsidR="00A55E7D">
        <w:rPr>
          <w:rFonts w:cstheme="minorHAnsi"/>
          <w:lang w:val="sq-AL"/>
        </w:rPr>
        <w:t>ëtij sektori</w:t>
      </w:r>
      <w:r w:rsidRPr="003717AA">
        <w:rPr>
          <w:lang w:val="sq-AL"/>
        </w:rPr>
        <w:t xml:space="preserve"> n</w:t>
      </w:r>
      <w:r w:rsidR="00CF3B4B" w:rsidRPr="003717AA">
        <w:rPr>
          <w:lang w:val="sq-AL"/>
        </w:rPr>
        <w:t>ë</w:t>
      </w:r>
      <w:r w:rsidRPr="003717AA">
        <w:rPr>
          <w:lang w:val="sq-AL"/>
        </w:rPr>
        <w:t xml:space="preserve"> bot</w:t>
      </w:r>
      <w:r w:rsidR="00CF3B4B" w:rsidRPr="003717AA">
        <w:rPr>
          <w:lang w:val="sq-AL"/>
        </w:rPr>
        <w:t>ë</w:t>
      </w:r>
      <w:r w:rsidRPr="003717AA">
        <w:rPr>
          <w:lang w:val="sq-AL"/>
        </w:rPr>
        <w:t xml:space="preserve"> sot:</w:t>
      </w:r>
      <w:r w:rsidRPr="003717AA">
        <w:rPr>
          <w:lang w:val="sq-AL"/>
        </w:rPr>
        <w:br/>
      </w:r>
    </w:p>
    <w:tbl>
      <w:tblPr>
        <w:tblStyle w:val="PlainTable2"/>
        <w:tblW w:w="0" w:type="auto"/>
        <w:tblLook w:val="04A0" w:firstRow="1" w:lastRow="0" w:firstColumn="1" w:lastColumn="0" w:noHBand="0" w:noVBand="1"/>
      </w:tblPr>
      <w:tblGrid>
        <w:gridCol w:w="2239"/>
        <w:gridCol w:w="7337"/>
      </w:tblGrid>
      <w:tr w:rsidR="0076630D" w:rsidRPr="003717AA" w14:paraId="4266DAD9" w14:textId="77777777" w:rsidTr="00C91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E18C200" w14:textId="77777777" w:rsidR="0076630D" w:rsidRPr="003717AA" w:rsidRDefault="0076630D" w:rsidP="00F75407">
            <w:pPr>
              <w:jc w:val="both"/>
              <w:rPr>
                <w:lang w:val="sq-AL"/>
              </w:rPr>
            </w:pPr>
            <w:r w:rsidRPr="003717AA">
              <w:rPr>
                <w:lang w:val="sq-AL"/>
              </w:rPr>
              <w:t>P</w:t>
            </w:r>
            <w:r w:rsidR="00B65150" w:rsidRPr="003717AA">
              <w:rPr>
                <w:lang w:val="sq-AL"/>
              </w:rPr>
              <w:t>ë</w:t>
            </w:r>
            <w:r w:rsidRPr="003717AA">
              <w:rPr>
                <w:lang w:val="sq-AL"/>
              </w:rPr>
              <w:t xml:space="preserve">rjetimi/Eksperienca </w:t>
            </w:r>
          </w:p>
        </w:tc>
        <w:tc>
          <w:tcPr>
            <w:tcW w:w="7465" w:type="dxa"/>
          </w:tcPr>
          <w:p w14:paraId="76D77315" w14:textId="77777777" w:rsidR="0076630D" w:rsidRPr="003717AA" w:rsidRDefault="0076630D" w:rsidP="0076630D">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lang w:val="sq-AL"/>
              </w:rPr>
            </w:pPr>
            <w:r w:rsidRPr="003717AA">
              <w:rPr>
                <w:b w:val="0"/>
                <w:lang w:val="sq-AL"/>
              </w:rPr>
              <w:t>Dit</w:t>
            </w:r>
            <w:r w:rsidR="00B65150" w:rsidRPr="003717AA">
              <w:rPr>
                <w:b w:val="0"/>
                <w:lang w:val="sq-AL"/>
              </w:rPr>
              <w:t>ë</w:t>
            </w:r>
            <w:r w:rsidRPr="003717AA">
              <w:rPr>
                <w:b w:val="0"/>
                <w:lang w:val="sq-AL"/>
              </w:rPr>
              <w:t>ve t</w:t>
            </w:r>
            <w:r w:rsidR="00B65150" w:rsidRPr="003717AA">
              <w:rPr>
                <w:b w:val="0"/>
                <w:lang w:val="sq-AL"/>
              </w:rPr>
              <w:t>ë</w:t>
            </w:r>
            <w:r w:rsidRPr="003717AA">
              <w:rPr>
                <w:b w:val="0"/>
                <w:lang w:val="sq-AL"/>
              </w:rPr>
              <w:t xml:space="preserve"> stome turist</w:t>
            </w:r>
            <w:r w:rsidR="00B65150" w:rsidRPr="003717AA">
              <w:rPr>
                <w:b w:val="0"/>
                <w:lang w:val="sq-AL"/>
              </w:rPr>
              <w:t>ë</w:t>
            </w:r>
            <w:r w:rsidRPr="003717AA">
              <w:rPr>
                <w:b w:val="0"/>
                <w:lang w:val="sq-AL"/>
              </w:rPr>
              <w:t>t jan</w:t>
            </w:r>
            <w:r w:rsidR="00B65150" w:rsidRPr="003717AA">
              <w:rPr>
                <w:b w:val="0"/>
                <w:lang w:val="sq-AL"/>
              </w:rPr>
              <w:t>ë</w:t>
            </w:r>
            <w:r w:rsidRPr="003717AA">
              <w:rPr>
                <w:b w:val="0"/>
                <w:lang w:val="sq-AL"/>
              </w:rPr>
              <w:t xml:space="preserve"> shum</w:t>
            </w:r>
            <w:r w:rsidR="00B65150" w:rsidRPr="003717AA">
              <w:rPr>
                <w:b w:val="0"/>
                <w:lang w:val="sq-AL"/>
              </w:rPr>
              <w:t>ë</w:t>
            </w:r>
            <w:r w:rsidRPr="003717AA">
              <w:rPr>
                <w:b w:val="0"/>
                <w:lang w:val="sq-AL"/>
              </w:rPr>
              <w:t xml:space="preserve"> t</w:t>
            </w:r>
            <w:r w:rsidR="00B65150" w:rsidRPr="003717AA">
              <w:rPr>
                <w:b w:val="0"/>
                <w:lang w:val="sq-AL"/>
              </w:rPr>
              <w:t>ë</w:t>
            </w:r>
            <w:r w:rsidRPr="003717AA">
              <w:rPr>
                <w:b w:val="0"/>
                <w:lang w:val="sq-AL"/>
              </w:rPr>
              <w:t xml:space="preserve"> interesuar q</w:t>
            </w:r>
            <w:r w:rsidR="00B65150" w:rsidRPr="003717AA">
              <w:rPr>
                <w:b w:val="0"/>
                <w:lang w:val="sq-AL"/>
              </w:rPr>
              <w:t>ë</w:t>
            </w:r>
            <w:r w:rsidRPr="003717AA">
              <w:rPr>
                <w:b w:val="0"/>
                <w:lang w:val="sq-AL"/>
              </w:rPr>
              <w:t xml:space="preserve"> t</w:t>
            </w:r>
            <w:r w:rsidR="00B65150" w:rsidRPr="003717AA">
              <w:rPr>
                <w:b w:val="0"/>
                <w:lang w:val="sq-AL"/>
              </w:rPr>
              <w:t>ë</w:t>
            </w:r>
            <w:r w:rsidRPr="003717AA">
              <w:rPr>
                <w:b w:val="0"/>
                <w:lang w:val="sq-AL"/>
              </w:rPr>
              <w:t xml:space="preserve"> p</w:t>
            </w:r>
            <w:r w:rsidR="00B65150" w:rsidRPr="003717AA">
              <w:rPr>
                <w:b w:val="0"/>
                <w:lang w:val="sq-AL"/>
              </w:rPr>
              <w:t>ë</w:t>
            </w:r>
            <w:r w:rsidRPr="003717AA">
              <w:rPr>
                <w:b w:val="0"/>
                <w:lang w:val="sq-AL"/>
              </w:rPr>
              <w:t>rjetojn</w:t>
            </w:r>
            <w:r w:rsidR="00B65150" w:rsidRPr="003717AA">
              <w:rPr>
                <w:b w:val="0"/>
                <w:lang w:val="sq-AL"/>
              </w:rPr>
              <w:t>ë</w:t>
            </w:r>
            <w:r w:rsidRPr="003717AA">
              <w:rPr>
                <w:b w:val="0"/>
                <w:lang w:val="sq-AL"/>
              </w:rPr>
              <w:t xml:space="preserve"> des</w:t>
            </w:r>
            <w:r w:rsidR="00A55E7D">
              <w:rPr>
                <w:b w:val="0"/>
                <w:lang w:val="sq-AL"/>
              </w:rPr>
              <w:t>tinacione</w:t>
            </w:r>
            <w:r w:rsidRPr="003717AA">
              <w:rPr>
                <w:b w:val="0"/>
                <w:lang w:val="sq-AL"/>
              </w:rPr>
              <w:t xml:space="preserve"> turistike t</w:t>
            </w:r>
            <w:r w:rsidR="00B65150" w:rsidRPr="003717AA">
              <w:rPr>
                <w:b w:val="0"/>
                <w:lang w:val="sq-AL"/>
              </w:rPr>
              <w:t>ë</w:t>
            </w:r>
            <w:r w:rsidRPr="003717AA">
              <w:rPr>
                <w:b w:val="0"/>
                <w:lang w:val="sq-AL"/>
              </w:rPr>
              <w:t xml:space="preserve"> cilat jan</w:t>
            </w:r>
            <w:r w:rsidR="00B65150" w:rsidRPr="003717AA">
              <w:rPr>
                <w:b w:val="0"/>
                <w:lang w:val="sq-AL"/>
              </w:rPr>
              <w:t>ë</w:t>
            </w:r>
            <w:r w:rsidR="00A55E7D">
              <w:rPr>
                <w:b w:val="0"/>
                <w:lang w:val="sq-AL"/>
              </w:rPr>
              <w:t xml:space="preserve"> t</w:t>
            </w:r>
            <w:r w:rsidR="00A55E7D" w:rsidRPr="003717AA">
              <w:rPr>
                <w:b w:val="0"/>
                <w:lang w:val="sq-AL"/>
              </w:rPr>
              <w:t>ë</w:t>
            </w:r>
            <w:r w:rsidRPr="003717AA">
              <w:rPr>
                <w:b w:val="0"/>
                <w:lang w:val="sq-AL"/>
              </w:rPr>
              <w:t xml:space="preserve"> veçanta dhe autentike. </w:t>
            </w:r>
            <w:r w:rsidR="006A3378">
              <w:rPr>
                <w:b w:val="0"/>
                <w:lang w:val="sq-AL"/>
              </w:rPr>
              <w:t>T</w:t>
            </w:r>
            <w:r w:rsidR="00A55E7D">
              <w:rPr>
                <w:b w:val="0"/>
                <w:lang w:val="sq-AL"/>
              </w:rPr>
              <w:t>urist</w:t>
            </w:r>
            <w:r w:rsidR="00A55E7D" w:rsidRPr="003717AA">
              <w:rPr>
                <w:b w:val="0"/>
                <w:lang w:val="sq-AL"/>
              </w:rPr>
              <w:t>ë</w:t>
            </w:r>
            <w:r w:rsidR="00A55E7D">
              <w:rPr>
                <w:b w:val="0"/>
                <w:lang w:val="sq-AL"/>
              </w:rPr>
              <w:t>t</w:t>
            </w:r>
            <w:r w:rsidR="006A3378">
              <w:rPr>
                <w:b w:val="0"/>
                <w:lang w:val="sq-AL"/>
              </w:rPr>
              <w:t xml:space="preserve"> </w:t>
            </w:r>
            <w:r w:rsidR="00A55E7D">
              <w:rPr>
                <w:b w:val="0"/>
                <w:lang w:val="sq-AL"/>
              </w:rPr>
              <w:t>n</w:t>
            </w:r>
            <w:r w:rsidRPr="003717AA">
              <w:rPr>
                <w:b w:val="0"/>
                <w:lang w:val="sq-AL"/>
              </w:rPr>
              <w:t>uk</w:t>
            </w:r>
            <w:r w:rsidR="006A3378">
              <w:rPr>
                <w:b w:val="0"/>
                <w:lang w:val="sq-AL"/>
              </w:rPr>
              <w:t xml:space="preserve"> po</w:t>
            </w:r>
            <w:r w:rsidRPr="003717AA">
              <w:rPr>
                <w:b w:val="0"/>
                <w:lang w:val="sq-AL"/>
              </w:rPr>
              <w:t xml:space="preserve"> mjaftohen vet</w:t>
            </w:r>
            <w:r w:rsidR="00B65150" w:rsidRPr="003717AA">
              <w:rPr>
                <w:b w:val="0"/>
                <w:lang w:val="sq-AL"/>
              </w:rPr>
              <w:t>ë</w:t>
            </w:r>
            <w:r w:rsidRPr="003717AA">
              <w:rPr>
                <w:b w:val="0"/>
                <w:lang w:val="sq-AL"/>
              </w:rPr>
              <w:t>m me nj</w:t>
            </w:r>
            <w:r w:rsidR="00B65150" w:rsidRPr="003717AA">
              <w:rPr>
                <w:b w:val="0"/>
                <w:lang w:val="sq-AL"/>
              </w:rPr>
              <w:t>ë</w:t>
            </w:r>
            <w:r w:rsidRPr="003717AA">
              <w:rPr>
                <w:b w:val="0"/>
                <w:lang w:val="sq-AL"/>
              </w:rPr>
              <w:t xml:space="preserve"> vizit</w:t>
            </w:r>
            <w:r w:rsidR="00B65150" w:rsidRPr="003717AA">
              <w:rPr>
                <w:b w:val="0"/>
                <w:lang w:val="sq-AL"/>
              </w:rPr>
              <w:t>ë</w:t>
            </w:r>
            <w:r w:rsidRPr="003717AA">
              <w:rPr>
                <w:b w:val="0"/>
                <w:lang w:val="sq-AL"/>
              </w:rPr>
              <w:t xml:space="preserve"> </w:t>
            </w:r>
            <w:r w:rsidR="006A3378">
              <w:rPr>
                <w:b w:val="0"/>
                <w:lang w:val="sq-AL"/>
              </w:rPr>
              <w:t>t</w:t>
            </w:r>
            <w:r w:rsidR="006A3378" w:rsidRPr="003717AA">
              <w:rPr>
                <w:b w:val="0"/>
                <w:lang w:val="sq-AL"/>
              </w:rPr>
              <w:t>ë</w:t>
            </w:r>
            <w:r w:rsidRPr="003717AA">
              <w:rPr>
                <w:b w:val="0"/>
                <w:lang w:val="sq-AL"/>
              </w:rPr>
              <w:t xml:space="preserve"> thjesht</w:t>
            </w:r>
            <w:r w:rsidR="00B65150" w:rsidRPr="003717AA">
              <w:rPr>
                <w:b w:val="0"/>
                <w:lang w:val="sq-AL"/>
              </w:rPr>
              <w:t>ë</w:t>
            </w:r>
            <w:r w:rsidR="00A55E7D">
              <w:rPr>
                <w:b w:val="0"/>
                <w:lang w:val="sq-AL"/>
              </w:rPr>
              <w:t xml:space="preserve">; ata tash </w:t>
            </w:r>
            <w:r w:rsidR="00B65150" w:rsidRPr="003717AA">
              <w:rPr>
                <w:b w:val="0"/>
                <w:lang w:val="sq-AL"/>
              </w:rPr>
              <w:t xml:space="preserve">janë të interesuar </w:t>
            </w:r>
            <w:r w:rsidRPr="003717AA">
              <w:rPr>
                <w:b w:val="0"/>
                <w:lang w:val="sq-AL"/>
              </w:rPr>
              <w:t>m</w:t>
            </w:r>
            <w:r w:rsidR="00B65150" w:rsidRPr="003717AA">
              <w:rPr>
                <w:b w:val="0"/>
                <w:lang w:val="sq-AL"/>
              </w:rPr>
              <w:t>ë</w:t>
            </w:r>
            <w:r w:rsidRPr="003717AA">
              <w:rPr>
                <w:b w:val="0"/>
                <w:lang w:val="sq-AL"/>
              </w:rPr>
              <w:t xml:space="preserve"> shum</w:t>
            </w:r>
            <w:r w:rsidR="00B65150" w:rsidRPr="003717AA">
              <w:rPr>
                <w:b w:val="0"/>
                <w:lang w:val="sq-AL"/>
              </w:rPr>
              <w:t>ë</w:t>
            </w:r>
            <w:r w:rsidRPr="003717AA">
              <w:rPr>
                <w:b w:val="0"/>
                <w:lang w:val="sq-AL"/>
              </w:rPr>
              <w:t xml:space="preserve"> p</w:t>
            </w:r>
            <w:r w:rsidR="00B65150" w:rsidRPr="003717AA">
              <w:rPr>
                <w:b w:val="0"/>
                <w:lang w:val="sq-AL"/>
              </w:rPr>
              <w:t>ë</w:t>
            </w:r>
            <w:r w:rsidRPr="003717AA">
              <w:rPr>
                <w:b w:val="0"/>
                <w:lang w:val="sq-AL"/>
              </w:rPr>
              <w:t xml:space="preserve">r </w:t>
            </w:r>
            <w:r w:rsidRPr="003717AA">
              <w:rPr>
                <w:b w:val="0"/>
                <w:lang w:val="sq-AL"/>
              </w:rPr>
              <w:lastRenderedPageBreak/>
              <w:t>kultur</w:t>
            </w:r>
            <w:r w:rsidR="00B65150" w:rsidRPr="003717AA">
              <w:rPr>
                <w:b w:val="0"/>
                <w:lang w:val="sq-AL"/>
              </w:rPr>
              <w:t>ë</w:t>
            </w:r>
            <w:r w:rsidRPr="003717AA">
              <w:rPr>
                <w:b w:val="0"/>
                <w:lang w:val="sq-AL"/>
              </w:rPr>
              <w:t>n dhe historikun e d</w:t>
            </w:r>
            <w:r w:rsidR="00B65150" w:rsidRPr="003717AA">
              <w:rPr>
                <w:b w:val="0"/>
                <w:lang w:val="sq-AL"/>
              </w:rPr>
              <w:t>estinacionit</w:t>
            </w:r>
            <w:r w:rsidRPr="003717AA">
              <w:rPr>
                <w:b w:val="0"/>
                <w:lang w:val="sq-AL"/>
              </w:rPr>
              <w:t>, t</w:t>
            </w:r>
            <w:r w:rsidR="00B65150" w:rsidRPr="003717AA">
              <w:rPr>
                <w:b w:val="0"/>
                <w:lang w:val="sq-AL"/>
              </w:rPr>
              <w:t>ë</w:t>
            </w:r>
            <w:r w:rsidRPr="003717AA">
              <w:rPr>
                <w:b w:val="0"/>
                <w:lang w:val="sq-AL"/>
              </w:rPr>
              <w:t xml:space="preserve"> ken</w:t>
            </w:r>
            <w:r w:rsidR="00B65150" w:rsidRPr="003717AA">
              <w:rPr>
                <w:b w:val="0"/>
                <w:lang w:val="sq-AL"/>
              </w:rPr>
              <w:t>ë</w:t>
            </w:r>
            <w:r w:rsidRPr="003717AA">
              <w:rPr>
                <w:b w:val="0"/>
                <w:lang w:val="sq-AL"/>
              </w:rPr>
              <w:t xml:space="preserve"> aventura q</w:t>
            </w:r>
            <w:r w:rsidR="00B65150" w:rsidRPr="003717AA">
              <w:rPr>
                <w:b w:val="0"/>
                <w:lang w:val="sq-AL"/>
              </w:rPr>
              <w:t>ë</w:t>
            </w:r>
            <w:r w:rsidRPr="003717AA">
              <w:rPr>
                <w:b w:val="0"/>
                <w:lang w:val="sq-AL"/>
              </w:rPr>
              <w:t xml:space="preserve"> mbahen mend gjith</w:t>
            </w:r>
            <w:r w:rsidR="00B65150" w:rsidRPr="003717AA">
              <w:rPr>
                <w:b w:val="0"/>
                <w:lang w:val="sq-AL"/>
              </w:rPr>
              <w:t>ë</w:t>
            </w:r>
            <w:r w:rsidRPr="003717AA">
              <w:rPr>
                <w:b w:val="0"/>
                <w:lang w:val="sq-AL"/>
              </w:rPr>
              <w:t xml:space="preserve"> jet</w:t>
            </w:r>
            <w:r w:rsidR="00B65150" w:rsidRPr="003717AA">
              <w:rPr>
                <w:b w:val="0"/>
                <w:lang w:val="sq-AL"/>
              </w:rPr>
              <w:t>ë</w:t>
            </w:r>
            <w:r w:rsidRPr="003717AA">
              <w:rPr>
                <w:b w:val="0"/>
                <w:lang w:val="sq-AL"/>
              </w:rPr>
              <w:t>n dhe aktivitete t</w:t>
            </w:r>
            <w:r w:rsidR="00B65150" w:rsidRPr="003717AA">
              <w:rPr>
                <w:b w:val="0"/>
                <w:lang w:val="sq-AL"/>
              </w:rPr>
              <w:t>ë</w:t>
            </w:r>
            <w:r w:rsidRPr="003717AA">
              <w:rPr>
                <w:b w:val="0"/>
                <w:lang w:val="sq-AL"/>
              </w:rPr>
              <w:t xml:space="preserve"> </w:t>
            </w:r>
            <w:r w:rsidR="00B65150" w:rsidRPr="003717AA">
              <w:rPr>
                <w:b w:val="0"/>
                <w:lang w:val="sq-AL"/>
              </w:rPr>
              <w:t>ngjashme</w:t>
            </w:r>
            <w:r w:rsidR="00164F6D" w:rsidRPr="003717AA">
              <w:rPr>
                <w:b w:val="0"/>
                <w:lang w:val="sq-AL"/>
              </w:rPr>
              <w:t xml:space="preserve"> interaktive</w:t>
            </w:r>
            <w:r w:rsidRPr="003717AA">
              <w:rPr>
                <w:b w:val="0"/>
                <w:lang w:val="sq-AL"/>
              </w:rPr>
              <w:t xml:space="preserve"> t</w:t>
            </w:r>
            <w:r w:rsidR="00B65150" w:rsidRPr="003717AA">
              <w:rPr>
                <w:b w:val="0"/>
                <w:lang w:val="sq-AL"/>
              </w:rPr>
              <w:t>ë</w:t>
            </w:r>
            <w:r w:rsidRPr="003717AA">
              <w:rPr>
                <w:b w:val="0"/>
                <w:lang w:val="sq-AL"/>
              </w:rPr>
              <w:t xml:space="preserve"> cilat e b</w:t>
            </w:r>
            <w:r w:rsidR="00B65150" w:rsidRPr="003717AA">
              <w:rPr>
                <w:b w:val="0"/>
                <w:lang w:val="sq-AL"/>
              </w:rPr>
              <w:t>ë</w:t>
            </w:r>
            <w:r w:rsidRPr="003717AA">
              <w:rPr>
                <w:b w:val="0"/>
                <w:lang w:val="sq-AL"/>
              </w:rPr>
              <w:t>jn</w:t>
            </w:r>
            <w:r w:rsidR="00B65150" w:rsidRPr="003717AA">
              <w:rPr>
                <w:b w:val="0"/>
                <w:lang w:val="sq-AL"/>
              </w:rPr>
              <w:t>ë</w:t>
            </w:r>
            <w:r w:rsidRPr="003717AA">
              <w:rPr>
                <w:b w:val="0"/>
                <w:lang w:val="sq-AL"/>
              </w:rPr>
              <w:t xml:space="preserve"> p</w:t>
            </w:r>
            <w:r w:rsidR="00B65150" w:rsidRPr="003717AA">
              <w:rPr>
                <w:b w:val="0"/>
                <w:lang w:val="sq-AL"/>
              </w:rPr>
              <w:t>ë</w:t>
            </w:r>
            <w:r w:rsidRPr="003717AA">
              <w:rPr>
                <w:b w:val="0"/>
                <w:lang w:val="sq-AL"/>
              </w:rPr>
              <w:t>rjetimin e paharruesh</w:t>
            </w:r>
            <w:r w:rsidR="00B65150" w:rsidRPr="003717AA">
              <w:rPr>
                <w:b w:val="0"/>
                <w:lang w:val="sq-AL"/>
              </w:rPr>
              <w:t>ë</w:t>
            </w:r>
            <w:r w:rsidRPr="003717AA">
              <w:rPr>
                <w:b w:val="0"/>
                <w:lang w:val="sq-AL"/>
              </w:rPr>
              <w:t>m. M</w:t>
            </w:r>
            <w:r w:rsidR="00B65150" w:rsidRPr="003717AA">
              <w:rPr>
                <w:b w:val="0"/>
                <w:lang w:val="sq-AL"/>
              </w:rPr>
              <w:t>ë</w:t>
            </w:r>
            <w:r w:rsidRPr="003717AA">
              <w:rPr>
                <w:b w:val="0"/>
                <w:lang w:val="sq-AL"/>
              </w:rPr>
              <w:t xml:space="preserve"> nj</w:t>
            </w:r>
            <w:r w:rsidR="00B65150" w:rsidRPr="003717AA">
              <w:rPr>
                <w:b w:val="0"/>
                <w:lang w:val="sq-AL"/>
              </w:rPr>
              <w:t>ë</w:t>
            </w:r>
            <w:r w:rsidRPr="003717AA">
              <w:rPr>
                <w:b w:val="0"/>
                <w:lang w:val="sq-AL"/>
              </w:rPr>
              <w:t xml:space="preserve"> fjal</w:t>
            </w:r>
            <w:r w:rsidR="00B65150" w:rsidRPr="003717AA">
              <w:rPr>
                <w:b w:val="0"/>
                <w:lang w:val="sq-AL"/>
              </w:rPr>
              <w:t>ë</w:t>
            </w:r>
            <w:r w:rsidRPr="003717AA">
              <w:rPr>
                <w:b w:val="0"/>
                <w:lang w:val="sq-AL"/>
              </w:rPr>
              <w:t>, aspekti i p</w:t>
            </w:r>
            <w:r w:rsidR="00B65150" w:rsidRPr="003717AA">
              <w:rPr>
                <w:b w:val="0"/>
                <w:lang w:val="sq-AL"/>
              </w:rPr>
              <w:t>ë</w:t>
            </w:r>
            <w:r w:rsidRPr="003717AA">
              <w:rPr>
                <w:b w:val="0"/>
                <w:lang w:val="sq-AL"/>
              </w:rPr>
              <w:t xml:space="preserve">rjetimit </w:t>
            </w:r>
            <w:r w:rsidR="00B65150" w:rsidRPr="003717AA">
              <w:rPr>
                <w:b w:val="0"/>
                <w:lang w:val="sq-AL"/>
              </w:rPr>
              <w:t>ë</w:t>
            </w:r>
            <w:r w:rsidRPr="003717AA">
              <w:rPr>
                <w:b w:val="0"/>
                <w:lang w:val="sq-AL"/>
              </w:rPr>
              <w:t>sht</w:t>
            </w:r>
            <w:r w:rsidR="00B65150" w:rsidRPr="003717AA">
              <w:rPr>
                <w:b w:val="0"/>
                <w:lang w:val="sq-AL"/>
              </w:rPr>
              <w:t>ë</w:t>
            </w:r>
            <w:r w:rsidR="00A55E7D">
              <w:rPr>
                <w:b w:val="0"/>
                <w:lang w:val="sq-AL"/>
              </w:rPr>
              <w:t xml:space="preserve"> shnd</w:t>
            </w:r>
            <w:r w:rsidR="00A55E7D" w:rsidRPr="003717AA">
              <w:rPr>
                <w:b w:val="0"/>
                <w:lang w:val="sq-AL"/>
              </w:rPr>
              <w:t>ë</w:t>
            </w:r>
            <w:r w:rsidR="00A55E7D">
              <w:rPr>
                <w:b w:val="0"/>
                <w:lang w:val="sq-AL"/>
              </w:rPr>
              <w:t>rruar n</w:t>
            </w:r>
            <w:r w:rsidR="00A55E7D" w:rsidRPr="003717AA">
              <w:rPr>
                <w:b w:val="0"/>
                <w:lang w:val="sq-AL"/>
              </w:rPr>
              <w:t>ë</w:t>
            </w:r>
            <w:r w:rsidR="00A55E7D">
              <w:rPr>
                <w:b w:val="0"/>
                <w:lang w:val="sq-AL"/>
              </w:rPr>
              <w:t xml:space="preserve"> diçka</w:t>
            </w:r>
            <w:r w:rsidRPr="003717AA">
              <w:rPr>
                <w:b w:val="0"/>
                <w:lang w:val="sq-AL"/>
              </w:rPr>
              <w:t xml:space="preserve"> qen</w:t>
            </w:r>
            <w:r w:rsidR="00B65150" w:rsidRPr="003717AA">
              <w:rPr>
                <w:b w:val="0"/>
                <w:lang w:val="sq-AL"/>
              </w:rPr>
              <w:t>ë</w:t>
            </w:r>
            <w:r w:rsidRPr="003717AA">
              <w:rPr>
                <w:b w:val="0"/>
                <w:lang w:val="sq-AL"/>
              </w:rPr>
              <w:t>sor</w:t>
            </w:r>
            <w:r w:rsidR="00A55E7D">
              <w:rPr>
                <w:b w:val="0"/>
                <w:lang w:val="sq-AL"/>
              </w:rPr>
              <w:t>e</w:t>
            </w:r>
            <w:r w:rsidRPr="003717AA">
              <w:rPr>
                <w:b w:val="0"/>
                <w:lang w:val="sq-AL"/>
              </w:rPr>
              <w:t xml:space="preserve"> n</w:t>
            </w:r>
            <w:r w:rsidR="00B65150" w:rsidRPr="003717AA">
              <w:rPr>
                <w:b w:val="0"/>
                <w:lang w:val="sq-AL"/>
              </w:rPr>
              <w:t>ë</w:t>
            </w:r>
            <w:r w:rsidRPr="003717AA">
              <w:rPr>
                <w:b w:val="0"/>
                <w:lang w:val="sq-AL"/>
              </w:rPr>
              <w:t xml:space="preserve"> </w:t>
            </w:r>
            <w:r w:rsidR="00B65150" w:rsidRPr="003717AA">
              <w:rPr>
                <w:b w:val="0"/>
                <w:lang w:val="sq-AL"/>
              </w:rPr>
              <w:t>turizmin</w:t>
            </w:r>
            <w:r w:rsidRPr="003717AA">
              <w:rPr>
                <w:b w:val="0"/>
                <w:lang w:val="sq-AL"/>
              </w:rPr>
              <w:t xml:space="preserve"> bashk</w:t>
            </w:r>
            <w:r w:rsidR="00B65150" w:rsidRPr="003717AA">
              <w:rPr>
                <w:b w:val="0"/>
                <w:lang w:val="sq-AL"/>
              </w:rPr>
              <w:t>ë</w:t>
            </w:r>
            <w:r w:rsidRPr="003717AA">
              <w:rPr>
                <w:b w:val="0"/>
                <w:lang w:val="sq-AL"/>
              </w:rPr>
              <w:t xml:space="preserve">kohor. </w:t>
            </w:r>
          </w:p>
        </w:tc>
      </w:tr>
      <w:tr w:rsidR="00164F6D" w:rsidRPr="003717AA" w14:paraId="68C7612D" w14:textId="77777777" w:rsidTr="00C91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EE69829" w14:textId="77777777" w:rsidR="00164F6D" w:rsidRPr="003717AA" w:rsidRDefault="00A55E7D" w:rsidP="00F75407">
            <w:pPr>
              <w:jc w:val="both"/>
              <w:rPr>
                <w:lang w:val="sq-AL"/>
              </w:rPr>
            </w:pPr>
            <w:r w:rsidRPr="003717AA">
              <w:rPr>
                <w:lang w:val="sq-AL"/>
              </w:rPr>
              <w:lastRenderedPageBreak/>
              <w:t>Transformimi</w:t>
            </w:r>
            <w:r w:rsidR="00164F6D" w:rsidRPr="003717AA">
              <w:rPr>
                <w:lang w:val="sq-AL"/>
              </w:rPr>
              <w:t xml:space="preserve"> di</w:t>
            </w:r>
            <w:r w:rsidR="00A1410E">
              <w:rPr>
                <w:lang w:val="sq-AL"/>
              </w:rPr>
              <w:t>gj</w:t>
            </w:r>
            <w:r w:rsidR="00164F6D" w:rsidRPr="003717AA">
              <w:rPr>
                <w:lang w:val="sq-AL"/>
              </w:rPr>
              <w:t>ital</w:t>
            </w:r>
          </w:p>
        </w:tc>
        <w:tc>
          <w:tcPr>
            <w:tcW w:w="7465" w:type="dxa"/>
          </w:tcPr>
          <w:p w14:paraId="6F685B39" w14:textId="77777777" w:rsidR="00164F6D" w:rsidRPr="003717AA" w:rsidRDefault="00164F6D" w:rsidP="0076630D">
            <w:pPr>
              <w:jc w:val="both"/>
              <w:cnfStyle w:val="000000100000" w:firstRow="0" w:lastRow="0" w:firstColumn="0" w:lastColumn="0" w:oddVBand="0" w:evenVBand="0" w:oddHBand="1" w:evenHBand="0" w:firstRowFirstColumn="0" w:firstRowLastColumn="0" w:lastRowFirstColumn="0" w:lastRowLastColumn="0"/>
              <w:rPr>
                <w:lang w:val="sq-AL"/>
              </w:rPr>
            </w:pPr>
            <w:r w:rsidRPr="003717AA">
              <w:rPr>
                <w:lang w:val="sq-AL"/>
              </w:rPr>
              <w:t>P</w:t>
            </w:r>
            <w:r w:rsidR="00B65150" w:rsidRPr="003717AA">
              <w:rPr>
                <w:lang w:val="sq-AL"/>
              </w:rPr>
              <w:t>ë</w:t>
            </w:r>
            <w:r w:rsidRPr="003717AA">
              <w:rPr>
                <w:lang w:val="sq-AL"/>
              </w:rPr>
              <w:t>rcaktimi p</w:t>
            </w:r>
            <w:r w:rsidR="00B65150" w:rsidRPr="003717AA">
              <w:rPr>
                <w:lang w:val="sq-AL"/>
              </w:rPr>
              <w:t>ë</w:t>
            </w:r>
            <w:r w:rsidRPr="003717AA">
              <w:rPr>
                <w:lang w:val="sq-AL"/>
              </w:rPr>
              <w:t>r destinacionet dhe rezervimet n</w:t>
            </w:r>
            <w:r w:rsidR="00B65150" w:rsidRPr="003717AA">
              <w:rPr>
                <w:lang w:val="sq-AL"/>
              </w:rPr>
              <w:t>ë</w:t>
            </w:r>
            <w:r w:rsidRPr="003717AA">
              <w:rPr>
                <w:lang w:val="sq-AL"/>
              </w:rPr>
              <w:t xml:space="preserve"> t</w:t>
            </w:r>
            <w:r w:rsidR="00B65150" w:rsidRPr="003717AA">
              <w:rPr>
                <w:lang w:val="sq-AL"/>
              </w:rPr>
              <w:t>ë</w:t>
            </w:r>
            <w:r w:rsidRPr="003717AA">
              <w:rPr>
                <w:lang w:val="sq-AL"/>
              </w:rPr>
              <w:t xml:space="preserve"> shumt</w:t>
            </w:r>
            <w:r w:rsidR="00B65150" w:rsidRPr="003717AA">
              <w:rPr>
                <w:lang w:val="sq-AL"/>
              </w:rPr>
              <w:t>ë</w:t>
            </w:r>
            <w:r w:rsidRPr="003717AA">
              <w:rPr>
                <w:lang w:val="sq-AL"/>
              </w:rPr>
              <w:t>n e rast</w:t>
            </w:r>
            <w:r w:rsidR="002A43FD">
              <w:rPr>
                <w:lang w:val="sq-AL"/>
              </w:rPr>
              <w:t>e</w:t>
            </w:r>
            <w:r w:rsidRPr="003717AA">
              <w:rPr>
                <w:lang w:val="sq-AL"/>
              </w:rPr>
              <w:t>ve (82%) b</w:t>
            </w:r>
            <w:r w:rsidR="00B65150" w:rsidRPr="003717AA">
              <w:rPr>
                <w:lang w:val="sq-AL"/>
              </w:rPr>
              <w:t>ë</w:t>
            </w:r>
            <w:r w:rsidRPr="003717AA">
              <w:rPr>
                <w:lang w:val="sq-AL"/>
              </w:rPr>
              <w:t>hen p</w:t>
            </w:r>
            <w:r w:rsidR="00B65150" w:rsidRPr="003717AA">
              <w:rPr>
                <w:lang w:val="sq-AL"/>
              </w:rPr>
              <w:t>ë</w:t>
            </w:r>
            <w:r w:rsidRPr="003717AA">
              <w:rPr>
                <w:lang w:val="sq-AL"/>
              </w:rPr>
              <w:t xml:space="preserve">rmes platformave online (booking.com, tripadvisor, </w:t>
            </w:r>
            <w:r w:rsidR="008D4071">
              <w:rPr>
                <w:lang w:val="sq-AL"/>
              </w:rPr>
              <w:t xml:space="preserve">trivago, </w:t>
            </w:r>
            <w:r w:rsidRPr="003717AA">
              <w:rPr>
                <w:lang w:val="sq-AL"/>
              </w:rPr>
              <w:t>airbnb – sa p</w:t>
            </w:r>
            <w:r w:rsidR="00B65150" w:rsidRPr="003717AA">
              <w:rPr>
                <w:lang w:val="sq-AL"/>
              </w:rPr>
              <w:t>ë</w:t>
            </w:r>
            <w:r w:rsidRPr="003717AA">
              <w:rPr>
                <w:lang w:val="sq-AL"/>
              </w:rPr>
              <w:t>r t’i n</w:t>
            </w:r>
            <w:r w:rsidR="00B65150" w:rsidRPr="003717AA">
              <w:rPr>
                <w:lang w:val="sq-AL"/>
              </w:rPr>
              <w:t>ë</w:t>
            </w:r>
            <w:r w:rsidRPr="003717AA">
              <w:rPr>
                <w:lang w:val="sq-AL"/>
              </w:rPr>
              <w:t xml:space="preserve">nvizuar disa nga to). Rezervimet </w:t>
            </w:r>
            <w:r w:rsidR="00A55E7D" w:rsidRPr="003717AA">
              <w:rPr>
                <w:lang w:val="sq-AL"/>
              </w:rPr>
              <w:t>përmes</w:t>
            </w:r>
            <w:r w:rsidRPr="003717AA">
              <w:rPr>
                <w:lang w:val="sq-AL"/>
              </w:rPr>
              <w:t xml:space="preserve"> telefonave</w:t>
            </w:r>
            <w:r w:rsidR="00605ED5" w:rsidRPr="003717AA">
              <w:rPr>
                <w:lang w:val="sq-AL"/>
              </w:rPr>
              <w:t xml:space="preserve"> mobil</w:t>
            </w:r>
            <w:r w:rsidRPr="003717AA">
              <w:rPr>
                <w:lang w:val="sq-AL"/>
              </w:rPr>
              <w:t xml:space="preserve"> gati se jan</w:t>
            </w:r>
            <w:r w:rsidR="00B65150" w:rsidRPr="003717AA">
              <w:rPr>
                <w:lang w:val="sq-AL"/>
              </w:rPr>
              <w:t>ë</w:t>
            </w:r>
            <w:r w:rsidRPr="003717AA">
              <w:rPr>
                <w:lang w:val="sq-AL"/>
              </w:rPr>
              <w:t xml:space="preserve"> dyfishuar krahasuar me vitin 2016 – nga 31% n</w:t>
            </w:r>
            <w:r w:rsidR="00B65150" w:rsidRPr="003717AA">
              <w:rPr>
                <w:lang w:val="sq-AL"/>
              </w:rPr>
              <w:t>ë</w:t>
            </w:r>
            <w:r w:rsidRPr="003717AA">
              <w:rPr>
                <w:lang w:val="sq-AL"/>
              </w:rPr>
              <w:t xml:space="preserve"> 49%</w:t>
            </w:r>
            <w:r w:rsidR="00605ED5" w:rsidRPr="003717AA">
              <w:rPr>
                <w:lang w:val="sq-AL"/>
              </w:rPr>
              <w:t>. I gjith</w:t>
            </w:r>
            <w:r w:rsidR="00B65150" w:rsidRPr="003717AA">
              <w:rPr>
                <w:lang w:val="sq-AL"/>
              </w:rPr>
              <w:t>ë</w:t>
            </w:r>
            <w:r w:rsidR="00605ED5" w:rsidRPr="003717AA">
              <w:rPr>
                <w:lang w:val="sq-AL"/>
              </w:rPr>
              <w:t xml:space="preserve"> ky transformim, </w:t>
            </w:r>
            <w:r w:rsidR="00A55E7D" w:rsidRPr="003717AA">
              <w:rPr>
                <w:lang w:val="sq-AL"/>
              </w:rPr>
              <w:t>përveç</w:t>
            </w:r>
            <w:r w:rsidR="00605ED5" w:rsidRPr="003717AA">
              <w:rPr>
                <w:lang w:val="sq-AL"/>
              </w:rPr>
              <w:t xml:space="preserve"> tjerash, ofron mund</w:t>
            </w:r>
            <w:r w:rsidR="00B65150" w:rsidRPr="003717AA">
              <w:rPr>
                <w:lang w:val="sq-AL"/>
              </w:rPr>
              <w:t>ë</w:t>
            </w:r>
            <w:r w:rsidR="00605ED5" w:rsidRPr="003717AA">
              <w:rPr>
                <w:lang w:val="sq-AL"/>
              </w:rPr>
              <w:t>si q</w:t>
            </w:r>
            <w:r w:rsidR="00B65150" w:rsidRPr="003717AA">
              <w:rPr>
                <w:lang w:val="sq-AL"/>
              </w:rPr>
              <w:t>ë</w:t>
            </w:r>
            <w:r w:rsidR="00605ED5" w:rsidRPr="003717AA">
              <w:rPr>
                <w:lang w:val="sq-AL"/>
              </w:rPr>
              <w:t xml:space="preserve"> e gjith</w:t>
            </w:r>
            <w:r w:rsidR="00B65150" w:rsidRPr="003717AA">
              <w:rPr>
                <w:lang w:val="sq-AL"/>
              </w:rPr>
              <w:t>ë</w:t>
            </w:r>
            <w:r w:rsidR="00605ED5" w:rsidRPr="003717AA">
              <w:rPr>
                <w:lang w:val="sq-AL"/>
              </w:rPr>
              <w:t xml:space="preserve"> oferta para, gjat</w:t>
            </w:r>
            <w:r w:rsidR="00B65150" w:rsidRPr="003717AA">
              <w:rPr>
                <w:lang w:val="sq-AL"/>
              </w:rPr>
              <w:t>ë</w:t>
            </w:r>
            <w:r w:rsidR="00605ED5" w:rsidRPr="003717AA">
              <w:rPr>
                <w:lang w:val="sq-AL"/>
              </w:rPr>
              <w:t xml:space="preserve"> dhe pas udh</w:t>
            </w:r>
            <w:r w:rsidR="00B65150" w:rsidRPr="003717AA">
              <w:rPr>
                <w:lang w:val="sq-AL"/>
              </w:rPr>
              <w:t>ë</w:t>
            </w:r>
            <w:r w:rsidR="00605ED5" w:rsidRPr="003717AA">
              <w:rPr>
                <w:lang w:val="sq-AL"/>
              </w:rPr>
              <w:t>timit t</w:t>
            </w:r>
            <w:r w:rsidR="00B65150" w:rsidRPr="003717AA">
              <w:rPr>
                <w:lang w:val="sq-AL"/>
              </w:rPr>
              <w:t>ë</w:t>
            </w:r>
            <w:r w:rsidR="00605ED5" w:rsidRPr="003717AA">
              <w:rPr>
                <w:lang w:val="sq-AL"/>
              </w:rPr>
              <w:t xml:space="preserve"> jet</w:t>
            </w:r>
            <w:r w:rsidR="00B65150" w:rsidRPr="003717AA">
              <w:rPr>
                <w:lang w:val="sq-AL"/>
              </w:rPr>
              <w:t>ë</w:t>
            </w:r>
            <w:r w:rsidR="00605ED5" w:rsidRPr="003717AA">
              <w:rPr>
                <w:lang w:val="sq-AL"/>
              </w:rPr>
              <w:t xml:space="preserve"> m</w:t>
            </w:r>
            <w:r w:rsidR="00B65150" w:rsidRPr="003717AA">
              <w:rPr>
                <w:lang w:val="sq-AL"/>
              </w:rPr>
              <w:t>ë</w:t>
            </w:r>
            <w:r w:rsidR="00605ED5" w:rsidRPr="003717AA">
              <w:rPr>
                <w:lang w:val="sq-AL"/>
              </w:rPr>
              <w:t xml:space="preserve"> leht</w:t>
            </w:r>
            <w:r w:rsidR="00B65150" w:rsidRPr="003717AA">
              <w:rPr>
                <w:lang w:val="sq-AL"/>
              </w:rPr>
              <w:t>ë</w:t>
            </w:r>
            <w:r w:rsidR="00605ED5" w:rsidRPr="003717AA">
              <w:rPr>
                <w:lang w:val="sq-AL"/>
              </w:rPr>
              <w:t xml:space="preserve"> e menaxhueshme dhe p</w:t>
            </w:r>
            <w:r w:rsidR="00B65150" w:rsidRPr="003717AA">
              <w:rPr>
                <w:lang w:val="sq-AL"/>
              </w:rPr>
              <w:t>ë</w:t>
            </w:r>
            <w:r w:rsidR="00605ED5" w:rsidRPr="003717AA">
              <w:rPr>
                <w:lang w:val="sq-AL"/>
              </w:rPr>
              <w:t>rgjith</w:t>
            </w:r>
            <w:r w:rsidR="00B65150" w:rsidRPr="003717AA">
              <w:rPr>
                <w:lang w:val="sq-AL"/>
              </w:rPr>
              <w:t>ë</w:t>
            </w:r>
            <w:r w:rsidR="00605ED5" w:rsidRPr="003717AA">
              <w:rPr>
                <w:lang w:val="sq-AL"/>
              </w:rPr>
              <w:t>sisht m</w:t>
            </w:r>
            <w:r w:rsidR="00B65150" w:rsidRPr="003717AA">
              <w:rPr>
                <w:lang w:val="sq-AL"/>
              </w:rPr>
              <w:t>ë</w:t>
            </w:r>
            <w:r w:rsidR="00605ED5" w:rsidRPr="003717AA">
              <w:rPr>
                <w:lang w:val="sq-AL"/>
              </w:rPr>
              <w:t xml:space="preserve"> e </w:t>
            </w:r>
            <w:r w:rsidR="00C91F12" w:rsidRPr="003717AA">
              <w:rPr>
                <w:lang w:val="sq-AL"/>
              </w:rPr>
              <w:t>veçantë</w:t>
            </w:r>
            <w:r w:rsidR="00605ED5" w:rsidRPr="003717AA">
              <w:rPr>
                <w:lang w:val="sq-AL"/>
              </w:rPr>
              <w:t xml:space="preserve">.  </w:t>
            </w:r>
          </w:p>
          <w:p w14:paraId="11807D24" w14:textId="77777777" w:rsidR="00605ED5" w:rsidRPr="003717AA" w:rsidRDefault="00605ED5" w:rsidP="0076630D">
            <w:pPr>
              <w:jc w:val="both"/>
              <w:cnfStyle w:val="000000100000" w:firstRow="0" w:lastRow="0" w:firstColumn="0" w:lastColumn="0" w:oddVBand="0" w:evenVBand="0" w:oddHBand="1" w:evenHBand="0" w:firstRowFirstColumn="0" w:firstRowLastColumn="0" w:lastRowFirstColumn="0" w:lastRowLastColumn="0"/>
              <w:rPr>
                <w:lang w:val="sq-AL"/>
              </w:rPr>
            </w:pPr>
          </w:p>
          <w:p w14:paraId="094D830E" w14:textId="77777777" w:rsidR="00B65150" w:rsidRPr="003717AA" w:rsidRDefault="00C91F12" w:rsidP="0076630D">
            <w:pPr>
              <w:jc w:val="both"/>
              <w:cnfStyle w:val="000000100000" w:firstRow="0" w:lastRow="0" w:firstColumn="0" w:lastColumn="0" w:oddVBand="0" w:evenVBand="0" w:oddHBand="1" w:evenHBand="0" w:firstRowFirstColumn="0" w:firstRowLastColumn="0" w:lastRowFirstColumn="0" w:lastRowLastColumn="0"/>
              <w:rPr>
                <w:lang w:val="sq-AL"/>
              </w:rPr>
            </w:pPr>
            <w:r w:rsidRPr="003717AA">
              <w:rPr>
                <w:lang w:val="sq-AL"/>
              </w:rPr>
              <w:t>Transformimet</w:t>
            </w:r>
            <w:r w:rsidR="00605ED5" w:rsidRPr="003717AA">
              <w:rPr>
                <w:lang w:val="sq-AL"/>
              </w:rPr>
              <w:t xml:space="preserve"> di</w:t>
            </w:r>
            <w:r w:rsidR="00A1410E">
              <w:rPr>
                <w:lang w:val="sq-AL"/>
              </w:rPr>
              <w:t>gj</w:t>
            </w:r>
            <w:r w:rsidR="00605ED5" w:rsidRPr="003717AA">
              <w:rPr>
                <w:lang w:val="sq-AL"/>
              </w:rPr>
              <w:t>itale kan</w:t>
            </w:r>
            <w:r w:rsidR="00B65150" w:rsidRPr="003717AA">
              <w:rPr>
                <w:lang w:val="sq-AL"/>
              </w:rPr>
              <w:t>ë</w:t>
            </w:r>
            <w:r w:rsidR="00605ED5" w:rsidRPr="003717AA">
              <w:rPr>
                <w:lang w:val="sq-AL"/>
              </w:rPr>
              <w:t xml:space="preserve"> ofruar mund</w:t>
            </w:r>
            <w:r w:rsidR="00B65150" w:rsidRPr="003717AA">
              <w:rPr>
                <w:lang w:val="sq-AL"/>
              </w:rPr>
              <w:t>ë</w:t>
            </w:r>
            <w:r w:rsidR="00605ED5" w:rsidRPr="003717AA">
              <w:rPr>
                <w:lang w:val="sq-AL"/>
              </w:rPr>
              <w:t>si q</w:t>
            </w:r>
            <w:r w:rsidR="00B65150" w:rsidRPr="003717AA">
              <w:rPr>
                <w:lang w:val="sq-AL"/>
              </w:rPr>
              <w:t>ë</w:t>
            </w:r>
            <w:r w:rsidR="00605ED5" w:rsidRPr="003717AA">
              <w:rPr>
                <w:lang w:val="sq-AL"/>
              </w:rPr>
              <w:t xml:space="preserve"> konsumator</w:t>
            </w:r>
            <w:r w:rsidR="00B65150" w:rsidRPr="003717AA">
              <w:rPr>
                <w:lang w:val="sq-AL"/>
              </w:rPr>
              <w:t>ë</w:t>
            </w:r>
            <w:r w:rsidR="00605ED5" w:rsidRPr="003717AA">
              <w:rPr>
                <w:lang w:val="sq-AL"/>
              </w:rPr>
              <w:t>t t</w:t>
            </w:r>
            <w:r w:rsidR="00B65150" w:rsidRPr="003717AA">
              <w:rPr>
                <w:lang w:val="sq-AL"/>
              </w:rPr>
              <w:t>ë</w:t>
            </w:r>
            <w:r w:rsidR="00605ED5" w:rsidRPr="003717AA">
              <w:rPr>
                <w:lang w:val="sq-AL"/>
              </w:rPr>
              <w:t xml:space="preserve"> ken</w:t>
            </w:r>
            <w:r w:rsidR="00B65150" w:rsidRPr="003717AA">
              <w:rPr>
                <w:lang w:val="sq-AL"/>
              </w:rPr>
              <w:t>ë</w:t>
            </w:r>
            <w:r w:rsidR="00605ED5" w:rsidRPr="003717AA">
              <w:rPr>
                <w:lang w:val="sq-AL"/>
              </w:rPr>
              <w:t xml:space="preserve"> m</w:t>
            </w:r>
            <w:r w:rsidR="00B65150" w:rsidRPr="003717AA">
              <w:rPr>
                <w:lang w:val="sq-AL"/>
              </w:rPr>
              <w:t>ë</w:t>
            </w:r>
            <w:r w:rsidR="00605ED5" w:rsidRPr="003717AA">
              <w:rPr>
                <w:lang w:val="sq-AL"/>
              </w:rPr>
              <w:t xml:space="preserve"> t</w:t>
            </w:r>
            <w:r w:rsidR="00B65150" w:rsidRPr="003717AA">
              <w:rPr>
                <w:lang w:val="sq-AL"/>
              </w:rPr>
              <w:t>ë</w:t>
            </w:r>
            <w:r w:rsidR="00605ED5" w:rsidRPr="003717AA">
              <w:rPr>
                <w:lang w:val="sq-AL"/>
              </w:rPr>
              <w:t xml:space="preserve"> leht</w:t>
            </w:r>
            <w:r w:rsidR="00B65150" w:rsidRPr="003717AA">
              <w:rPr>
                <w:lang w:val="sq-AL"/>
              </w:rPr>
              <w:t>ë</w:t>
            </w:r>
            <w:r w:rsidR="00605ED5" w:rsidRPr="003717AA">
              <w:rPr>
                <w:lang w:val="sq-AL"/>
              </w:rPr>
              <w:t xml:space="preserve"> t’i ndajn</w:t>
            </w:r>
            <w:r w:rsidR="00B65150" w:rsidRPr="003717AA">
              <w:rPr>
                <w:lang w:val="sq-AL"/>
              </w:rPr>
              <w:t>ë</w:t>
            </w:r>
            <w:r w:rsidR="00605ED5" w:rsidRPr="003717AA">
              <w:rPr>
                <w:lang w:val="sq-AL"/>
              </w:rPr>
              <w:t xml:space="preserve"> p</w:t>
            </w:r>
            <w:r w:rsidR="00B65150" w:rsidRPr="003717AA">
              <w:rPr>
                <w:lang w:val="sq-AL"/>
              </w:rPr>
              <w:t>ë</w:t>
            </w:r>
            <w:r w:rsidR="00605ED5" w:rsidRPr="003717AA">
              <w:rPr>
                <w:lang w:val="sq-AL"/>
              </w:rPr>
              <w:t>rshtypjet e tyre p</w:t>
            </w:r>
            <w:r w:rsidR="00B65150" w:rsidRPr="003717AA">
              <w:rPr>
                <w:lang w:val="sq-AL"/>
              </w:rPr>
              <w:t>ë</w:t>
            </w:r>
            <w:r w:rsidR="00605ED5" w:rsidRPr="003717AA">
              <w:rPr>
                <w:lang w:val="sq-AL"/>
              </w:rPr>
              <w:t>rmes vler</w:t>
            </w:r>
            <w:r w:rsidR="00B65150" w:rsidRPr="003717AA">
              <w:rPr>
                <w:lang w:val="sq-AL"/>
              </w:rPr>
              <w:t>ë</w:t>
            </w:r>
            <w:r w:rsidR="00605ED5" w:rsidRPr="003717AA">
              <w:rPr>
                <w:lang w:val="sq-AL"/>
              </w:rPr>
              <w:t>simeve online. Kjo n</w:t>
            </w:r>
            <w:r w:rsidR="00B65150" w:rsidRPr="003717AA">
              <w:rPr>
                <w:lang w:val="sq-AL"/>
              </w:rPr>
              <w:t>ë</w:t>
            </w:r>
            <w:r w:rsidR="00605ED5" w:rsidRPr="003717AA">
              <w:rPr>
                <w:lang w:val="sq-AL"/>
              </w:rPr>
              <w:t xml:space="preserve"> nj</w:t>
            </w:r>
            <w:r w:rsidR="00B65150" w:rsidRPr="003717AA">
              <w:rPr>
                <w:lang w:val="sq-AL"/>
              </w:rPr>
              <w:t>ë</w:t>
            </w:r>
            <w:r w:rsidR="00605ED5" w:rsidRPr="003717AA">
              <w:rPr>
                <w:lang w:val="sq-AL"/>
              </w:rPr>
              <w:t>r</w:t>
            </w:r>
            <w:r w:rsidR="00B65150" w:rsidRPr="003717AA">
              <w:rPr>
                <w:lang w:val="sq-AL"/>
              </w:rPr>
              <w:t>ë</w:t>
            </w:r>
            <w:r w:rsidR="00605ED5" w:rsidRPr="003717AA">
              <w:rPr>
                <w:lang w:val="sq-AL"/>
              </w:rPr>
              <w:t>n an</w:t>
            </w:r>
            <w:r w:rsidR="00B65150" w:rsidRPr="003717AA">
              <w:rPr>
                <w:lang w:val="sq-AL"/>
              </w:rPr>
              <w:t>ë</w:t>
            </w:r>
            <w:r w:rsidR="00605ED5" w:rsidRPr="003717AA">
              <w:rPr>
                <w:lang w:val="sq-AL"/>
              </w:rPr>
              <w:t xml:space="preserve"> e b</w:t>
            </w:r>
            <w:r w:rsidR="00B65150" w:rsidRPr="003717AA">
              <w:rPr>
                <w:lang w:val="sq-AL"/>
              </w:rPr>
              <w:t>ë</w:t>
            </w:r>
            <w:r w:rsidR="00605ED5" w:rsidRPr="003717AA">
              <w:rPr>
                <w:lang w:val="sq-AL"/>
              </w:rPr>
              <w:t>n q</w:t>
            </w:r>
            <w:r w:rsidR="00B65150" w:rsidRPr="003717AA">
              <w:rPr>
                <w:lang w:val="sq-AL"/>
              </w:rPr>
              <w:t>ë</w:t>
            </w:r>
            <w:r w:rsidR="00605ED5" w:rsidRPr="003717AA">
              <w:rPr>
                <w:lang w:val="sq-AL"/>
              </w:rPr>
              <w:t xml:space="preserve"> t</w:t>
            </w:r>
            <w:r w:rsidR="00B65150" w:rsidRPr="003717AA">
              <w:rPr>
                <w:lang w:val="sq-AL"/>
              </w:rPr>
              <w:t>ë</w:t>
            </w:r>
            <w:r w:rsidR="00605ED5" w:rsidRPr="003717AA">
              <w:rPr>
                <w:lang w:val="sq-AL"/>
              </w:rPr>
              <w:t xml:space="preserve"> reduktohet asimetria e informacionit</w:t>
            </w:r>
            <w:r w:rsidR="00A55E7D">
              <w:rPr>
                <w:lang w:val="sq-AL"/>
              </w:rPr>
              <w:t xml:space="preserve"> n</w:t>
            </w:r>
            <w:r w:rsidR="00A55E7D" w:rsidRPr="003717AA">
              <w:rPr>
                <w:lang w:val="sq-AL"/>
              </w:rPr>
              <w:t>ë</w:t>
            </w:r>
            <w:r w:rsidR="00605ED5" w:rsidRPr="003717AA">
              <w:rPr>
                <w:lang w:val="sq-AL"/>
              </w:rPr>
              <w:t xml:space="preserve"> an</w:t>
            </w:r>
            <w:r w:rsidR="00B65150" w:rsidRPr="003717AA">
              <w:rPr>
                <w:lang w:val="sq-AL"/>
              </w:rPr>
              <w:t>ë</w:t>
            </w:r>
            <w:r w:rsidR="00605ED5" w:rsidRPr="003717AA">
              <w:rPr>
                <w:lang w:val="sq-AL"/>
              </w:rPr>
              <w:t xml:space="preserve">n e </w:t>
            </w:r>
            <w:r w:rsidRPr="003717AA">
              <w:rPr>
                <w:lang w:val="sq-AL"/>
              </w:rPr>
              <w:t>kërkesës</w:t>
            </w:r>
            <w:r w:rsidR="00605ED5" w:rsidRPr="003717AA">
              <w:rPr>
                <w:lang w:val="sq-AL"/>
              </w:rPr>
              <w:t xml:space="preserve"> dhe </w:t>
            </w:r>
            <w:r w:rsidRPr="003717AA">
              <w:rPr>
                <w:lang w:val="sq-AL"/>
              </w:rPr>
              <w:t>njëkohësisht</w:t>
            </w:r>
            <w:r w:rsidR="00605ED5" w:rsidRPr="003717AA">
              <w:rPr>
                <w:lang w:val="sq-AL"/>
              </w:rPr>
              <w:t xml:space="preserve"> i nxit ofertuesit t’i p</w:t>
            </w:r>
            <w:r w:rsidR="00B65150" w:rsidRPr="003717AA">
              <w:rPr>
                <w:lang w:val="sq-AL"/>
              </w:rPr>
              <w:t>ë</w:t>
            </w:r>
            <w:r w:rsidR="00605ED5" w:rsidRPr="003717AA">
              <w:rPr>
                <w:lang w:val="sq-AL"/>
              </w:rPr>
              <w:t>rmir</w:t>
            </w:r>
            <w:r w:rsidR="00B65150" w:rsidRPr="003717AA">
              <w:rPr>
                <w:lang w:val="sq-AL"/>
              </w:rPr>
              <w:t>ë</w:t>
            </w:r>
            <w:r w:rsidR="00605ED5" w:rsidRPr="003717AA">
              <w:rPr>
                <w:lang w:val="sq-AL"/>
              </w:rPr>
              <w:t>sojn</w:t>
            </w:r>
            <w:r w:rsidR="00B65150" w:rsidRPr="003717AA">
              <w:rPr>
                <w:lang w:val="sq-AL"/>
              </w:rPr>
              <w:t>ë</w:t>
            </w:r>
            <w:r w:rsidR="00605ED5" w:rsidRPr="003717AA">
              <w:rPr>
                <w:lang w:val="sq-AL"/>
              </w:rPr>
              <w:t xml:space="preserve"> produktet dhe sh</w:t>
            </w:r>
            <w:r w:rsidR="00B65150" w:rsidRPr="003717AA">
              <w:rPr>
                <w:lang w:val="sq-AL"/>
              </w:rPr>
              <w:t>ë</w:t>
            </w:r>
            <w:r w:rsidR="00605ED5" w:rsidRPr="003717AA">
              <w:rPr>
                <w:lang w:val="sq-AL"/>
              </w:rPr>
              <w:t>rbimet e tyre.</w:t>
            </w:r>
          </w:p>
          <w:p w14:paraId="7DA973AB" w14:textId="77777777" w:rsidR="00605ED5" w:rsidRPr="003717AA" w:rsidRDefault="00605ED5" w:rsidP="0076630D">
            <w:pPr>
              <w:jc w:val="both"/>
              <w:cnfStyle w:val="000000100000" w:firstRow="0" w:lastRow="0" w:firstColumn="0" w:lastColumn="0" w:oddVBand="0" w:evenVBand="0" w:oddHBand="1" w:evenHBand="0" w:firstRowFirstColumn="0" w:firstRowLastColumn="0" w:lastRowFirstColumn="0" w:lastRowLastColumn="0"/>
              <w:rPr>
                <w:lang w:val="sq-AL"/>
              </w:rPr>
            </w:pPr>
            <w:r w:rsidRPr="003717AA">
              <w:rPr>
                <w:lang w:val="sq-AL"/>
              </w:rPr>
              <w:t xml:space="preserve">  </w:t>
            </w:r>
          </w:p>
        </w:tc>
      </w:tr>
      <w:tr w:rsidR="00605ED5" w:rsidRPr="003717AA" w14:paraId="191F4598" w14:textId="77777777" w:rsidTr="00C91F12">
        <w:tc>
          <w:tcPr>
            <w:cnfStyle w:val="001000000000" w:firstRow="0" w:lastRow="0" w:firstColumn="1" w:lastColumn="0" w:oddVBand="0" w:evenVBand="0" w:oddHBand="0" w:evenHBand="0" w:firstRowFirstColumn="0" w:firstRowLastColumn="0" w:lastRowFirstColumn="0" w:lastRowLastColumn="0"/>
            <w:tcW w:w="1885" w:type="dxa"/>
          </w:tcPr>
          <w:p w14:paraId="43E7F781" w14:textId="77777777" w:rsidR="00605ED5" w:rsidRPr="003717AA" w:rsidRDefault="00605ED5" w:rsidP="00F75407">
            <w:pPr>
              <w:jc w:val="both"/>
              <w:rPr>
                <w:lang w:val="sq-AL"/>
              </w:rPr>
            </w:pPr>
            <w:r w:rsidRPr="003717AA">
              <w:rPr>
                <w:lang w:val="sq-AL"/>
              </w:rPr>
              <w:t xml:space="preserve">Siguria </w:t>
            </w:r>
          </w:p>
        </w:tc>
        <w:tc>
          <w:tcPr>
            <w:tcW w:w="7465" w:type="dxa"/>
          </w:tcPr>
          <w:p w14:paraId="350EE8E1" w14:textId="77777777" w:rsidR="00300465" w:rsidRPr="003717AA" w:rsidRDefault="00300465" w:rsidP="0076630D">
            <w:pPr>
              <w:jc w:val="both"/>
              <w:cnfStyle w:val="000000000000" w:firstRow="0" w:lastRow="0" w:firstColumn="0" w:lastColumn="0" w:oddVBand="0" w:evenVBand="0" w:oddHBand="0" w:evenHBand="0" w:firstRowFirstColumn="0" w:firstRowLastColumn="0" w:lastRowFirstColumn="0" w:lastRowLastColumn="0"/>
              <w:rPr>
                <w:lang w:val="sq-AL"/>
              </w:rPr>
            </w:pPr>
            <w:r w:rsidRPr="003717AA">
              <w:rPr>
                <w:lang w:val="sq-AL"/>
              </w:rPr>
              <w:t xml:space="preserve">Siguria </w:t>
            </w:r>
            <w:r w:rsidR="00B65150" w:rsidRPr="003717AA">
              <w:rPr>
                <w:lang w:val="sq-AL"/>
              </w:rPr>
              <w:t>ë</w:t>
            </w:r>
            <w:r w:rsidRPr="003717AA">
              <w:rPr>
                <w:lang w:val="sq-AL"/>
              </w:rPr>
              <w:t>sht</w:t>
            </w:r>
            <w:r w:rsidR="00B65150" w:rsidRPr="003717AA">
              <w:rPr>
                <w:lang w:val="sq-AL"/>
              </w:rPr>
              <w:t>ë</w:t>
            </w:r>
            <w:r w:rsidRPr="003717AA">
              <w:rPr>
                <w:lang w:val="sq-AL"/>
              </w:rPr>
              <w:t xml:space="preserve"> nj</w:t>
            </w:r>
            <w:r w:rsidR="00B65150" w:rsidRPr="003717AA">
              <w:rPr>
                <w:lang w:val="sq-AL"/>
              </w:rPr>
              <w:t>ë</w:t>
            </w:r>
            <w:r w:rsidRPr="003717AA">
              <w:rPr>
                <w:lang w:val="sq-AL"/>
              </w:rPr>
              <w:t>ri nga aspektet m</w:t>
            </w:r>
            <w:r w:rsidR="00B65150" w:rsidRPr="003717AA">
              <w:rPr>
                <w:lang w:val="sq-AL"/>
              </w:rPr>
              <w:t>ë</w:t>
            </w:r>
            <w:r w:rsidRPr="003717AA">
              <w:rPr>
                <w:lang w:val="sq-AL"/>
              </w:rPr>
              <w:t xml:space="preserve"> vitale n</w:t>
            </w:r>
            <w:r w:rsidR="00B65150" w:rsidRPr="003717AA">
              <w:rPr>
                <w:lang w:val="sq-AL"/>
              </w:rPr>
              <w:t>ë</w:t>
            </w:r>
            <w:r w:rsidRPr="003717AA">
              <w:rPr>
                <w:lang w:val="sq-AL"/>
              </w:rPr>
              <w:t xml:space="preserve"> promovim dhe zhvillim t</w:t>
            </w:r>
            <w:r w:rsidR="00B65150" w:rsidRPr="003717AA">
              <w:rPr>
                <w:lang w:val="sq-AL"/>
              </w:rPr>
              <w:t>ë</w:t>
            </w:r>
            <w:r w:rsidRPr="003717AA">
              <w:rPr>
                <w:lang w:val="sq-AL"/>
              </w:rPr>
              <w:t xml:space="preserve"> turizmit. Suksesi i nj</w:t>
            </w:r>
            <w:r w:rsidR="00B65150" w:rsidRPr="003717AA">
              <w:rPr>
                <w:lang w:val="sq-AL"/>
              </w:rPr>
              <w:t>ë</w:t>
            </w:r>
            <w:r w:rsidRPr="003717AA">
              <w:rPr>
                <w:lang w:val="sq-AL"/>
              </w:rPr>
              <w:t xml:space="preserve"> destinacioni </w:t>
            </w:r>
            <w:r w:rsidR="006A2AE7" w:rsidRPr="003717AA">
              <w:rPr>
                <w:lang w:val="sq-AL"/>
              </w:rPr>
              <w:t>turistik</w:t>
            </w:r>
            <w:r w:rsidRPr="003717AA">
              <w:rPr>
                <w:lang w:val="sq-AL"/>
              </w:rPr>
              <w:t xml:space="preserve"> varet nga aft</w:t>
            </w:r>
            <w:r w:rsidR="00B65150" w:rsidRPr="003717AA">
              <w:rPr>
                <w:lang w:val="sq-AL"/>
              </w:rPr>
              <w:t>ë</w:t>
            </w:r>
            <w:r w:rsidRPr="003717AA">
              <w:rPr>
                <w:lang w:val="sq-AL"/>
              </w:rPr>
              <w:t>sia e vendit p</w:t>
            </w:r>
            <w:r w:rsidR="00B65150" w:rsidRPr="003717AA">
              <w:rPr>
                <w:lang w:val="sq-AL"/>
              </w:rPr>
              <w:t>ë</w:t>
            </w:r>
            <w:r w:rsidRPr="003717AA">
              <w:rPr>
                <w:lang w:val="sq-AL"/>
              </w:rPr>
              <w:t>r t</w:t>
            </w:r>
            <w:r w:rsidR="00B65150" w:rsidRPr="003717AA">
              <w:rPr>
                <w:lang w:val="sq-AL"/>
              </w:rPr>
              <w:t>ë</w:t>
            </w:r>
            <w:r w:rsidRPr="003717AA">
              <w:rPr>
                <w:lang w:val="sq-AL"/>
              </w:rPr>
              <w:t xml:space="preserve"> ofruar ambient t</w:t>
            </w:r>
            <w:r w:rsidR="00B65150" w:rsidRPr="003717AA">
              <w:rPr>
                <w:lang w:val="sq-AL"/>
              </w:rPr>
              <w:t>ë</w:t>
            </w:r>
            <w:r w:rsidRPr="003717AA">
              <w:rPr>
                <w:lang w:val="sq-AL"/>
              </w:rPr>
              <w:t xml:space="preserve"> sigurt p</w:t>
            </w:r>
            <w:r w:rsidR="00B65150" w:rsidRPr="003717AA">
              <w:rPr>
                <w:lang w:val="sq-AL"/>
              </w:rPr>
              <w:t>ë</w:t>
            </w:r>
            <w:r w:rsidRPr="003717AA">
              <w:rPr>
                <w:lang w:val="sq-AL"/>
              </w:rPr>
              <w:t>r vizitor</w:t>
            </w:r>
            <w:r w:rsidR="00B65150" w:rsidRPr="003717AA">
              <w:rPr>
                <w:lang w:val="sq-AL"/>
              </w:rPr>
              <w:t>ë</w:t>
            </w:r>
            <w:r w:rsidRPr="003717AA">
              <w:rPr>
                <w:lang w:val="sq-AL"/>
              </w:rPr>
              <w:t xml:space="preserve">t. Kjo </w:t>
            </w:r>
            <w:r w:rsidR="006A2AE7" w:rsidRPr="003717AA">
              <w:rPr>
                <w:lang w:val="sq-AL"/>
              </w:rPr>
              <w:t>çështje</w:t>
            </w:r>
            <w:r w:rsidRPr="003717AA">
              <w:rPr>
                <w:lang w:val="sq-AL"/>
              </w:rPr>
              <w:t xml:space="preserve"> </w:t>
            </w:r>
            <w:r w:rsidR="00B65150" w:rsidRPr="003717AA">
              <w:rPr>
                <w:lang w:val="sq-AL"/>
              </w:rPr>
              <w:t>ë</w:t>
            </w:r>
            <w:r w:rsidRPr="003717AA">
              <w:rPr>
                <w:lang w:val="sq-AL"/>
              </w:rPr>
              <w:t>sht</w:t>
            </w:r>
            <w:r w:rsidR="00B65150" w:rsidRPr="003717AA">
              <w:rPr>
                <w:lang w:val="sq-AL"/>
              </w:rPr>
              <w:t>ë</w:t>
            </w:r>
            <w:r w:rsidRPr="003717AA">
              <w:rPr>
                <w:lang w:val="sq-AL"/>
              </w:rPr>
              <w:t xml:space="preserve"> b</w:t>
            </w:r>
            <w:r w:rsidR="00B65150" w:rsidRPr="003717AA">
              <w:rPr>
                <w:lang w:val="sq-AL"/>
              </w:rPr>
              <w:t>ë</w:t>
            </w:r>
            <w:r w:rsidRPr="003717AA">
              <w:rPr>
                <w:lang w:val="sq-AL"/>
              </w:rPr>
              <w:t>r</w:t>
            </w:r>
            <w:r w:rsidR="00B65150" w:rsidRPr="003717AA">
              <w:rPr>
                <w:lang w:val="sq-AL"/>
              </w:rPr>
              <w:t>ë</w:t>
            </w:r>
            <w:r w:rsidRPr="003717AA">
              <w:rPr>
                <w:lang w:val="sq-AL"/>
              </w:rPr>
              <w:t xml:space="preserve"> edhe m</w:t>
            </w:r>
            <w:r w:rsidR="00B65150" w:rsidRPr="003717AA">
              <w:rPr>
                <w:lang w:val="sq-AL"/>
              </w:rPr>
              <w:t>ë</w:t>
            </w:r>
            <w:r w:rsidRPr="003717AA">
              <w:rPr>
                <w:lang w:val="sq-AL"/>
              </w:rPr>
              <w:t xml:space="preserve"> e </w:t>
            </w:r>
            <w:r w:rsidR="006A2AE7" w:rsidRPr="003717AA">
              <w:rPr>
                <w:lang w:val="sq-AL"/>
              </w:rPr>
              <w:t>rëndësishme</w:t>
            </w:r>
            <w:r w:rsidRPr="003717AA">
              <w:rPr>
                <w:lang w:val="sq-AL"/>
              </w:rPr>
              <w:t xml:space="preserve"> n</w:t>
            </w:r>
            <w:r w:rsidR="00B65150" w:rsidRPr="003717AA">
              <w:rPr>
                <w:lang w:val="sq-AL"/>
              </w:rPr>
              <w:t>ë</w:t>
            </w:r>
            <w:r w:rsidRPr="003717AA">
              <w:rPr>
                <w:lang w:val="sq-AL"/>
              </w:rPr>
              <w:t xml:space="preserve"> vitet e fundit me p</w:t>
            </w:r>
            <w:r w:rsidR="00B65150" w:rsidRPr="003717AA">
              <w:rPr>
                <w:lang w:val="sq-AL"/>
              </w:rPr>
              <w:t>ë</w:t>
            </w:r>
            <w:r w:rsidRPr="003717AA">
              <w:rPr>
                <w:lang w:val="sq-AL"/>
              </w:rPr>
              <w:t>rhapjen e akteve terrorist</w:t>
            </w:r>
            <w:r w:rsidR="00B65150" w:rsidRPr="003717AA">
              <w:rPr>
                <w:lang w:val="sq-AL"/>
              </w:rPr>
              <w:t>ë</w:t>
            </w:r>
            <w:r w:rsidRPr="003717AA">
              <w:rPr>
                <w:lang w:val="sq-AL"/>
              </w:rPr>
              <w:t xml:space="preserve"> dhe epidemive t</w:t>
            </w:r>
            <w:r w:rsidR="00B65150" w:rsidRPr="003717AA">
              <w:rPr>
                <w:lang w:val="sq-AL"/>
              </w:rPr>
              <w:t>ë</w:t>
            </w:r>
            <w:r w:rsidRPr="003717AA">
              <w:rPr>
                <w:lang w:val="sq-AL"/>
              </w:rPr>
              <w:t xml:space="preserve"> ndryshme.</w:t>
            </w:r>
          </w:p>
          <w:p w14:paraId="1808D17D" w14:textId="77777777" w:rsidR="00300465" w:rsidRPr="003717AA" w:rsidRDefault="00300465" w:rsidP="0076630D">
            <w:pPr>
              <w:jc w:val="both"/>
              <w:cnfStyle w:val="000000000000" w:firstRow="0" w:lastRow="0" w:firstColumn="0" w:lastColumn="0" w:oddVBand="0" w:evenVBand="0" w:oddHBand="0" w:evenHBand="0" w:firstRowFirstColumn="0" w:firstRowLastColumn="0" w:lastRowFirstColumn="0" w:lastRowLastColumn="0"/>
              <w:rPr>
                <w:lang w:val="sq-AL"/>
              </w:rPr>
            </w:pPr>
          </w:p>
          <w:p w14:paraId="25596268" w14:textId="77777777" w:rsidR="00605ED5" w:rsidRPr="003717AA" w:rsidRDefault="00300465" w:rsidP="00300465">
            <w:pPr>
              <w:jc w:val="both"/>
              <w:cnfStyle w:val="000000000000" w:firstRow="0" w:lastRow="0" w:firstColumn="0" w:lastColumn="0" w:oddVBand="0" w:evenVBand="0" w:oddHBand="0" w:evenHBand="0" w:firstRowFirstColumn="0" w:firstRowLastColumn="0" w:lastRowFirstColumn="0" w:lastRowLastColumn="0"/>
              <w:rPr>
                <w:lang w:val="sq-AL"/>
              </w:rPr>
            </w:pPr>
            <w:r w:rsidRPr="003717AA">
              <w:rPr>
                <w:lang w:val="sq-AL"/>
              </w:rPr>
              <w:t xml:space="preserve">Duhet theksuar se </w:t>
            </w:r>
            <w:r w:rsidR="006A2AE7" w:rsidRPr="003717AA">
              <w:rPr>
                <w:lang w:val="sq-AL"/>
              </w:rPr>
              <w:t>përveç</w:t>
            </w:r>
            <w:r w:rsidRPr="003717AA">
              <w:rPr>
                <w:lang w:val="sq-AL"/>
              </w:rPr>
              <w:t xml:space="preserve"> siguris</w:t>
            </w:r>
            <w:r w:rsidR="00B65150" w:rsidRPr="003717AA">
              <w:rPr>
                <w:lang w:val="sq-AL"/>
              </w:rPr>
              <w:t>ë</w:t>
            </w:r>
            <w:r w:rsidRPr="003717AA">
              <w:rPr>
                <w:lang w:val="sq-AL"/>
              </w:rPr>
              <w:t xml:space="preserve"> fizike, n</w:t>
            </w:r>
            <w:r w:rsidR="00B65150" w:rsidRPr="003717AA">
              <w:rPr>
                <w:lang w:val="sq-AL"/>
              </w:rPr>
              <w:t>ë</w:t>
            </w:r>
            <w:r w:rsidRPr="003717AA">
              <w:rPr>
                <w:lang w:val="sq-AL"/>
              </w:rPr>
              <w:t xml:space="preserve"> dit</w:t>
            </w:r>
            <w:r w:rsidR="00B65150" w:rsidRPr="003717AA">
              <w:rPr>
                <w:lang w:val="sq-AL"/>
              </w:rPr>
              <w:t>ë</w:t>
            </w:r>
            <w:r w:rsidRPr="003717AA">
              <w:rPr>
                <w:lang w:val="sq-AL"/>
              </w:rPr>
              <w:t xml:space="preserve">t e </w:t>
            </w:r>
            <w:r w:rsidR="006A2AE7" w:rsidRPr="003717AA">
              <w:rPr>
                <w:lang w:val="sq-AL"/>
              </w:rPr>
              <w:t>sotme</w:t>
            </w:r>
            <w:r w:rsidRPr="003717AA">
              <w:rPr>
                <w:lang w:val="sq-AL"/>
              </w:rPr>
              <w:t xml:space="preserve"> mbrojtja dhe integriteti i t</w:t>
            </w:r>
            <w:r w:rsidR="00B65150" w:rsidRPr="003717AA">
              <w:rPr>
                <w:lang w:val="sq-AL"/>
              </w:rPr>
              <w:t>ë</w:t>
            </w:r>
            <w:r w:rsidRPr="003717AA">
              <w:rPr>
                <w:lang w:val="sq-AL"/>
              </w:rPr>
              <w:t xml:space="preserve"> dh</w:t>
            </w:r>
            <w:r w:rsidR="00B65150" w:rsidRPr="003717AA">
              <w:rPr>
                <w:lang w:val="sq-AL"/>
              </w:rPr>
              <w:t>ë</w:t>
            </w:r>
            <w:r w:rsidRPr="003717AA">
              <w:rPr>
                <w:lang w:val="sq-AL"/>
              </w:rPr>
              <w:t>nave, siguria n</w:t>
            </w:r>
            <w:r w:rsidR="00B65150" w:rsidRPr="003717AA">
              <w:rPr>
                <w:lang w:val="sq-AL"/>
              </w:rPr>
              <w:t>ë</w:t>
            </w:r>
            <w:r w:rsidRPr="003717AA">
              <w:rPr>
                <w:lang w:val="sq-AL"/>
              </w:rPr>
              <w:t xml:space="preserve"> ushqim dhe n</w:t>
            </w:r>
            <w:r w:rsidR="00B65150" w:rsidRPr="003717AA">
              <w:rPr>
                <w:lang w:val="sq-AL"/>
              </w:rPr>
              <w:t>ë</w:t>
            </w:r>
            <w:r w:rsidRPr="003717AA">
              <w:rPr>
                <w:lang w:val="sq-AL"/>
              </w:rPr>
              <w:t xml:space="preserve"> sh</w:t>
            </w:r>
            <w:r w:rsidR="00B65150" w:rsidRPr="003717AA">
              <w:rPr>
                <w:lang w:val="sq-AL"/>
              </w:rPr>
              <w:t>ë</w:t>
            </w:r>
            <w:r w:rsidRPr="003717AA">
              <w:rPr>
                <w:lang w:val="sq-AL"/>
              </w:rPr>
              <w:t>ndet n</w:t>
            </w:r>
            <w:r w:rsidR="00B65150" w:rsidRPr="003717AA">
              <w:rPr>
                <w:lang w:val="sq-AL"/>
              </w:rPr>
              <w:t>ë</w:t>
            </w:r>
            <w:r w:rsidRPr="003717AA">
              <w:rPr>
                <w:lang w:val="sq-AL"/>
              </w:rPr>
              <w:t xml:space="preserve"> </w:t>
            </w:r>
            <w:r w:rsidR="006A2AE7" w:rsidRPr="003717AA">
              <w:rPr>
                <w:lang w:val="sq-AL"/>
              </w:rPr>
              <w:t>përgjithësi</w:t>
            </w:r>
            <w:r w:rsidRPr="003717AA">
              <w:rPr>
                <w:lang w:val="sq-AL"/>
              </w:rPr>
              <w:t xml:space="preserve"> jan</w:t>
            </w:r>
            <w:r w:rsidR="00B65150" w:rsidRPr="003717AA">
              <w:rPr>
                <w:lang w:val="sq-AL"/>
              </w:rPr>
              <w:t>ë</w:t>
            </w:r>
            <w:r w:rsidRPr="003717AA">
              <w:rPr>
                <w:lang w:val="sq-AL"/>
              </w:rPr>
              <w:t xml:space="preserve"> </w:t>
            </w:r>
            <w:r w:rsidR="00707364" w:rsidRPr="003717AA">
              <w:rPr>
                <w:lang w:val="sq-AL"/>
              </w:rPr>
              <w:t>aspekte p</w:t>
            </w:r>
            <w:r w:rsidR="00B65150" w:rsidRPr="003717AA">
              <w:rPr>
                <w:lang w:val="sq-AL"/>
              </w:rPr>
              <w:t>ë</w:t>
            </w:r>
            <w:r w:rsidR="00707364" w:rsidRPr="003717AA">
              <w:rPr>
                <w:lang w:val="sq-AL"/>
              </w:rPr>
              <w:t>rcaktuese p</w:t>
            </w:r>
            <w:r w:rsidR="00B65150" w:rsidRPr="003717AA">
              <w:rPr>
                <w:lang w:val="sq-AL"/>
              </w:rPr>
              <w:t>ë</w:t>
            </w:r>
            <w:r w:rsidR="00707364" w:rsidRPr="003717AA">
              <w:rPr>
                <w:lang w:val="sq-AL"/>
              </w:rPr>
              <w:t>r t’i bindur turist</w:t>
            </w:r>
            <w:r w:rsidR="00B65150" w:rsidRPr="003717AA">
              <w:rPr>
                <w:lang w:val="sq-AL"/>
              </w:rPr>
              <w:t>ë</w:t>
            </w:r>
            <w:r w:rsidR="00707364" w:rsidRPr="003717AA">
              <w:rPr>
                <w:lang w:val="sq-AL"/>
              </w:rPr>
              <w:t>t ta vizitojn</w:t>
            </w:r>
            <w:r w:rsidR="00B65150" w:rsidRPr="003717AA">
              <w:rPr>
                <w:lang w:val="sq-AL"/>
              </w:rPr>
              <w:t>ë</w:t>
            </w:r>
            <w:r w:rsidR="00707364" w:rsidRPr="003717AA">
              <w:rPr>
                <w:lang w:val="sq-AL"/>
              </w:rPr>
              <w:t xml:space="preserve"> nj</w:t>
            </w:r>
            <w:r w:rsidR="00B65150" w:rsidRPr="003717AA">
              <w:rPr>
                <w:lang w:val="sq-AL"/>
              </w:rPr>
              <w:t>ë</w:t>
            </w:r>
            <w:r w:rsidR="00707364" w:rsidRPr="003717AA">
              <w:rPr>
                <w:lang w:val="sq-AL"/>
              </w:rPr>
              <w:t xml:space="preserve"> vend</w:t>
            </w:r>
            <w:r w:rsidRPr="003717AA">
              <w:rPr>
                <w:lang w:val="sq-AL"/>
              </w:rPr>
              <w:t>.</w:t>
            </w:r>
          </w:p>
          <w:p w14:paraId="7120F9E2" w14:textId="77777777" w:rsidR="00B65150" w:rsidRPr="003717AA" w:rsidRDefault="00B65150" w:rsidP="00300465">
            <w:pPr>
              <w:jc w:val="both"/>
              <w:cnfStyle w:val="000000000000" w:firstRow="0" w:lastRow="0" w:firstColumn="0" w:lastColumn="0" w:oddVBand="0" w:evenVBand="0" w:oddHBand="0" w:evenHBand="0" w:firstRowFirstColumn="0" w:firstRowLastColumn="0" w:lastRowFirstColumn="0" w:lastRowLastColumn="0"/>
              <w:rPr>
                <w:lang w:val="sq-AL"/>
              </w:rPr>
            </w:pPr>
          </w:p>
        </w:tc>
      </w:tr>
      <w:tr w:rsidR="00707364" w:rsidRPr="003717AA" w14:paraId="07422E9A" w14:textId="77777777" w:rsidTr="00C91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FBDA0AC" w14:textId="77777777" w:rsidR="00707364" w:rsidRPr="003717AA" w:rsidRDefault="00A23164" w:rsidP="00F75407">
            <w:pPr>
              <w:jc w:val="both"/>
              <w:rPr>
                <w:lang w:val="sq-AL"/>
              </w:rPr>
            </w:pPr>
            <w:r w:rsidRPr="003717AA">
              <w:rPr>
                <w:lang w:val="sq-AL"/>
              </w:rPr>
              <w:t>Q</w:t>
            </w:r>
            <w:r w:rsidR="00B65150" w:rsidRPr="003717AA">
              <w:rPr>
                <w:lang w:val="sq-AL"/>
              </w:rPr>
              <w:t>ë</w:t>
            </w:r>
            <w:r w:rsidRPr="003717AA">
              <w:rPr>
                <w:lang w:val="sq-AL"/>
              </w:rPr>
              <w:t>ndrueshm</w:t>
            </w:r>
            <w:r w:rsidR="00B65150" w:rsidRPr="003717AA">
              <w:rPr>
                <w:lang w:val="sq-AL"/>
              </w:rPr>
              <w:t>ë</w:t>
            </w:r>
            <w:r w:rsidRPr="003717AA">
              <w:rPr>
                <w:lang w:val="sq-AL"/>
              </w:rPr>
              <w:t>ria</w:t>
            </w:r>
          </w:p>
        </w:tc>
        <w:tc>
          <w:tcPr>
            <w:tcW w:w="7465" w:type="dxa"/>
          </w:tcPr>
          <w:p w14:paraId="08C9D921" w14:textId="77777777" w:rsidR="00B65150" w:rsidRPr="003717AA" w:rsidRDefault="00A23164" w:rsidP="0076630D">
            <w:pPr>
              <w:jc w:val="both"/>
              <w:cnfStyle w:val="000000100000" w:firstRow="0" w:lastRow="0" w:firstColumn="0" w:lastColumn="0" w:oddVBand="0" w:evenVBand="0" w:oddHBand="1" w:evenHBand="0" w:firstRowFirstColumn="0" w:firstRowLastColumn="0" w:lastRowFirstColumn="0" w:lastRowLastColumn="0"/>
              <w:rPr>
                <w:lang w:val="sq-AL"/>
              </w:rPr>
            </w:pPr>
            <w:r w:rsidRPr="003717AA">
              <w:rPr>
                <w:lang w:val="sq-AL"/>
              </w:rPr>
              <w:t>Aspekti i q</w:t>
            </w:r>
            <w:r w:rsidR="00B65150" w:rsidRPr="003717AA">
              <w:rPr>
                <w:lang w:val="sq-AL"/>
              </w:rPr>
              <w:t>ë</w:t>
            </w:r>
            <w:r w:rsidRPr="003717AA">
              <w:rPr>
                <w:lang w:val="sq-AL"/>
              </w:rPr>
              <w:t>ndrueshm</w:t>
            </w:r>
            <w:r w:rsidR="00B65150" w:rsidRPr="003717AA">
              <w:rPr>
                <w:lang w:val="sq-AL"/>
              </w:rPr>
              <w:t>ë</w:t>
            </w:r>
            <w:r w:rsidRPr="003717AA">
              <w:rPr>
                <w:lang w:val="sq-AL"/>
              </w:rPr>
              <w:t>ris</w:t>
            </w:r>
            <w:r w:rsidR="00B65150" w:rsidRPr="003717AA">
              <w:rPr>
                <w:lang w:val="sq-AL"/>
              </w:rPr>
              <w:t>ë</w:t>
            </w:r>
            <w:r w:rsidRPr="003717AA">
              <w:rPr>
                <w:lang w:val="sq-AL"/>
              </w:rPr>
              <w:t xml:space="preserve"> </w:t>
            </w:r>
            <w:r w:rsidR="00B65150" w:rsidRPr="003717AA">
              <w:rPr>
                <w:lang w:val="sq-AL"/>
              </w:rPr>
              <w:t>ë</w:t>
            </w:r>
            <w:r w:rsidRPr="003717AA">
              <w:rPr>
                <w:lang w:val="sq-AL"/>
              </w:rPr>
              <w:t>sht</w:t>
            </w:r>
            <w:r w:rsidR="00B65150" w:rsidRPr="003717AA">
              <w:rPr>
                <w:lang w:val="sq-AL"/>
              </w:rPr>
              <w:t>ë</w:t>
            </w:r>
            <w:r w:rsidRPr="003717AA">
              <w:rPr>
                <w:lang w:val="sq-AL"/>
              </w:rPr>
              <w:t xml:space="preserve"> b</w:t>
            </w:r>
            <w:r w:rsidR="00B65150" w:rsidRPr="003717AA">
              <w:rPr>
                <w:lang w:val="sq-AL"/>
              </w:rPr>
              <w:t>ë</w:t>
            </w:r>
            <w:r w:rsidRPr="003717AA">
              <w:rPr>
                <w:lang w:val="sq-AL"/>
              </w:rPr>
              <w:t>r</w:t>
            </w:r>
            <w:r w:rsidR="00B65150" w:rsidRPr="003717AA">
              <w:rPr>
                <w:lang w:val="sq-AL"/>
              </w:rPr>
              <w:t>ë</w:t>
            </w:r>
            <w:r w:rsidRPr="003717AA">
              <w:rPr>
                <w:lang w:val="sq-AL"/>
              </w:rPr>
              <w:t xml:space="preserve"> aq i r</w:t>
            </w:r>
            <w:r w:rsidR="00B65150" w:rsidRPr="003717AA">
              <w:rPr>
                <w:lang w:val="sq-AL"/>
              </w:rPr>
              <w:t>ë</w:t>
            </w:r>
            <w:r w:rsidRPr="003717AA">
              <w:rPr>
                <w:lang w:val="sq-AL"/>
              </w:rPr>
              <w:t>nd</w:t>
            </w:r>
            <w:r w:rsidR="00B65150" w:rsidRPr="003717AA">
              <w:rPr>
                <w:lang w:val="sq-AL"/>
              </w:rPr>
              <w:t>ë</w:t>
            </w:r>
            <w:r w:rsidRPr="003717AA">
              <w:rPr>
                <w:lang w:val="sq-AL"/>
              </w:rPr>
              <w:t>sish</w:t>
            </w:r>
            <w:r w:rsidR="00B65150" w:rsidRPr="003717AA">
              <w:rPr>
                <w:lang w:val="sq-AL"/>
              </w:rPr>
              <w:t>ë</w:t>
            </w:r>
            <w:r w:rsidRPr="003717AA">
              <w:rPr>
                <w:lang w:val="sq-AL"/>
              </w:rPr>
              <w:t>m sa q</w:t>
            </w:r>
            <w:r w:rsidR="00B65150" w:rsidRPr="003717AA">
              <w:rPr>
                <w:lang w:val="sq-AL"/>
              </w:rPr>
              <w:t>ë</w:t>
            </w:r>
            <w:r w:rsidRPr="003717AA">
              <w:rPr>
                <w:lang w:val="sq-AL"/>
              </w:rPr>
              <w:t xml:space="preserve"> koh</w:t>
            </w:r>
            <w:r w:rsidR="00B65150" w:rsidRPr="003717AA">
              <w:rPr>
                <w:lang w:val="sq-AL"/>
              </w:rPr>
              <w:t>ë</w:t>
            </w:r>
            <w:r w:rsidRPr="003717AA">
              <w:rPr>
                <w:lang w:val="sq-AL"/>
              </w:rPr>
              <w:t>ve t</w:t>
            </w:r>
            <w:r w:rsidR="00B65150" w:rsidRPr="003717AA">
              <w:rPr>
                <w:lang w:val="sq-AL"/>
              </w:rPr>
              <w:t>ë</w:t>
            </w:r>
            <w:r w:rsidRPr="003717AA">
              <w:rPr>
                <w:lang w:val="sq-AL"/>
              </w:rPr>
              <w:t xml:space="preserve"> fundit po organizohen edhe protesta n</w:t>
            </w:r>
            <w:r w:rsidR="00B65150" w:rsidRPr="003717AA">
              <w:rPr>
                <w:lang w:val="sq-AL"/>
              </w:rPr>
              <w:t>ë</w:t>
            </w:r>
            <w:r w:rsidRPr="003717AA">
              <w:rPr>
                <w:lang w:val="sq-AL"/>
              </w:rPr>
              <w:t xml:space="preserve"> rrug</w:t>
            </w:r>
            <w:r w:rsidR="00B65150" w:rsidRPr="003717AA">
              <w:rPr>
                <w:lang w:val="sq-AL"/>
              </w:rPr>
              <w:t>ë</w:t>
            </w:r>
            <w:r w:rsidRPr="003717AA">
              <w:rPr>
                <w:lang w:val="sq-AL"/>
              </w:rPr>
              <w:t xml:space="preserve"> p</w:t>
            </w:r>
            <w:r w:rsidR="00B65150" w:rsidRPr="003717AA">
              <w:rPr>
                <w:lang w:val="sq-AL"/>
              </w:rPr>
              <w:t>ë</w:t>
            </w:r>
            <w:r w:rsidRPr="003717AA">
              <w:rPr>
                <w:lang w:val="sq-AL"/>
              </w:rPr>
              <w:t xml:space="preserve">r ta ndaluar mbi-turizmin, i cili </w:t>
            </w:r>
            <w:r w:rsidR="00B65150" w:rsidRPr="003717AA">
              <w:rPr>
                <w:lang w:val="sq-AL"/>
              </w:rPr>
              <w:t xml:space="preserve">në formë të pakontrolluar po degradon destiancionet </w:t>
            </w:r>
            <w:r w:rsidR="00750705" w:rsidRPr="003717AA">
              <w:rPr>
                <w:lang w:val="sq-AL"/>
              </w:rPr>
              <w:t>turistike</w:t>
            </w:r>
            <w:r w:rsidR="00B65150" w:rsidRPr="003717AA">
              <w:rPr>
                <w:lang w:val="sq-AL"/>
              </w:rPr>
              <w:t xml:space="preserve">. </w:t>
            </w:r>
          </w:p>
          <w:p w14:paraId="429B7704" w14:textId="77777777" w:rsidR="00B65150" w:rsidRPr="003717AA" w:rsidRDefault="00B65150" w:rsidP="0076630D">
            <w:pPr>
              <w:jc w:val="both"/>
              <w:cnfStyle w:val="000000100000" w:firstRow="0" w:lastRow="0" w:firstColumn="0" w:lastColumn="0" w:oddVBand="0" w:evenVBand="0" w:oddHBand="1" w:evenHBand="0" w:firstRowFirstColumn="0" w:firstRowLastColumn="0" w:lastRowFirstColumn="0" w:lastRowLastColumn="0"/>
              <w:rPr>
                <w:lang w:val="sq-AL"/>
              </w:rPr>
            </w:pPr>
          </w:p>
          <w:p w14:paraId="6131BED9" w14:textId="77777777" w:rsidR="00A23164" w:rsidRPr="003717AA" w:rsidRDefault="00B65150" w:rsidP="0076630D">
            <w:pPr>
              <w:jc w:val="both"/>
              <w:cnfStyle w:val="000000100000" w:firstRow="0" w:lastRow="0" w:firstColumn="0" w:lastColumn="0" w:oddVBand="0" w:evenVBand="0" w:oddHBand="1" w:evenHBand="0" w:firstRowFirstColumn="0" w:firstRowLastColumn="0" w:lastRowFirstColumn="0" w:lastRowLastColumn="0"/>
              <w:rPr>
                <w:lang w:val="sq-AL"/>
              </w:rPr>
            </w:pPr>
            <w:r w:rsidRPr="003717AA">
              <w:rPr>
                <w:lang w:val="sq-AL"/>
              </w:rPr>
              <w:t>Si rezultat i këtij frustrimi, gjithnjë e më shumë është duke</w:t>
            </w:r>
            <w:r w:rsidR="002A43FD">
              <w:rPr>
                <w:lang w:val="sq-AL"/>
              </w:rPr>
              <w:t xml:space="preserve"> u</w:t>
            </w:r>
            <w:r w:rsidRPr="003717AA">
              <w:rPr>
                <w:lang w:val="sq-AL"/>
              </w:rPr>
              <w:t xml:space="preserve"> punuar që të zhvillohen praktika që promovojnë sjellje të </w:t>
            </w:r>
            <w:r w:rsidR="00750705" w:rsidRPr="003717AA">
              <w:rPr>
                <w:lang w:val="sq-AL"/>
              </w:rPr>
              <w:t>qëndrueshme</w:t>
            </w:r>
            <w:r w:rsidRPr="003717AA">
              <w:rPr>
                <w:lang w:val="sq-AL"/>
              </w:rPr>
              <w:t xml:space="preserve">, e cila e mbron ambientin dhe banorët lokal, duke mos i sakrifikuar të hyrat nga turizmi. </w:t>
            </w:r>
          </w:p>
          <w:p w14:paraId="4C738856" w14:textId="77777777" w:rsidR="00707364" w:rsidRPr="003717AA" w:rsidRDefault="00707364" w:rsidP="0076630D">
            <w:pPr>
              <w:jc w:val="both"/>
              <w:cnfStyle w:val="000000100000" w:firstRow="0" w:lastRow="0" w:firstColumn="0" w:lastColumn="0" w:oddVBand="0" w:evenVBand="0" w:oddHBand="1" w:evenHBand="0" w:firstRowFirstColumn="0" w:firstRowLastColumn="0" w:lastRowFirstColumn="0" w:lastRowLastColumn="0"/>
              <w:rPr>
                <w:lang w:val="sq-AL"/>
              </w:rPr>
            </w:pPr>
          </w:p>
        </w:tc>
      </w:tr>
      <w:tr w:rsidR="00707364" w:rsidRPr="003717AA" w14:paraId="19E8A4DF" w14:textId="77777777" w:rsidTr="00C91F12">
        <w:tc>
          <w:tcPr>
            <w:cnfStyle w:val="001000000000" w:firstRow="0" w:lastRow="0" w:firstColumn="1" w:lastColumn="0" w:oddVBand="0" w:evenVBand="0" w:oddHBand="0" w:evenHBand="0" w:firstRowFirstColumn="0" w:firstRowLastColumn="0" w:lastRowFirstColumn="0" w:lastRowLastColumn="0"/>
            <w:tcW w:w="1885" w:type="dxa"/>
          </w:tcPr>
          <w:p w14:paraId="110277E1" w14:textId="77777777" w:rsidR="00707364" w:rsidRPr="003717AA" w:rsidRDefault="00707364" w:rsidP="00F75407">
            <w:pPr>
              <w:jc w:val="both"/>
              <w:rPr>
                <w:lang w:val="sq-AL"/>
              </w:rPr>
            </w:pPr>
            <w:r w:rsidRPr="003717AA">
              <w:rPr>
                <w:lang w:val="sq-AL"/>
              </w:rPr>
              <w:t xml:space="preserve">Tregjet </w:t>
            </w:r>
            <w:r w:rsidR="005414D0" w:rsidRPr="003717AA">
              <w:rPr>
                <w:lang w:val="sq-AL"/>
              </w:rPr>
              <w:t xml:space="preserve">e reja </w:t>
            </w:r>
          </w:p>
        </w:tc>
        <w:tc>
          <w:tcPr>
            <w:tcW w:w="7465" w:type="dxa"/>
          </w:tcPr>
          <w:p w14:paraId="26BDB37A" w14:textId="77777777" w:rsidR="005414D0" w:rsidRPr="003717AA" w:rsidRDefault="005414D0" w:rsidP="0076630D">
            <w:pPr>
              <w:jc w:val="both"/>
              <w:cnfStyle w:val="000000000000" w:firstRow="0" w:lastRow="0" w:firstColumn="0" w:lastColumn="0" w:oddVBand="0" w:evenVBand="0" w:oddHBand="0" w:evenHBand="0" w:firstRowFirstColumn="0" w:firstRowLastColumn="0" w:lastRowFirstColumn="0" w:lastRowLastColumn="0"/>
              <w:rPr>
                <w:lang w:val="sq-AL"/>
              </w:rPr>
            </w:pPr>
            <w:r w:rsidRPr="003717AA">
              <w:rPr>
                <w:b/>
                <w:i/>
                <w:lang w:val="sq-AL"/>
              </w:rPr>
              <w:t>Tregjet aziatike:</w:t>
            </w:r>
            <w:r w:rsidRPr="003717AA">
              <w:rPr>
                <w:lang w:val="sq-AL"/>
              </w:rPr>
              <w:t xml:space="preserve"> ritmi i shpejt</w:t>
            </w:r>
            <w:r w:rsidR="00927517" w:rsidRPr="003717AA">
              <w:rPr>
                <w:lang w:val="sq-AL"/>
              </w:rPr>
              <w:t>ë</w:t>
            </w:r>
            <w:r w:rsidRPr="003717AA">
              <w:rPr>
                <w:lang w:val="sq-AL"/>
              </w:rPr>
              <w:t xml:space="preserve"> i zhvillimit ekonomik, hapja e tregut, dhe leht</w:t>
            </w:r>
            <w:r w:rsidR="00B65150" w:rsidRPr="003717AA">
              <w:rPr>
                <w:lang w:val="sq-AL"/>
              </w:rPr>
              <w:t>ë</w:t>
            </w:r>
            <w:r w:rsidRPr="003717AA">
              <w:rPr>
                <w:lang w:val="sq-AL"/>
              </w:rPr>
              <w:t>sirat e ofruara n</w:t>
            </w:r>
            <w:r w:rsidR="00B65150" w:rsidRPr="003717AA">
              <w:rPr>
                <w:lang w:val="sq-AL"/>
              </w:rPr>
              <w:t>ë</w:t>
            </w:r>
            <w:r w:rsidRPr="003717AA">
              <w:rPr>
                <w:lang w:val="sq-AL"/>
              </w:rPr>
              <w:t xml:space="preserve"> udh</w:t>
            </w:r>
            <w:r w:rsidR="00B65150" w:rsidRPr="003717AA">
              <w:rPr>
                <w:lang w:val="sq-AL"/>
              </w:rPr>
              <w:t>ë</w:t>
            </w:r>
            <w:r w:rsidRPr="003717AA">
              <w:rPr>
                <w:lang w:val="sq-AL"/>
              </w:rPr>
              <w:t>tim, kan</w:t>
            </w:r>
            <w:r w:rsidR="00B65150" w:rsidRPr="003717AA">
              <w:rPr>
                <w:lang w:val="sq-AL"/>
              </w:rPr>
              <w:t>ë</w:t>
            </w:r>
            <w:r w:rsidRPr="003717AA">
              <w:rPr>
                <w:lang w:val="sq-AL"/>
              </w:rPr>
              <w:t xml:space="preserve"> b</w:t>
            </w:r>
            <w:r w:rsidR="00B65150" w:rsidRPr="003717AA">
              <w:rPr>
                <w:lang w:val="sq-AL"/>
              </w:rPr>
              <w:t>ë</w:t>
            </w:r>
            <w:r w:rsidRPr="003717AA">
              <w:rPr>
                <w:lang w:val="sq-AL"/>
              </w:rPr>
              <w:t>r</w:t>
            </w:r>
            <w:r w:rsidR="00B65150" w:rsidRPr="003717AA">
              <w:rPr>
                <w:lang w:val="sq-AL"/>
              </w:rPr>
              <w:t>ë</w:t>
            </w:r>
            <w:r w:rsidRPr="003717AA">
              <w:rPr>
                <w:lang w:val="sq-AL"/>
              </w:rPr>
              <w:t xml:space="preserve"> q</w:t>
            </w:r>
            <w:r w:rsidR="00B65150" w:rsidRPr="003717AA">
              <w:rPr>
                <w:lang w:val="sq-AL"/>
              </w:rPr>
              <w:t>ë</w:t>
            </w:r>
            <w:r w:rsidRPr="003717AA">
              <w:rPr>
                <w:lang w:val="sq-AL"/>
              </w:rPr>
              <w:t xml:space="preserve"> Azia t</w:t>
            </w:r>
            <w:r w:rsidR="00B65150" w:rsidRPr="003717AA">
              <w:rPr>
                <w:lang w:val="sq-AL"/>
              </w:rPr>
              <w:t>ë</w:t>
            </w:r>
            <w:r w:rsidRPr="003717AA">
              <w:rPr>
                <w:lang w:val="sq-AL"/>
              </w:rPr>
              <w:t xml:space="preserve"> </w:t>
            </w:r>
            <w:r w:rsidR="00750705" w:rsidRPr="003717AA">
              <w:rPr>
                <w:lang w:val="sq-AL"/>
              </w:rPr>
              <w:t>bëhe</w:t>
            </w:r>
            <w:r w:rsidR="002A43FD">
              <w:rPr>
                <w:lang w:val="sq-AL"/>
              </w:rPr>
              <w:t>t</w:t>
            </w:r>
            <w:r w:rsidRPr="003717AA">
              <w:rPr>
                <w:lang w:val="sq-AL"/>
              </w:rPr>
              <w:t xml:space="preserve"> nd</w:t>
            </w:r>
            <w:r w:rsidR="00B65150" w:rsidRPr="003717AA">
              <w:rPr>
                <w:lang w:val="sq-AL"/>
              </w:rPr>
              <w:t>ë</w:t>
            </w:r>
            <w:r w:rsidRPr="003717AA">
              <w:rPr>
                <w:lang w:val="sq-AL"/>
              </w:rPr>
              <w:t>r tregjet me t</w:t>
            </w:r>
            <w:r w:rsidR="00B65150" w:rsidRPr="003717AA">
              <w:rPr>
                <w:lang w:val="sq-AL"/>
              </w:rPr>
              <w:t>ë</w:t>
            </w:r>
            <w:r w:rsidRPr="003717AA">
              <w:rPr>
                <w:lang w:val="sq-AL"/>
              </w:rPr>
              <w:t xml:space="preserve"> m</w:t>
            </w:r>
            <w:r w:rsidR="00B65150" w:rsidRPr="003717AA">
              <w:rPr>
                <w:lang w:val="sq-AL"/>
              </w:rPr>
              <w:t>ë</w:t>
            </w:r>
            <w:r w:rsidRPr="003717AA">
              <w:rPr>
                <w:lang w:val="sq-AL"/>
              </w:rPr>
              <w:t>dha t</w:t>
            </w:r>
            <w:r w:rsidR="00B65150" w:rsidRPr="003717AA">
              <w:rPr>
                <w:lang w:val="sq-AL"/>
              </w:rPr>
              <w:t>ë</w:t>
            </w:r>
            <w:r w:rsidRPr="003717AA">
              <w:rPr>
                <w:lang w:val="sq-AL"/>
              </w:rPr>
              <w:t xml:space="preserve"> turizmit n</w:t>
            </w:r>
            <w:r w:rsidR="00B65150" w:rsidRPr="003717AA">
              <w:rPr>
                <w:lang w:val="sq-AL"/>
              </w:rPr>
              <w:t>ë</w:t>
            </w:r>
            <w:r w:rsidRPr="003717AA">
              <w:rPr>
                <w:lang w:val="sq-AL"/>
              </w:rPr>
              <w:t xml:space="preserve"> bot</w:t>
            </w:r>
            <w:r w:rsidR="00B65150" w:rsidRPr="003717AA">
              <w:rPr>
                <w:lang w:val="sq-AL"/>
              </w:rPr>
              <w:t>ë</w:t>
            </w:r>
            <w:r w:rsidRPr="003717AA">
              <w:rPr>
                <w:lang w:val="sq-AL"/>
              </w:rPr>
              <w:t>.  N</w:t>
            </w:r>
            <w:r w:rsidR="00B65150" w:rsidRPr="003717AA">
              <w:rPr>
                <w:lang w:val="sq-AL"/>
              </w:rPr>
              <w:t>ë</w:t>
            </w:r>
            <w:r w:rsidRPr="003717AA">
              <w:rPr>
                <w:lang w:val="sq-AL"/>
              </w:rPr>
              <w:t xml:space="preserve"> nivel t</w:t>
            </w:r>
            <w:r w:rsidR="00B65150" w:rsidRPr="003717AA">
              <w:rPr>
                <w:lang w:val="sq-AL"/>
              </w:rPr>
              <w:t>ë</w:t>
            </w:r>
            <w:r w:rsidRPr="003717AA">
              <w:rPr>
                <w:lang w:val="sq-AL"/>
              </w:rPr>
              <w:t xml:space="preserve"> shteteve, Kina </w:t>
            </w:r>
            <w:r w:rsidR="00B65150" w:rsidRPr="003717AA">
              <w:rPr>
                <w:lang w:val="sq-AL"/>
              </w:rPr>
              <w:t>ë</w:t>
            </w:r>
            <w:r w:rsidRPr="003717AA">
              <w:rPr>
                <w:lang w:val="sq-AL"/>
              </w:rPr>
              <w:t>sht</w:t>
            </w:r>
            <w:r w:rsidR="00B65150" w:rsidRPr="003717AA">
              <w:rPr>
                <w:lang w:val="sq-AL"/>
              </w:rPr>
              <w:t>ë</w:t>
            </w:r>
            <w:r w:rsidRPr="003717AA">
              <w:rPr>
                <w:lang w:val="sq-AL"/>
              </w:rPr>
              <w:t xml:space="preserve"> burimi</w:t>
            </w:r>
            <w:r w:rsidR="00E679CE" w:rsidRPr="003717AA">
              <w:rPr>
                <w:lang w:val="sq-AL"/>
              </w:rPr>
              <w:t xml:space="preserve"> kryesor</w:t>
            </w:r>
            <w:r w:rsidRPr="003717AA">
              <w:rPr>
                <w:lang w:val="sq-AL"/>
              </w:rPr>
              <w:t xml:space="preserve"> m</w:t>
            </w:r>
            <w:r w:rsidR="002A43FD">
              <w:rPr>
                <w:lang w:val="sq-AL"/>
              </w:rPr>
              <w:t>e</w:t>
            </w:r>
            <w:r w:rsidRPr="003717AA">
              <w:rPr>
                <w:lang w:val="sq-AL"/>
              </w:rPr>
              <w:t xml:space="preserve"> rritjen m</w:t>
            </w:r>
            <w:r w:rsidR="00B65150" w:rsidRPr="003717AA">
              <w:rPr>
                <w:lang w:val="sq-AL"/>
              </w:rPr>
              <w:t>ë</w:t>
            </w:r>
            <w:r w:rsidRPr="003717AA">
              <w:rPr>
                <w:lang w:val="sq-AL"/>
              </w:rPr>
              <w:t xml:space="preserve"> t</w:t>
            </w:r>
            <w:r w:rsidR="00B65150" w:rsidRPr="003717AA">
              <w:rPr>
                <w:lang w:val="sq-AL"/>
              </w:rPr>
              <w:t>ë</w:t>
            </w:r>
            <w:r w:rsidRPr="003717AA">
              <w:rPr>
                <w:lang w:val="sq-AL"/>
              </w:rPr>
              <w:t xml:space="preserve"> shpejt t</w:t>
            </w:r>
            <w:r w:rsidR="00B65150" w:rsidRPr="003717AA">
              <w:rPr>
                <w:lang w:val="sq-AL"/>
              </w:rPr>
              <w:t>ë</w:t>
            </w:r>
            <w:r w:rsidRPr="003717AA">
              <w:rPr>
                <w:lang w:val="sq-AL"/>
              </w:rPr>
              <w:t xml:space="preserve"> turist</w:t>
            </w:r>
            <w:r w:rsidR="00B65150" w:rsidRPr="003717AA">
              <w:rPr>
                <w:lang w:val="sq-AL"/>
              </w:rPr>
              <w:t>ë</w:t>
            </w:r>
            <w:r w:rsidRPr="003717AA">
              <w:rPr>
                <w:lang w:val="sq-AL"/>
              </w:rPr>
              <w:t>ve t</w:t>
            </w:r>
            <w:r w:rsidR="00B65150" w:rsidRPr="003717AA">
              <w:rPr>
                <w:lang w:val="sq-AL"/>
              </w:rPr>
              <w:t>ë</w:t>
            </w:r>
            <w:r w:rsidRPr="003717AA">
              <w:rPr>
                <w:lang w:val="sq-AL"/>
              </w:rPr>
              <w:t xml:space="preserve"> </w:t>
            </w:r>
            <w:r w:rsidR="009512B5" w:rsidRPr="003717AA">
              <w:rPr>
                <w:lang w:val="sq-AL"/>
              </w:rPr>
              <w:t>jashtëm</w:t>
            </w:r>
            <w:r w:rsidR="002A43FD">
              <w:rPr>
                <w:lang w:val="sq-AL"/>
              </w:rPr>
              <w:t>,</w:t>
            </w:r>
            <w:r w:rsidRPr="003717AA">
              <w:rPr>
                <w:lang w:val="sq-AL"/>
              </w:rPr>
              <w:t xml:space="preserve"> dhe q</w:t>
            </w:r>
            <w:r w:rsidR="00B65150" w:rsidRPr="003717AA">
              <w:rPr>
                <w:lang w:val="sq-AL"/>
              </w:rPr>
              <w:t>ë</w:t>
            </w:r>
            <w:r w:rsidRPr="003717AA">
              <w:rPr>
                <w:lang w:val="sq-AL"/>
              </w:rPr>
              <w:t xml:space="preserve"> nga 2012 </w:t>
            </w:r>
            <w:r w:rsidR="00B65150" w:rsidRPr="003717AA">
              <w:rPr>
                <w:lang w:val="sq-AL"/>
              </w:rPr>
              <w:t>ë</w:t>
            </w:r>
            <w:r w:rsidRPr="003717AA">
              <w:rPr>
                <w:lang w:val="sq-AL"/>
              </w:rPr>
              <w:t>sht</w:t>
            </w:r>
            <w:r w:rsidR="00B65150" w:rsidRPr="003717AA">
              <w:rPr>
                <w:lang w:val="sq-AL"/>
              </w:rPr>
              <w:t>ë</w:t>
            </w:r>
            <w:r w:rsidRPr="003717AA">
              <w:rPr>
                <w:lang w:val="sq-AL"/>
              </w:rPr>
              <w:t xml:space="preserve"> shpenzuesi m</w:t>
            </w:r>
            <w:r w:rsidR="00B65150" w:rsidRPr="003717AA">
              <w:rPr>
                <w:lang w:val="sq-AL"/>
              </w:rPr>
              <w:t>ë</w:t>
            </w:r>
            <w:r w:rsidRPr="003717AA">
              <w:rPr>
                <w:lang w:val="sq-AL"/>
              </w:rPr>
              <w:t xml:space="preserve"> i madh n</w:t>
            </w:r>
            <w:r w:rsidR="00B65150" w:rsidRPr="003717AA">
              <w:rPr>
                <w:lang w:val="sq-AL"/>
              </w:rPr>
              <w:t>ë</w:t>
            </w:r>
            <w:r w:rsidRPr="003717AA">
              <w:rPr>
                <w:lang w:val="sq-AL"/>
              </w:rPr>
              <w:t xml:space="preserve"> turizmin nd</w:t>
            </w:r>
            <w:r w:rsidR="00B65150" w:rsidRPr="003717AA">
              <w:rPr>
                <w:lang w:val="sq-AL"/>
              </w:rPr>
              <w:t>ë</w:t>
            </w:r>
            <w:r w:rsidRPr="003717AA">
              <w:rPr>
                <w:lang w:val="sq-AL"/>
              </w:rPr>
              <w:t>rkomb</w:t>
            </w:r>
            <w:r w:rsidR="00B65150" w:rsidRPr="003717AA">
              <w:rPr>
                <w:lang w:val="sq-AL"/>
              </w:rPr>
              <w:t>ë</w:t>
            </w:r>
            <w:r w:rsidRPr="003717AA">
              <w:rPr>
                <w:lang w:val="sq-AL"/>
              </w:rPr>
              <w:t>tar.</w:t>
            </w:r>
          </w:p>
          <w:p w14:paraId="569B26C3" w14:textId="77777777" w:rsidR="005414D0" w:rsidRPr="003717AA" w:rsidRDefault="005414D0" w:rsidP="0076630D">
            <w:pPr>
              <w:jc w:val="both"/>
              <w:cnfStyle w:val="000000000000" w:firstRow="0" w:lastRow="0" w:firstColumn="0" w:lastColumn="0" w:oddVBand="0" w:evenVBand="0" w:oddHBand="0" w:evenHBand="0" w:firstRowFirstColumn="0" w:firstRowLastColumn="0" w:lastRowFirstColumn="0" w:lastRowLastColumn="0"/>
              <w:rPr>
                <w:lang w:val="sq-AL"/>
              </w:rPr>
            </w:pPr>
          </w:p>
          <w:p w14:paraId="192ADFB5" w14:textId="77777777" w:rsidR="00E679CE" w:rsidRPr="003717AA" w:rsidRDefault="00705BE8" w:rsidP="0076630D">
            <w:pPr>
              <w:jc w:val="both"/>
              <w:cnfStyle w:val="000000000000" w:firstRow="0" w:lastRow="0" w:firstColumn="0" w:lastColumn="0" w:oddVBand="0" w:evenVBand="0" w:oddHBand="0" w:evenHBand="0" w:firstRowFirstColumn="0" w:firstRowLastColumn="0" w:lastRowFirstColumn="0" w:lastRowLastColumn="0"/>
              <w:rPr>
                <w:lang w:val="sq-AL"/>
              </w:rPr>
            </w:pPr>
            <w:r w:rsidRPr="009C0A9F">
              <w:rPr>
                <w:b/>
                <w:i/>
                <w:lang w:val="sq-AL"/>
              </w:rPr>
              <w:t>Mijëvjeçarët</w:t>
            </w:r>
            <w:r w:rsidR="00E679CE" w:rsidRPr="009C0A9F">
              <w:rPr>
                <w:b/>
                <w:i/>
                <w:lang w:val="sq-AL"/>
              </w:rPr>
              <w:t>:</w:t>
            </w:r>
            <w:r w:rsidR="00E679CE" w:rsidRPr="003717AA">
              <w:rPr>
                <w:b/>
                <w:lang w:val="sq-AL"/>
              </w:rPr>
              <w:t xml:space="preserve"> </w:t>
            </w:r>
            <w:r w:rsidR="00E679CE" w:rsidRPr="003717AA">
              <w:rPr>
                <w:lang w:val="sq-AL"/>
              </w:rPr>
              <w:t>t</w:t>
            </w:r>
            <w:r w:rsidR="00B65150" w:rsidRPr="003717AA">
              <w:rPr>
                <w:lang w:val="sq-AL"/>
              </w:rPr>
              <w:t>ë</w:t>
            </w:r>
            <w:r w:rsidR="00E679CE" w:rsidRPr="003717AA">
              <w:rPr>
                <w:lang w:val="sq-AL"/>
              </w:rPr>
              <w:t xml:space="preserve"> nxitur nga udh</w:t>
            </w:r>
            <w:r w:rsidR="00B65150" w:rsidRPr="003717AA">
              <w:rPr>
                <w:lang w:val="sq-AL"/>
              </w:rPr>
              <w:t>ë</w:t>
            </w:r>
            <w:r w:rsidR="00E679CE" w:rsidRPr="003717AA">
              <w:rPr>
                <w:lang w:val="sq-AL"/>
              </w:rPr>
              <w:t>timet t</w:t>
            </w:r>
            <w:r w:rsidR="00B65150" w:rsidRPr="003717AA">
              <w:rPr>
                <w:lang w:val="sq-AL"/>
              </w:rPr>
              <w:t>ë</w:t>
            </w:r>
            <w:r w:rsidR="00E679CE" w:rsidRPr="003717AA">
              <w:rPr>
                <w:lang w:val="sq-AL"/>
              </w:rPr>
              <w:t xml:space="preserve"> mbushura me p</w:t>
            </w:r>
            <w:r w:rsidR="00B65150" w:rsidRPr="003717AA">
              <w:rPr>
                <w:lang w:val="sq-AL"/>
              </w:rPr>
              <w:t>ë</w:t>
            </w:r>
            <w:r w:rsidR="00E679CE" w:rsidRPr="003717AA">
              <w:rPr>
                <w:lang w:val="sq-AL"/>
              </w:rPr>
              <w:t xml:space="preserve">rvoja si dhe nga rrjetet sociale, </w:t>
            </w:r>
            <w:r w:rsidR="009512B5" w:rsidRPr="003717AA">
              <w:rPr>
                <w:lang w:val="sq-AL"/>
              </w:rPr>
              <w:t>mijëvjeçar</w:t>
            </w:r>
            <w:r w:rsidRPr="003717AA">
              <w:rPr>
                <w:lang w:val="sq-AL"/>
              </w:rPr>
              <w:t>ë</w:t>
            </w:r>
            <w:r>
              <w:rPr>
                <w:lang w:val="sq-AL"/>
              </w:rPr>
              <w:t>t</w:t>
            </w:r>
            <w:r w:rsidR="00E679CE" w:rsidRPr="003717AA">
              <w:rPr>
                <w:lang w:val="sq-AL"/>
              </w:rPr>
              <w:t xml:space="preserve"> jan</w:t>
            </w:r>
            <w:r w:rsidR="00B65150" w:rsidRPr="003717AA">
              <w:rPr>
                <w:lang w:val="sq-AL"/>
              </w:rPr>
              <w:t>ë</w:t>
            </w:r>
            <w:r w:rsidR="00E679CE" w:rsidRPr="003717AA">
              <w:rPr>
                <w:lang w:val="sq-AL"/>
              </w:rPr>
              <w:t xml:space="preserve"> shnd</w:t>
            </w:r>
            <w:r w:rsidR="00B65150" w:rsidRPr="003717AA">
              <w:rPr>
                <w:lang w:val="sq-AL"/>
              </w:rPr>
              <w:t>ë</w:t>
            </w:r>
            <w:r w:rsidR="00E679CE" w:rsidRPr="003717AA">
              <w:rPr>
                <w:lang w:val="sq-AL"/>
              </w:rPr>
              <w:t>rruar n</w:t>
            </w:r>
            <w:r w:rsidR="00B65150" w:rsidRPr="003717AA">
              <w:rPr>
                <w:lang w:val="sq-AL"/>
              </w:rPr>
              <w:t>ë</w:t>
            </w:r>
            <w:r>
              <w:rPr>
                <w:lang w:val="sq-AL"/>
              </w:rPr>
              <w:t xml:space="preserve"> nj</w:t>
            </w:r>
            <w:r w:rsidRPr="003717AA">
              <w:rPr>
                <w:lang w:val="sq-AL"/>
              </w:rPr>
              <w:t>ë</w:t>
            </w:r>
            <w:r w:rsidR="00E679CE" w:rsidRPr="003717AA">
              <w:rPr>
                <w:lang w:val="sq-AL"/>
              </w:rPr>
              <w:t xml:space="preserve"> kategori t</w:t>
            </w:r>
            <w:r w:rsidR="00B65150" w:rsidRPr="003717AA">
              <w:rPr>
                <w:lang w:val="sq-AL"/>
              </w:rPr>
              <w:t>ë</w:t>
            </w:r>
            <w:r w:rsidR="00E679CE" w:rsidRPr="003717AA">
              <w:rPr>
                <w:lang w:val="sq-AL"/>
              </w:rPr>
              <w:t xml:space="preserve"> </w:t>
            </w:r>
            <w:r w:rsidR="009512B5" w:rsidRPr="003717AA">
              <w:rPr>
                <w:lang w:val="sq-AL"/>
              </w:rPr>
              <w:t>turistëve</w:t>
            </w:r>
            <w:r w:rsidR="00E679CE" w:rsidRPr="003717AA">
              <w:rPr>
                <w:lang w:val="sq-AL"/>
              </w:rPr>
              <w:t xml:space="preserve"> q</w:t>
            </w:r>
            <w:r w:rsidR="00B65150" w:rsidRPr="003717AA">
              <w:rPr>
                <w:lang w:val="sq-AL"/>
              </w:rPr>
              <w:t>ë</w:t>
            </w:r>
            <w:r w:rsidR="00E679CE" w:rsidRPr="003717AA">
              <w:rPr>
                <w:lang w:val="sq-AL"/>
              </w:rPr>
              <w:t xml:space="preserve"> kan</w:t>
            </w:r>
            <w:r w:rsidR="00B65150" w:rsidRPr="003717AA">
              <w:rPr>
                <w:lang w:val="sq-AL"/>
              </w:rPr>
              <w:t>ë</w:t>
            </w:r>
            <w:r w:rsidR="00E679CE" w:rsidRPr="003717AA">
              <w:rPr>
                <w:lang w:val="sq-AL"/>
              </w:rPr>
              <w:t xml:space="preserve"> rol t</w:t>
            </w:r>
            <w:r w:rsidR="00B65150" w:rsidRPr="003717AA">
              <w:rPr>
                <w:lang w:val="sq-AL"/>
              </w:rPr>
              <w:t>ë</w:t>
            </w:r>
            <w:r w:rsidR="00E679CE" w:rsidRPr="003717AA">
              <w:rPr>
                <w:lang w:val="sq-AL"/>
              </w:rPr>
              <w:t xml:space="preserve"> </w:t>
            </w:r>
            <w:r w:rsidR="009512B5" w:rsidRPr="003717AA">
              <w:rPr>
                <w:lang w:val="sq-AL"/>
              </w:rPr>
              <w:t>rëndësishëm</w:t>
            </w:r>
            <w:r w:rsidR="00E679CE" w:rsidRPr="003717AA">
              <w:rPr>
                <w:lang w:val="sq-AL"/>
              </w:rPr>
              <w:t xml:space="preserve"> n</w:t>
            </w:r>
            <w:r w:rsidR="00B65150" w:rsidRPr="003717AA">
              <w:rPr>
                <w:lang w:val="sq-AL"/>
              </w:rPr>
              <w:t>ë</w:t>
            </w:r>
            <w:r w:rsidR="00E679CE" w:rsidRPr="003717AA">
              <w:rPr>
                <w:lang w:val="sq-AL"/>
              </w:rPr>
              <w:t xml:space="preserve"> form</w:t>
            </w:r>
            <w:r w:rsidR="00B65150" w:rsidRPr="003717AA">
              <w:rPr>
                <w:lang w:val="sq-AL"/>
              </w:rPr>
              <w:t>ë</w:t>
            </w:r>
            <w:r w:rsidR="00E679CE" w:rsidRPr="003717AA">
              <w:rPr>
                <w:lang w:val="sq-AL"/>
              </w:rPr>
              <w:t>simin e turizmit n</w:t>
            </w:r>
            <w:r w:rsidR="00B65150" w:rsidRPr="003717AA">
              <w:rPr>
                <w:lang w:val="sq-AL"/>
              </w:rPr>
              <w:t>ë</w:t>
            </w:r>
            <w:r w:rsidR="00E679CE" w:rsidRPr="003717AA">
              <w:rPr>
                <w:lang w:val="sq-AL"/>
              </w:rPr>
              <w:t xml:space="preserve"> bot</w:t>
            </w:r>
            <w:r w:rsidR="00B65150" w:rsidRPr="003717AA">
              <w:rPr>
                <w:lang w:val="sq-AL"/>
              </w:rPr>
              <w:t>ë</w:t>
            </w:r>
            <w:r w:rsidR="00E679CE" w:rsidRPr="003717AA">
              <w:rPr>
                <w:lang w:val="sq-AL"/>
              </w:rPr>
              <w:t xml:space="preserve">.  </w:t>
            </w:r>
          </w:p>
          <w:p w14:paraId="1CD4E691" w14:textId="77777777" w:rsidR="00E679CE" w:rsidRPr="003717AA" w:rsidRDefault="00E679CE" w:rsidP="0076630D">
            <w:pPr>
              <w:jc w:val="both"/>
              <w:cnfStyle w:val="000000000000" w:firstRow="0" w:lastRow="0" w:firstColumn="0" w:lastColumn="0" w:oddVBand="0" w:evenVBand="0" w:oddHBand="0" w:evenHBand="0" w:firstRowFirstColumn="0" w:firstRowLastColumn="0" w:lastRowFirstColumn="0" w:lastRowLastColumn="0"/>
              <w:rPr>
                <w:color w:val="111314"/>
                <w:sz w:val="30"/>
                <w:szCs w:val="30"/>
                <w:lang w:val="sq-AL"/>
              </w:rPr>
            </w:pPr>
          </w:p>
          <w:p w14:paraId="59032FC6" w14:textId="77777777" w:rsidR="00F25A36" w:rsidRPr="005E01D2" w:rsidRDefault="00F25A36" w:rsidP="00F25A36">
            <w:pPr>
              <w:jc w:val="both"/>
              <w:cnfStyle w:val="000000000000" w:firstRow="0" w:lastRow="0" w:firstColumn="0" w:lastColumn="0" w:oddVBand="0" w:evenVBand="0" w:oddHBand="0" w:evenHBand="0" w:firstRowFirstColumn="0" w:firstRowLastColumn="0" w:lastRowFirstColumn="0" w:lastRowLastColumn="0"/>
              <w:rPr>
                <w:lang w:val="sq-AL"/>
              </w:rPr>
            </w:pPr>
            <w:r w:rsidRPr="005E01D2">
              <w:rPr>
                <w:b/>
                <w:i/>
                <w:lang w:val="sq-AL"/>
              </w:rPr>
              <w:t xml:space="preserve">Komuniteti LGBT: </w:t>
            </w:r>
            <w:r w:rsidRPr="005E01D2">
              <w:rPr>
                <w:lang w:val="sq-AL"/>
              </w:rPr>
              <w:t xml:space="preserve">ky përbën një segment të turizmit i cili është duke u rritur në botë. Duhet thënë se vizitat e kësaj  kategorie të turistëve varrën shume nga </w:t>
            </w:r>
            <w:r w:rsidRPr="005E01D2">
              <w:rPr>
                <w:lang w:val="sq-AL"/>
              </w:rPr>
              <w:lastRenderedPageBreak/>
              <w:t>siguria të cilën e ofron destinacioni.</w:t>
            </w:r>
          </w:p>
          <w:p w14:paraId="6A4CB550" w14:textId="77777777" w:rsidR="00F25A36" w:rsidRDefault="00F25A36" w:rsidP="00F25A36">
            <w:pPr>
              <w:jc w:val="both"/>
              <w:cnfStyle w:val="000000000000" w:firstRow="0" w:lastRow="0" w:firstColumn="0" w:lastColumn="0" w:oddVBand="0" w:evenVBand="0" w:oddHBand="0" w:evenHBand="0" w:firstRowFirstColumn="0" w:firstRowLastColumn="0" w:lastRowFirstColumn="0" w:lastRowLastColumn="0"/>
              <w:rPr>
                <w:b/>
                <w:lang w:val="sq-AL"/>
              </w:rPr>
            </w:pPr>
          </w:p>
          <w:p w14:paraId="1BD4BDF8" w14:textId="77777777" w:rsidR="00F25A36" w:rsidRDefault="00F25A36" w:rsidP="00F25A36">
            <w:pPr>
              <w:jc w:val="both"/>
              <w:cnfStyle w:val="000000000000" w:firstRow="0" w:lastRow="0" w:firstColumn="0" w:lastColumn="0" w:oddVBand="0" w:evenVBand="0" w:oddHBand="0" w:evenHBand="0" w:firstRowFirstColumn="0" w:firstRowLastColumn="0" w:lastRowFirstColumn="0" w:lastRowLastColumn="0"/>
              <w:rPr>
                <w:b/>
                <w:lang w:val="sq-AL"/>
              </w:rPr>
            </w:pPr>
            <w:r w:rsidRPr="005E01D2">
              <w:rPr>
                <w:b/>
                <w:i/>
                <w:lang w:val="sq-AL"/>
              </w:rPr>
              <w:t>Udhëtaret</w:t>
            </w:r>
            <w:r>
              <w:rPr>
                <w:b/>
                <w:i/>
                <w:lang w:val="sq-AL"/>
              </w:rPr>
              <w:t xml:space="preserve"> gra</w:t>
            </w:r>
            <w:r w:rsidRPr="005E01D2">
              <w:rPr>
                <w:b/>
                <w:i/>
                <w:lang w:val="sq-AL"/>
              </w:rPr>
              <w:t xml:space="preserve"> solo:</w:t>
            </w:r>
            <w:r w:rsidRPr="005E01D2">
              <w:rPr>
                <w:lang w:val="sq-AL"/>
              </w:rPr>
              <w:t xml:space="preserve"> </w:t>
            </w:r>
            <w:r>
              <w:rPr>
                <w:lang w:val="sq-AL"/>
              </w:rPr>
              <w:t>i</w:t>
            </w:r>
            <w:r w:rsidRPr="005E01D2">
              <w:rPr>
                <w:lang w:val="sq-AL"/>
              </w:rPr>
              <w:t xml:space="preserve">nteresimi dhe numri i udhëtareve gra solo është duke u rritur gradualisht, veçanërisht në tri vitet e fundit. Për ilustrim, mesatarja e kërkimeve në google për këtë kategori është rritur për 52% krahasuar me vitin paraprak. Për më shumë, sipas TripAdvisor, në vitin 2015, nga të gjitha gratë udhëtare, 74% kanë udhëtuar solo ose kanë qenë duke planifikuar të udhëtojnë </w:t>
            </w:r>
            <w:r>
              <w:rPr>
                <w:lang w:val="sq-AL"/>
              </w:rPr>
              <w:t>n</w:t>
            </w:r>
            <w:r w:rsidRPr="005E01D2">
              <w:rPr>
                <w:lang w:val="sq-AL"/>
              </w:rPr>
              <w:t>ë</w:t>
            </w:r>
            <w:r>
              <w:rPr>
                <w:lang w:val="sq-AL"/>
              </w:rPr>
              <w:t xml:space="preserve"> k</w:t>
            </w:r>
            <w:r w:rsidRPr="005E01D2">
              <w:rPr>
                <w:lang w:val="sq-AL"/>
              </w:rPr>
              <w:t>ë</w:t>
            </w:r>
            <w:r>
              <w:rPr>
                <w:lang w:val="sq-AL"/>
              </w:rPr>
              <w:t>t</w:t>
            </w:r>
            <w:r w:rsidRPr="005E01D2">
              <w:rPr>
                <w:lang w:val="sq-AL"/>
              </w:rPr>
              <w:t>ë</w:t>
            </w:r>
            <w:r>
              <w:rPr>
                <w:lang w:val="sq-AL"/>
              </w:rPr>
              <w:t xml:space="preserve"> m</w:t>
            </w:r>
            <w:r w:rsidRPr="005E01D2">
              <w:rPr>
                <w:lang w:val="sq-AL"/>
              </w:rPr>
              <w:t>ë</w:t>
            </w:r>
            <w:r>
              <w:rPr>
                <w:lang w:val="sq-AL"/>
              </w:rPr>
              <w:t>nyr</w:t>
            </w:r>
            <w:r w:rsidRPr="005E01D2">
              <w:rPr>
                <w:lang w:val="sq-AL"/>
              </w:rPr>
              <w:t>ë.</w:t>
            </w:r>
          </w:p>
          <w:p w14:paraId="00157C5E" w14:textId="77777777" w:rsidR="00E679CE" w:rsidRPr="003717AA" w:rsidRDefault="00E679CE" w:rsidP="0076630D">
            <w:pPr>
              <w:jc w:val="both"/>
              <w:cnfStyle w:val="000000000000" w:firstRow="0" w:lastRow="0" w:firstColumn="0" w:lastColumn="0" w:oddVBand="0" w:evenVBand="0" w:oddHBand="0" w:evenHBand="0" w:firstRowFirstColumn="0" w:firstRowLastColumn="0" w:lastRowFirstColumn="0" w:lastRowLastColumn="0"/>
              <w:rPr>
                <w:b/>
                <w:lang w:val="sq-AL"/>
              </w:rPr>
            </w:pPr>
          </w:p>
          <w:p w14:paraId="5350CEF4" w14:textId="77777777" w:rsidR="00707364" w:rsidRPr="003717AA" w:rsidRDefault="00E679CE" w:rsidP="0076630D">
            <w:pPr>
              <w:jc w:val="both"/>
              <w:cnfStyle w:val="000000000000" w:firstRow="0" w:lastRow="0" w:firstColumn="0" w:lastColumn="0" w:oddVBand="0" w:evenVBand="0" w:oddHBand="0" w:evenHBand="0" w:firstRowFirstColumn="0" w:firstRowLastColumn="0" w:lastRowFirstColumn="0" w:lastRowLastColumn="0"/>
              <w:rPr>
                <w:lang w:val="sq-AL"/>
              </w:rPr>
            </w:pPr>
            <w:r w:rsidRPr="009C0A9F">
              <w:rPr>
                <w:b/>
                <w:i/>
                <w:lang w:val="sq-AL"/>
              </w:rPr>
              <w:t>Pensionist</w:t>
            </w:r>
            <w:r w:rsidR="00B65150" w:rsidRPr="009C0A9F">
              <w:rPr>
                <w:b/>
                <w:i/>
                <w:lang w:val="sq-AL"/>
              </w:rPr>
              <w:t>ë</w:t>
            </w:r>
            <w:r w:rsidRPr="009C0A9F">
              <w:rPr>
                <w:b/>
                <w:i/>
                <w:lang w:val="sq-AL"/>
              </w:rPr>
              <w:t>t</w:t>
            </w:r>
            <w:r w:rsidR="005346E0" w:rsidRPr="009C0A9F">
              <w:rPr>
                <w:b/>
                <w:i/>
                <w:lang w:val="sq-AL"/>
              </w:rPr>
              <w:t xml:space="preserve"> (65+)</w:t>
            </w:r>
            <w:r w:rsidRPr="009C0A9F">
              <w:rPr>
                <w:b/>
                <w:i/>
                <w:lang w:val="sq-AL"/>
              </w:rPr>
              <w:t>:</w:t>
            </w:r>
            <w:r w:rsidR="005346E0" w:rsidRPr="003717AA">
              <w:rPr>
                <w:b/>
                <w:lang w:val="sq-AL"/>
              </w:rPr>
              <w:t xml:space="preserve"> </w:t>
            </w:r>
            <w:r w:rsidR="005346E0" w:rsidRPr="003717AA">
              <w:rPr>
                <w:lang w:val="sq-AL"/>
              </w:rPr>
              <w:t>pensionist</w:t>
            </w:r>
            <w:r w:rsidR="00B65150" w:rsidRPr="003717AA">
              <w:rPr>
                <w:lang w:val="sq-AL"/>
              </w:rPr>
              <w:t>ë</w:t>
            </w:r>
            <w:r w:rsidR="005346E0" w:rsidRPr="003717AA">
              <w:rPr>
                <w:lang w:val="sq-AL"/>
              </w:rPr>
              <w:t>t jan</w:t>
            </w:r>
            <w:r w:rsidR="00B65150" w:rsidRPr="003717AA">
              <w:rPr>
                <w:lang w:val="sq-AL"/>
              </w:rPr>
              <w:t>ë</w:t>
            </w:r>
            <w:r w:rsidR="005346E0" w:rsidRPr="003717AA">
              <w:rPr>
                <w:lang w:val="sq-AL"/>
              </w:rPr>
              <w:t xml:space="preserve"> udh</w:t>
            </w:r>
            <w:r w:rsidR="00B65150" w:rsidRPr="003717AA">
              <w:rPr>
                <w:lang w:val="sq-AL"/>
              </w:rPr>
              <w:t>ë</w:t>
            </w:r>
            <w:r w:rsidR="005346E0" w:rsidRPr="003717AA">
              <w:rPr>
                <w:lang w:val="sq-AL"/>
              </w:rPr>
              <w:t>tar</w:t>
            </w:r>
            <w:r w:rsidR="00B65150" w:rsidRPr="003717AA">
              <w:rPr>
                <w:lang w:val="sq-AL"/>
              </w:rPr>
              <w:t>ë</w:t>
            </w:r>
            <w:r w:rsidR="005346E0" w:rsidRPr="003717AA">
              <w:rPr>
                <w:lang w:val="sq-AL"/>
              </w:rPr>
              <w:t xml:space="preserve"> mjaft intenziv dhe segment </w:t>
            </w:r>
            <w:r w:rsidR="009512B5" w:rsidRPr="003717AA">
              <w:rPr>
                <w:lang w:val="sq-AL"/>
              </w:rPr>
              <w:t>qenësor</w:t>
            </w:r>
            <w:r w:rsidR="005346E0" w:rsidRPr="003717AA">
              <w:rPr>
                <w:lang w:val="sq-AL"/>
              </w:rPr>
              <w:t xml:space="preserve"> i turizmit n</w:t>
            </w:r>
            <w:r w:rsidR="00B65150" w:rsidRPr="003717AA">
              <w:rPr>
                <w:lang w:val="sq-AL"/>
              </w:rPr>
              <w:t>ë</w:t>
            </w:r>
            <w:r w:rsidR="005346E0" w:rsidRPr="003717AA">
              <w:rPr>
                <w:lang w:val="sq-AL"/>
              </w:rPr>
              <w:t xml:space="preserve"> bot</w:t>
            </w:r>
            <w:r w:rsidR="00B65150" w:rsidRPr="003717AA">
              <w:rPr>
                <w:lang w:val="sq-AL"/>
              </w:rPr>
              <w:t>ë</w:t>
            </w:r>
            <w:r w:rsidR="005346E0" w:rsidRPr="003717AA">
              <w:rPr>
                <w:lang w:val="sq-AL"/>
              </w:rPr>
              <w:t>. N</w:t>
            </w:r>
            <w:r w:rsidR="00B65150" w:rsidRPr="003717AA">
              <w:rPr>
                <w:lang w:val="sq-AL"/>
              </w:rPr>
              <w:t>ë</w:t>
            </w:r>
            <w:r w:rsidR="005346E0" w:rsidRPr="003717AA">
              <w:rPr>
                <w:lang w:val="sq-AL"/>
              </w:rPr>
              <w:t xml:space="preserve"> mesatare, p</w:t>
            </w:r>
            <w:r w:rsidR="00B65150" w:rsidRPr="003717AA">
              <w:rPr>
                <w:lang w:val="sq-AL"/>
              </w:rPr>
              <w:t>ë</w:t>
            </w:r>
            <w:r w:rsidR="005346E0" w:rsidRPr="003717AA">
              <w:rPr>
                <w:lang w:val="sq-AL"/>
              </w:rPr>
              <w:t>rb</w:t>
            </w:r>
            <w:r w:rsidR="00B65150" w:rsidRPr="003717AA">
              <w:rPr>
                <w:lang w:val="sq-AL"/>
              </w:rPr>
              <w:t>ë</w:t>
            </w:r>
            <w:r w:rsidR="005346E0" w:rsidRPr="003717AA">
              <w:rPr>
                <w:lang w:val="sq-AL"/>
              </w:rPr>
              <w:t>jn</w:t>
            </w:r>
            <w:r w:rsidR="00B65150" w:rsidRPr="003717AA">
              <w:rPr>
                <w:lang w:val="sq-AL"/>
              </w:rPr>
              <w:t>ë</w:t>
            </w:r>
            <w:r w:rsidR="005346E0" w:rsidRPr="003717AA">
              <w:rPr>
                <w:lang w:val="sq-AL"/>
              </w:rPr>
              <w:t xml:space="preserve"> rreth 20% t</w:t>
            </w:r>
            <w:r w:rsidR="00B65150" w:rsidRPr="003717AA">
              <w:rPr>
                <w:lang w:val="sq-AL"/>
              </w:rPr>
              <w:t>ë</w:t>
            </w:r>
            <w:r w:rsidR="005346E0" w:rsidRPr="003717AA">
              <w:rPr>
                <w:lang w:val="sq-AL"/>
              </w:rPr>
              <w:t xml:space="preserve"> turizmit nd</w:t>
            </w:r>
            <w:r w:rsidR="00B65150" w:rsidRPr="003717AA">
              <w:rPr>
                <w:lang w:val="sq-AL"/>
              </w:rPr>
              <w:t>ë</w:t>
            </w:r>
            <w:r w:rsidR="005346E0" w:rsidRPr="003717AA">
              <w:rPr>
                <w:lang w:val="sq-AL"/>
              </w:rPr>
              <w:t>rkomb</w:t>
            </w:r>
            <w:r w:rsidR="00B65150" w:rsidRPr="003717AA">
              <w:rPr>
                <w:lang w:val="sq-AL"/>
              </w:rPr>
              <w:t>ë</w:t>
            </w:r>
            <w:r w:rsidR="005346E0" w:rsidRPr="003717AA">
              <w:rPr>
                <w:lang w:val="sq-AL"/>
              </w:rPr>
              <w:t>tar. Nj</w:t>
            </w:r>
            <w:r w:rsidR="00B65150" w:rsidRPr="003717AA">
              <w:rPr>
                <w:lang w:val="sq-AL"/>
              </w:rPr>
              <w:t>ë</w:t>
            </w:r>
            <w:r w:rsidR="005346E0" w:rsidRPr="003717AA">
              <w:rPr>
                <w:lang w:val="sq-AL"/>
              </w:rPr>
              <w:t xml:space="preserve"> nga arsyet pse ata udh</w:t>
            </w:r>
            <w:r w:rsidR="00B65150" w:rsidRPr="003717AA">
              <w:rPr>
                <w:lang w:val="sq-AL"/>
              </w:rPr>
              <w:t>ë</w:t>
            </w:r>
            <w:r w:rsidR="005346E0" w:rsidRPr="003717AA">
              <w:rPr>
                <w:lang w:val="sq-AL"/>
              </w:rPr>
              <w:t>tojn</w:t>
            </w:r>
            <w:r w:rsidR="00B65150" w:rsidRPr="003717AA">
              <w:rPr>
                <w:lang w:val="sq-AL"/>
              </w:rPr>
              <w:t>ë</w:t>
            </w:r>
            <w:r w:rsidR="005346E0" w:rsidRPr="003717AA">
              <w:rPr>
                <w:lang w:val="sq-AL"/>
              </w:rPr>
              <w:t xml:space="preserve"> </w:t>
            </w:r>
            <w:r w:rsidR="00B65150" w:rsidRPr="003717AA">
              <w:rPr>
                <w:lang w:val="sq-AL"/>
              </w:rPr>
              <w:t>ë</w:t>
            </w:r>
            <w:r w:rsidR="00A23164" w:rsidRPr="003717AA">
              <w:rPr>
                <w:lang w:val="sq-AL"/>
              </w:rPr>
              <w:t>sht</w:t>
            </w:r>
            <w:r w:rsidR="00B65150" w:rsidRPr="003717AA">
              <w:rPr>
                <w:lang w:val="sq-AL"/>
              </w:rPr>
              <w:t>ë</w:t>
            </w:r>
            <w:r w:rsidR="00A23164" w:rsidRPr="003717AA">
              <w:rPr>
                <w:lang w:val="sq-AL"/>
              </w:rPr>
              <w:t xml:space="preserve"> koha e lir</w:t>
            </w:r>
            <w:r w:rsidR="00B65150" w:rsidRPr="003717AA">
              <w:rPr>
                <w:lang w:val="sq-AL"/>
              </w:rPr>
              <w:t>ë</w:t>
            </w:r>
            <w:r w:rsidR="00A23164" w:rsidRPr="003717AA">
              <w:rPr>
                <w:lang w:val="sq-AL"/>
              </w:rPr>
              <w:t xml:space="preserve"> q</w:t>
            </w:r>
            <w:r w:rsidR="00B65150" w:rsidRPr="003717AA">
              <w:rPr>
                <w:lang w:val="sq-AL"/>
              </w:rPr>
              <w:t>ë</w:t>
            </w:r>
            <w:r w:rsidR="00A23164" w:rsidRPr="003717AA">
              <w:rPr>
                <w:lang w:val="sq-AL"/>
              </w:rPr>
              <w:t xml:space="preserve"> e kan</w:t>
            </w:r>
            <w:r w:rsidR="00B65150" w:rsidRPr="003717AA">
              <w:rPr>
                <w:lang w:val="sq-AL"/>
              </w:rPr>
              <w:t>ë</w:t>
            </w:r>
            <w:r w:rsidR="00A23164" w:rsidRPr="003717AA">
              <w:rPr>
                <w:lang w:val="sq-AL"/>
              </w:rPr>
              <w:t xml:space="preserve"> n</w:t>
            </w:r>
            <w:r w:rsidR="00B65150" w:rsidRPr="003717AA">
              <w:rPr>
                <w:lang w:val="sq-AL"/>
              </w:rPr>
              <w:t>ë</w:t>
            </w:r>
            <w:r w:rsidR="00A23164" w:rsidRPr="003717AA">
              <w:rPr>
                <w:lang w:val="sq-AL"/>
              </w:rPr>
              <w:t xml:space="preserve"> pension. Ata synojn</w:t>
            </w:r>
            <w:r w:rsidR="00B65150" w:rsidRPr="003717AA">
              <w:rPr>
                <w:lang w:val="sq-AL"/>
              </w:rPr>
              <w:t>ë</w:t>
            </w:r>
            <w:r w:rsidR="00A23164" w:rsidRPr="003717AA">
              <w:rPr>
                <w:lang w:val="sq-AL"/>
              </w:rPr>
              <w:t xml:space="preserve"> t</w:t>
            </w:r>
            <w:r w:rsidR="00B65150" w:rsidRPr="003717AA">
              <w:rPr>
                <w:lang w:val="sq-AL"/>
              </w:rPr>
              <w:t>ë</w:t>
            </w:r>
            <w:r w:rsidR="00A23164" w:rsidRPr="003717AA">
              <w:rPr>
                <w:lang w:val="sq-AL"/>
              </w:rPr>
              <w:t xml:space="preserve"> kuptojn</w:t>
            </w:r>
            <w:r w:rsidR="00B65150" w:rsidRPr="003717AA">
              <w:rPr>
                <w:lang w:val="sq-AL"/>
              </w:rPr>
              <w:t>ë</w:t>
            </w:r>
            <w:r w:rsidR="00343BCB">
              <w:rPr>
                <w:lang w:val="sq-AL"/>
              </w:rPr>
              <w:t xml:space="preserve"> </w:t>
            </w:r>
            <w:r w:rsidR="00343BCB" w:rsidRPr="003717AA">
              <w:rPr>
                <w:lang w:val="sq-AL"/>
              </w:rPr>
              <w:t>më shumë</w:t>
            </w:r>
            <w:r w:rsidR="00A23164" w:rsidRPr="003717AA">
              <w:rPr>
                <w:lang w:val="sq-AL"/>
              </w:rPr>
              <w:t xml:space="preserve"> mbi historin</w:t>
            </w:r>
            <w:r w:rsidR="00B65150" w:rsidRPr="003717AA">
              <w:rPr>
                <w:lang w:val="sq-AL"/>
              </w:rPr>
              <w:t>ë</w:t>
            </w:r>
            <w:r w:rsidR="00A23164" w:rsidRPr="003717AA">
              <w:rPr>
                <w:lang w:val="sq-AL"/>
              </w:rPr>
              <w:t xml:space="preserve"> e vendeve dhe t</w:t>
            </w:r>
            <w:r w:rsidR="00B65150" w:rsidRPr="003717AA">
              <w:rPr>
                <w:lang w:val="sq-AL"/>
              </w:rPr>
              <w:t>ë</w:t>
            </w:r>
            <w:r w:rsidR="00A23164" w:rsidRPr="003717AA">
              <w:rPr>
                <w:lang w:val="sq-AL"/>
              </w:rPr>
              <w:t xml:space="preserve"> ken</w:t>
            </w:r>
            <w:r w:rsidR="00B65150" w:rsidRPr="003717AA">
              <w:rPr>
                <w:lang w:val="sq-AL"/>
              </w:rPr>
              <w:t>ë</w:t>
            </w:r>
            <w:r w:rsidR="00A23164" w:rsidRPr="003717AA">
              <w:rPr>
                <w:lang w:val="sq-AL"/>
              </w:rPr>
              <w:t xml:space="preserve"> mund</w:t>
            </w:r>
            <w:r w:rsidR="00B65150" w:rsidRPr="003717AA">
              <w:rPr>
                <w:lang w:val="sq-AL"/>
              </w:rPr>
              <w:t>ë</w:t>
            </w:r>
            <w:r w:rsidR="00A23164" w:rsidRPr="003717AA">
              <w:rPr>
                <w:lang w:val="sq-AL"/>
              </w:rPr>
              <w:t>si p</w:t>
            </w:r>
            <w:r w:rsidR="00B65150" w:rsidRPr="003717AA">
              <w:rPr>
                <w:lang w:val="sq-AL"/>
              </w:rPr>
              <w:t>ë</w:t>
            </w:r>
            <w:r w:rsidR="00A23164" w:rsidRPr="003717AA">
              <w:rPr>
                <w:lang w:val="sq-AL"/>
              </w:rPr>
              <w:t xml:space="preserve">r </w:t>
            </w:r>
            <w:r w:rsidR="009512B5" w:rsidRPr="003717AA">
              <w:rPr>
                <w:lang w:val="sq-AL"/>
              </w:rPr>
              <w:t>socializ</w:t>
            </w:r>
            <w:r w:rsidR="002A43FD">
              <w:rPr>
                <w:lang w:val="sq-AL"/>
              </w:rPr>
              <w:t>i</w:t>
            </w:r>
            <w:r w:rsidR="009512B5" w:rsidRPr="003717AA">
              <w:rPr>
                <w:lang w:val="sq-AL"/>
              </w:rPr>
              <w:t>mi</w:t>
            </w:r>
            <w:r w:rsidR="00A23164" w:rsidRPr="003717AA">
              <w:rPr>
                <w:lang w:val="sq-AL"/>
              </w:rPr>
              <w:t xml:space="preserve">. </w:t>
            </w:r>
          </w:p>
          <w:p w14:paraId="5E20584F" w14:textId="77777777" w:rsidR="00B65150" w:rsidRPr="003717AA" w:rsidRDefault="00B65150" w:rsidP="0076630D">
            <w:pPr>
              <w:jc w:val="both"/>
              <w:cnfStyle w:val="000000000000" w:firstRow="0" w:lastRow="0" w:firstColumn="0" w:lastColumn="0" w:oddVBand="0" w:evenVBand="0" w:oddHBand="0" w:evenHBand="0" w:firstRowFirstColumn="0" w:firstRowLastColumn="0" w:lastRowFirstColumn="0" w:lastRowLastColumn="0"/>
              <w:rPr>
                <w:lang w:val="sq-AL"/>
              </w:rPr>
            </w:pPr>
          </w:p>
        </w:tc>
      </w:tr>
    </w:tbl>
    <w:p w14:paraId="0D09AE25" w14:textId="77777777" w:rsidR="00C91F12" w:rsidRPr="003717AA" w:rsidRDefault="00C91F12" w:rsidP="00F75407">
      <w:pPr>
        <w:jc w:val="both"/>
        <w:rPr>
          <w:lang w:val="sq-AL"/>
        </w:rPr>
      </w:pPr>
    </w:p>
    <w:p w14:paraId="476A7E95" w14:textId="77777777" w:rsidR="00C91F12" w:rsidRPr="003717AA" w:rsidRDefault="00C91F12">
      <w:pPr>
        <w:rPr>
          <w:lang w:val="sq-AL"/>
        </w:rPr>
      </w:pPr>
      <w:r w:rsidRPr="003717AA">
        <w:rPr>
          <w:lang w:val="sq-AL"/>
        </w:rPr>
        <w:br w:type="page"/>
      </w:r>
    </w:p>
    <w:p w14:paraId="5B86FC5C" w14:textId="77777777" w:rsidR="0076630D" w:rsidRPr="003717AA" w:rsidRDefault="00C91F12" w:rsidP="00B979C8">
      <w:pPr>
        <w:pStyle w:val="Heading1"/>
      </w:pPr>
      <w:bookmarkStart w:id="7" w:name="_Toc518543317"/>
      <w:r w:rsidRPr="003717AA">
        <w:lastRenderedPageBreak/>
        <w:t>Metodologjia dhe procesi</w:t>
      </w:r>
      <w:bookmarkEnd w:id="7"/>
      <w:r w:rsidRPr="003717AA">
        <w:t xml:space="preserve"> </w:t>
      </w:r>
    </w:p>
    <w:p w14:paraId="648C3447" w14:textId="77777777" w:rsidR="00C32F01" w:rsidRPr="003717AA" w:rsidRDefault="00F67FE2" w:rsidP="005A2D48">
      <w:pPr>
        <w:jc w:val="both"/>
        <w:rPr>
          <w:rFonts w:ascii="Calibri" w:eastAsia="Times New Roman" w:hAnsi="Calibri" w:cs="Calibri"/>
          <w:color w:val="000000"/>
          <w:lang w:val="sq-AL"/>
        </w:rPr>
      </w:pPr>
      <w:r w:rsidRPr="003717AA">
        <w:rPr>
          <w:rFonts w:ascii="Calibri" w:eastAsia="Times New Roman" w:hAnsi="Calibri" w:cs="Calibri"/>
          <w:color w:val="000000"/>
          <w:lang w:val="sq-AL"/>
        </w:rPr>
        <w:br/>
      </w:r>
      <w:r w:rsidR="00C32F01" w:rsidRPr="003717AA">
        <w:rPr>
          <w:rFonts w:ascii="Calibri" w:eastAsia="Times New Roman" w:hAnsi="Calibri" w:cs="Calibri"/>
          <w:color w:val="000000"/>
          <w:lang w:val="sq-AL"/>
        </w:rPr>
        <w:t>P</w:t>
      </w:r>
      <w:r w:rsidR="006A2AE7" w:rsidRPr="003717AA">
        <w:rPr>
          <w:rFonts w:ascii="Calibri" w:eastAsia="Times New Roman" w:hAnsi="Calibri" w:cs="Calibri"/>
          <w:color w:val="000000"/>
          <w:lang w:val="sq-AL"/>
        </w:rPr>
        <w:t>ë</w:t>
      </w:r>
      <w:r w:rsidR="00C32F01" w:rsidRPr="003717AA">
        <w:rPr>
          <w:rFonts w:ascii="Calibri" w:eastAsia="Times New Roman" w:hAnsi="Calibri" w:cs="Calibri"/>
          <w:color w:val="000000"/>
          <w:lang w:val="sq-AL"/>
        </w:rPr>
        <w:t xml:space="preserve">r ta </w:t>
      </w:r>
      <w:r w:rsidRPr="003717AA">
        <w:rPr>
          <w:rFonts w:ascii="Calibri" w:eastAsia="Times New Roman" w:hAnsi="Calibri" w:cs="Calibri"/>
          <w:color w:val="000000"/>
          <w:lang w:val="sq-AL"/>
        </w:rPr>
        <w:t>hartuar k</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strategji, ekipi </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sht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bazuar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“Modelin e St.Gallen p</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menaxhim 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destinacionit” (SGDM), si nj</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qasje alternative p</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t’i kuptuar sjelljet dhe dinamikat komplekse 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turist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ve. </w:t>
      </w:r>
      <w:r w:rsidR="00BF1878" w:rsidRPr="003717AA">
        <w:rPr>
          <w:rFonts w:ascii="Calibri" w:eastAsia="Times New Roman" w:hAnsi="Calibri" w:cs="Calibri"/>
          <w:color w:val="000000"/>
          <w:lang w:val="sq-AL"/>
        </w:rPr>
        <w:t>N</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b</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rtham</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n e saj, k</w:t>
      </w:r>
      <w:r w:rsidRPr="003717AA">
        <w:rPr>
          <w:rFonts w:ascii="Calibri" w:eastAsia="Times New Roman" w:hAnsi="Calibri" w:cs="Calibri"/>
          <w:color w:val="000000"/>
          <w:lang w:val="sq-AL"/>
        </w:rPr>
        <w:t>jo qasje ka analizimin e rrjedhave strategjike 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turist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ve, </w:t>
      </w:r>
      <w:r w:rsidR="00BF1878" w:rsidRPr="003717AA">
        <w:rPr>
          <w:rFonts w:ascii="Calibri" w:eastAsia="Times New Roman" w:hAnsi="Calibri" w:cs="Calibri"/>
          <w:color w:val="000000"/>
          <w:lang w:val="sq-AL"/>
        </w:rPr>
        <w:t>duke synuar q</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t’i </w:t>
      </w:r>
      <w:r w:rsidR="00FC3651" w:rsidRPr="003717AA">
        <w:rPr>
          <w:rFonts w:ascii="Calibri" w:eastAsia="Times New Roman" w:hAnsi="Calibri" w:cs="Calibri"/>
          <w:color w:val="000000"/>
          <w:lang w:val="sq-AL"/>
        </w:rPr>
        <w:t>shpjegojë</w:t>
      </w:r>
      <w:r w:rsidR="00BF1878" w:rsidRPr="003717AA">
        <w:rPr>
          <w:rFonts w:ascii="Calibri" w:eastAsia="Times New Roman" w:hAnsi="Calibri" w:cs="Calibri"/>
          <w:color w:val="000000"/>
          <w:lang w:val="sq-AL"/>
        </w:rPr>
        <w:t xml:space="preserve"> faktor</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t q</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ndikojn</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n</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sjellje t</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caktuar t</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turist</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ve dhe nd</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rlidhje</w:t>
      </w:r>
      <w:r w:rsidR="00343BCB">
        <w:rPr>
          <w:rFonts w:ascii="Calibri" w:eastAsia="Times New Roman" w:hAnsi="Calibri" w:cs="Calibri"/>
          <w:color w:val="000000"/>
          <w:lang w:val="sq-AL"/>
        </w:rPr>
        <w:t>t</w:t>
      </w:r>
      <w:r w:rsidR="00BF1878" w:rsidRPr="003717AA">
        <w:rPr>
          <w:rFonts w:ascii="Calibri" w:eastAsia="Times New Roman" w:hAnsi="Calibri" w:cs="Calibri"/>
          <w:color w:val="000000"/>
          <w:lang w:val="sq-AL"/>
        </w:rPr>
        <w:t xml:space="preserve"> q</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e p</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rcaktojn</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k</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rkes</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n dhe ofert</w:t>
      </w:r>
      <w:r w:rsidR="006A2AE7"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n. </w:t>
      </w:r>
    </w:p>
    <w:p w14:paraId="71BE8658" w14:textId="77777777" w:rsidR="00BF1878" w:rsidRPr="003717AA" w:rsidRDefault="00BF1878" w:rsidP="005A2D48">
      <w:pPr>
        <w:jc w:val="both"/>
        <w:rPr>
          <w:rFonts w:ascii="Calibri" w:eastAsia="Times New Roman" w:hAnsi="Calibri" w:cs="Calibri"/>
          <w:color w:val="000000"/>
          <w:lang w:val="sq-AL"/>
        </w:rPr>
      </w:pPr>
      <w:r w:rsidRPr="003717AA">
        <w:rPr>
          <w:rFonts w:ascii="Calibri" w:eastAsia="Times New Roman" w:hAnsi="Calibri" w:cs="Calibri"/>
          <w:color w:val="000000"/>
          <w:lang w:val="sq-AL"/>
        </w:rPr>
        <w:t>Metodologjia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fjal</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sht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zhvilluar duke u bazuar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p</w:t>
      </w:r>
      <w:bookmarkStart w:id="8" w:name="_Hlk515881016"/>
      <w:r w:rsidR="006A2AE7" w:rsidRPr="003717AA">
        <w:rPr>
          <w:rFonts w:ascii="Calibri" w:eastAsia="Times New Roman" w:hAnsi="Calibri" w:cs="Calibri"/>
          <w:color w:val="000000"/>
          <w:lang w:val="sq-AL"/>
        </w:rPr>
        <w:t>ë</w:t>
      </w:r>
      <w:bookmarkEnd w:id="8"/>
      <w:r w:rsidRPr="003717AA">
        <w:rPr>
          <w:rFonts w:ascii="Calibri" w:eastAsia="Times New Roman" w:hAnsi="Calibri" w:cs="Calibri"/>
          <w:color w:val="000000"/>
          <w:lang w:val="sq-AL"/>
        </w:rPr>
        <w:t>rvoja praktike nga 30 destinacione turistike dhe nga zhvillimet e fundit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menaxhim 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destinacionit. Gjat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viteve 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fundit, kjo metodologji </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sht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duke u u promovuar dhe implementuar suksesshëm</w:t>
      </w:r>
      <w:r w:rsidR="006A2AE7" w:rsidRPr="003717AA">
        <w:rPr>
          <w:rFonts w:ascii="Calibri" w:eastAsia="Times New Roman" w:hAnsi="Calibri" w:cs="Calibri"/>
          <w:color w:val="000000"/>
          <w:lang w:val="sq-AL"/>
        </w:rPr>
        <w:t xml:space="preserve"> </w:t>
      </w:r>
      <w:r w:rsidRPr="003717AA">
        <w:rPr>
          <w:rFonts w:ascii="Calibri" w:eastAsia="Times New Roman" w:hAnsi="Calibri" w:cs="Calibri"/>
          <w:color w:val="000000"/>
          <w:lang w:val="sq-AL"/>
        </w:rPr>
        <w:t>nga S</w:t>
      </w:r>
      <w:r w:rsidR="00CC747F">
        <w:rPr>
          <w:rFonts w:ascii="Calibri" w:eastAsia="Times New Roman" w:hAnsi="Calibri" w:cs="Calibri"/>
          <w:color w:val="000000"/>
          <w:lang w:val="sq-AL"/>
        </w:rPr>
        <w:t>w</w:t>
      </w:r>
      <w:r w:rsidRPr="003717AA">
        <w:rPr>
          <w:rFonts w:ascii="Calibri" w:eastAsia="Times New Roman" w:hAnsi="Calibri" w:cs="Calibri"/>
          <w:color w:val="000000"/>
          <w:lang w:val="sq-AL"/>
        </w:rPr>
        <w:t>isscontact</w:t>
      </w:r>
      <w:r w:rsidR="00343BCB">
        <w:rPr>
          <w:rFonts w:ascii="Calibri" w:eastAsia="Times New Roman" w:hAnsi="Calibri" w:cs="Calibri"/>
          <w:color w:val="000000"/>
          <w:lang w:val="sq-AL"/>
        </w:rPr>
        <w:t>-i</w:t>
      </w:r>
      <w:r w:rsidRPr="003717AA">
        <w:rPr>
          <w:rFonts w:ascii="Calibri" w:eastAsia="Times New Roman" w:hAnsi="Calibri" w:cs="Calibri"/>
          <w:color w:val="000000"/>
          <w:lang w:val="sq-AL"/>
        </w:rPr>
        <w:t xml:space="preserve">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projektet e saja zhvillimore n</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p</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r bot</w:t>
      </w:r>
      <w:r w:rsidR="006A2AE7"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p>
    <w:p w14:paraId="3534D628" w14:textId="77777777" w:rsidR="00BF1878" w:rsidRPr="003717AA" w:rsidRDefault="006A2AE7" w:rsidP="005A2D48">
      <w:pPr>
        <w:jc w:val="both"/>
        <w:rPr>
          <w:rFonts w:ascii="Calibri" w:eastAsia="Times New Roman" w:hAnsi="Calibri" w:cs="Calibri"/>
          <w:color w:val="000000"/>
          <w:lang w:val="sq-AL"/>
        </w:rPr>
      </w:pPr>
      <w:r w:rsidRPr="003717AA">
        <w:rPr>
          <w:rFonts w:ascii="Calibri" w:eastAsia="Times New Roman" w:hAnsi="Calibri" w:cs="Calibri"/>
          <w:color w:val="000000"/>
          <w:lang w:val="sq-AL"/>
        </w:rPr>
        <w:t>Shikuar gjithë procesin e hartimit të strategjisë</w:t>
      </w:r>
      <w:r w:rsidR="00BF1878" w:rsidRPr="003717AA">
        <w:rPr>
          <w:rFonts w:ascii="Calibri" w:eastAsia="Times New Roman" w:hAnsi="Calibri" w:cs="Calibri"/>
          <w:color w:val="000000"/>
          <w:lang w:val="sq-AL"/>
        </w:rPr>
        <w:t>, k</w:t>
      </w:r>
      <w:r w:rsidRPr="003717AA">
        <w:rPr>
          <w:rFonts w:ascii="Calibri" w:eastAsia="Times New Roman" w:hAnsi="Calibri" w:cs="Calibri"/>
          <w:color w:val="000000"/>
          <w:lang w:val="sq-AL"/>
        </w:rPr>
        <w:t>y</w:t>
      </w:r>
      <w:r w:rsidR="00BF1878" w:rsidRPr="003717AA">
        <w:rPr>
          <w:rFonts w:ascii="Calibri" w:eastAsia="Times New Roman" w:hAnsi="Calibri" w:cs="Calibri"/>
          <w:color w:val="000000"/>
          <w:lang w:val="sq-AL"/>
        </w:rPr>
        <w:t xml:space="preserve"> </w:t>
      </w:r>
      <w:r w:rsidRPr="003717AA">
        <w:rPr>
          <w:rFonts w:ascii="Calibri" w:eastAsia="Times New Roman" w:hAnsi="Calibri" w:cs="Calibri"/>
          <w:color w:val="000000"/>
          <w:lang w:val="sq-AL"/>
        </w:rPr>
        <w:t>model</w:t>
      </w:r>
      <w:r w:rsidR="00BF1878" w:rsidRPr="003717AA">
        <w:rPr>
          <w:rFonts w:ascii="Calibri" w:eastAsia="Times New Roman" w:hAnsi="Calibri" w:cs="Calibri"/>
          <w:color w:val="000000"/>
          <w:lang w:val="sq-AL"/>
        </w:rPr>
        <w:t xml:space="preserve"> ka pasur rol </w:t>
      </w:r>
      <w:r w:rsidRPr="003717AA">
        <w:rPr>
          <w:rFonts w:ascii="Calibri" w:eastAsia="Times New Roman" w:hAnsi="Calibri" w:cs="Calibri"/>
          <w:color w:val="000000"/>
          <w:lang w:val="sq-AL"/>
        </w:rPr>
        <w:t>kyç</w:t>
      </w:r>
      <w:r w:rsidR="00BF1878" w:rsidRPr="003717AA">
        <w:rPr>
          <w:rFonts w:ascii="Calibri" w:eastAsia="Times New Roman" w:hAnsi="Calibri" w:cs="Calibri"/>
          <w:color w:val="000000"/>
          <w:lang w:val="sq-AL"/>
        </w:rPr>
        <w:t xml:space="preserve"> n</w:t>
      </w:r>
      <w:r w:rsidRPr="003717AA">
        <w:rPr>
          <w:rFonts w:ascii="Calibri" w:eastAsia="Times New Roman" w:hAnsi="Calibri" w:cs="Calibri"/>
          <w:color w:val="000000"/>
          <w:lang w:val="sq-AL"/>
        </w:rPr>
        <w:t>ë</w:t>
      </w:r>
      <w:r w:rsidR="00BF1878" w:rsidRPr="003717AA">
        <w:rPr>
          <w:rFonts w:ascii="Calibri" w:eastAsia="Times New Roman" w:hAnsi="Calibri" w:cs="Calibri"/>
          <w:color w:val="000000"/>
          <w:lang w:val="sq-AL"/>
        </w:rPr>
        <w:t xml:space="preserve"> diagnosifi</w:t>
      </w:r>
      <w:r w:rsidR="00FE2F88" w:rsidRPr="003717AA">
        <w:rPr>
          <w:rFonts w:ascii="Calibri" w:eastAsia="Times New Roman" w:hAnsi="Calibri" w:cs="Calibri"/>
          <w:color w:val="000000"/>
          <w:lang w:val="sq-AL"/>
        </w:rPr>
        <w:t>kimin e turizmit n</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 xml:space="preserve"> Komun</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n e Prisht</w:t>
      </w:r>
      <w:r w:rsidRPr="003717AA">
        <w:rPr>
          <w:rFonts w:ascii="Calibri" w:eastAsia="Times New Roman" w:hAnsi="Calibri" w:cs="Calibri"/>
          <w:color w:val="000000"/>
          <w:lang w:val="sq-AL"/>
        </w:rPr>
        <w:t>inës</w:t>
      </w:r>
      <w:r w:rsidR="00FE2F88" w:rsidRPr="003717AA">
        <w:rPr>
          <w:rFonts w:ascii="Calibri" w:eastAsia="Times New Roman" w:hAnsi="Calibri" w:cs="Calibri"/>
          <w:color w:val="000000"/>
          <w:lang w:val="sq-AL"/>
        </w:rPr>
        <w:t xml:space="preserve">, </w:t>
      </w:r>
      <w:r w:rsidRPr="003717AA">
        <w:rPr>
          <w:rFonts w:ascii="Calibri" w:eastAsia="Times New Roman" w:hAnsi="Calibri" w:cs="Calibri"/>
          <w:color w:val="000000"/>
          <w:lang w:val="sq-AL"/>
        </w:rPr>
        <w:t>veçanërisht</w:t>
      </w:r>
      <w:r w:rsidR="00FE2F88" w:rsidRPr="003717AA">
        <w:rPr>
          <w:rFonts w:ascii="Calibri" w:eastAsia="Times New Roman" w:hAnsi="Calibri" w:cs="Calibri"/>
          <w:color w:val="000000"/>
          <w:lang w:val="sq-AL"/>
        </w:rPr>
        <w:t xml:space="preserve"> n</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 xml:space="preserve"> identifikimin e profilit dhe sfidave t</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 xml:space="preserve"> turist</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 xml:space="preserve">ve. </w:t>
      </w:r>
      <w:r w:rsidR="00084942">
        <w:rPr>
          <w:rFonts w:ascii="Calibri" w:eastAsia="Times New Roman" w:hAnsi="Calibri" w:cs="Calibri"/>
          <w:color w:val="000000"/>
          <w:lang w:val="sq-AL"/>
        </w:rPr>
        <w:t>Gjat</w:t>
      </w:r>
      <w:r w:rsidR="00084942" w:rsidRPr="003717AA">
        <w:rPr>
          <w:rFonts w:ascii="Calibri" w:eastAsia="Times New Roman" w:hAnsi="Calibri" w:cs="Calibri"/>
          <w:color w:val="000000"/>
          <w:lang w:val="sq-AL"/>
        </w:rPr>
        <w:t>ë aplikimi</w:t>
      </w:r>
      <w:r w:rsidR="00084942">
        <w:rPr>
          <w:rFonts w:ascii="Calibri" w:eastAsia="Times New Roman" w:hAnsi="Calibri" w:cs="Calibri"/>
          <w:color w:val="000000"/>
          <w:lang w:val="sq-AL"/>
        </w:rPr>
        <w:t>t</w:t>
      </w:r>
      <w:r w:rsidR="00084942" w:rsidRPr="003717AA">
        <w:rPr>
          <w:rFonts w:ascii="Calibri" w:eastAsia="Times New Roman" w:hAnsi="Calibri" w:cs="Calibri"/>
          <w:color w:val="000000"/>
          <w:lang w:val="sq-AL"/>
        </w:rPr>
        <w:t xml:space="preserve"> </w:t>
      </w:r>
      <w:r w:rsidR="00084942">
        <w:rPr>
          <w:rFonts w:ascii="Calibri" w:eastAsia="Times New Roman" w:hAnsi="Calibri" w:cs="Calibri"/>
          <w:color w:val="000000"/>
          <w:lang w:val="sq-AL"/>
        </w:rPr>
        <w:t>t</w:t>
      </w:r>
      <w:r w:rsidR="00084942" w:rsidRPr="003717AA">
        <w:rPr>
          <w:lang w:val="sq-AL"/>
        </w:rPr>
        <w:t>ë</w:t>
      </w:r>
      <w:r w:rsidR="00084942" w:rsidRPr="003717AA">
        <w:rPr>
          <w:rFonts w:ascii="Calibri" w:eastAsia="Times New Roman" w:hAnsi="Calibri" w:cs="Calibri"/>
          <w:color w:val="000000"/>
          <w:lang w:val="sq-AL"/>
        </w:rPr>
        <w:t xml:space="preserve"> saj</w:t>
      </w:r>
      <w:r w:rsidR="00084942">
        <w:rPr>
          <w:rFonts w:ascii="Calibri" w:eastAsia="Times New Roman" w:hAnsi="Calibri" w:cs="Calibri"/>
          <w:color w:val="000000"/>
          <w:lang w:val="sq-AL"/>
        </w:rPr>
        <w:t xml:space="preserve">, </w:t>
      </w:r>
      <w:r w:rsidR="00084942" w:rsidRPr="003717AA">
        <w:rPr>
          <w:rFonts w:ascii="Calibri" w:eastAsia="Times New Roman" w:hAnsi="Calibri" w:cs="Calibri"/>
          <w:color w:val="000000"/>
          <w:lang w:val="sq-AL"/>
        </w:rPr>
        <w:t>kjo metodologji është modifikuar dhe plotësuar me mjete metodologjike shtesë</w:t>
      </w:r>
      <w:r w:rsidR="00084942">
        <w:rPr>
          <w:rFonts w:ascii="Calibri" w:eastAsia="Times New Roman" w:hAnsi="Calibri" w:cs="Calibri"/>
          <w:color w:val="000000"/>
          <w:lang w:val="sq-AL"/>
        </w:rPr>
        <w:t>,</w:t>
      </w:r>
      <w:r w:rsidR="00084942" w:rsidRPr="003717AA">
        <w:rPr>
          <w:rFonts w:ascii="Calibri" w:eastAsia="Times New Roman" w:hAnsi="Calibri" w:cs="Calibri"/>
          <w:color w:val="000000"/>
          <w:lang w:val="sq-AL"/>
        </w:rPr>
        <w:t xml:space="preserve"> </w:t>
      </w:r>
      <w:r w:rsidR="00084942">
        <w:rPr>
          <w:rFonts w:ascii="Calibri" w:eastAsia="Times New Roman" w:hAnsi="Calibri" w:cs="Calibri"/>
          <w:color w:val="000000"/>
          <w:lang w:val="sq-AL"/>
        </w:rPr>
        <w:t>p</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r t’iu p</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rshtatur kontekstit dhe specifikave t</w:t>
      </w:r>
      <w:r w:rsidRPr="003717AA">
        <w:rPr>
          <w:rFonts w:ascii="Calibri" w:eastAsia="Times New Roman" w:hAnsi="Calibri" w:cs="Calibri"/>
          <w:color w:val="000000"/>
          <w:lang w:val="sq-AL"/>
        </w:rPr>
        <w:t>ë</w:t>
      </w:r>
      <w:r w:rsidR="00FE2F88" w:rsidRPr="003717AA">
        <w:rPr>
          <w:rFonts w:ascii="Calibri" w:eastAsia="Times New Roman" w:hAnsi="Calibri" w:cs="Calibri"/>
          <w:color w:val="000000"/>
          <w:lang w:val="sq-AL"/>
        </w:rPr>
        <w:t xml:space="preserve"> vendit</w:t>
      </w:r>
      <w:r w:rsidR="00084942">
        <w:rPr>
          <w:rFonts w:ascii="Calibri" w:eastAsia="Times New Roman" w:hAnsi="Calibri" w:cs="Calibri"/>
          <w:color w:val="000000"/>
          <w:lang w:val="sq-AL"/>
        </w:rPr>
        <w:t>.</w:t>
      </w:r>
    </w:p>
    <w:p w14:paraId="47087D7E" w14:textId="77777777" w:rsidR="005A2D48" w:rsidRPr="003717AA" w:rsidRDefault="006A2AE7" w:rsidP="005A2D48">
      <w:pPr>
        <w:jc w:val="both"/>
        <w:rPr>
          <w:rFonts w:ascii="Calibri" w:eastAsia="Times New Roman" w:hAnsi="Calibri" w:cs="Calibri"/>
          <w:color w:val="000000"/>
          <w:lang w:val="sq-AL"/>
        </w:rPr>
      </w:pPr>
      <w:r w:rsidRPr="003717AA">
        <w:rPr>
          <w:rFonts w:ascii="Calibri" w:eastAsia="Times New Roman" w:hAnsi="Calibri" w:cs="Calibri"/>
          <w:color w:val="000000"/>
          <w:lang w:val="sq-AL"/>
        </w:rPr>
        <w:t>M</w:t>
      </w:r>
      <w:r w:rsidR="008A5D24"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750705" w:rsidRPr="003717AA">
        <w:rPr>
          <w:rFonts w:ascii="Calibri" w:eastAsia="Times New Roman" w:hAnsi="Calibri" w:cs="Calibri"/>
          <w:color w:val="000000"/>
          <w:lang w:val="sq-AL"/>
        </w:rPr>
        <w:t>poshtë</w:t>
      </w:r>
      <w:r w:rsidRPr="003717AA">
        <w:rPr>
          <w:rFonts w:ascii="Calibri" w:eastAsia="Times New Roman" w:hAnsi="Calibri" w:cs="Calibri"/>
          <w:color w:val="000000"/>
          <w:lang w:val="sq-AL"/>
        </w:rPr>
        <w:t xml:space="preserve"> </w:t>
      </w:r>
      <w:r w:rsidR="00750705" w:rsidRPr="003717AA">
        <w:rPr>
          <w:rFonts w:ascii="Calibri" w:eastAsia="Times New Roman" w:hAnsi="Calibri" w:cs="Calibri"/>
          <w:color w:val="000000"/>
          <w:lang w:val="sq-AL"/>
        </w:rPr>
        <w:t>përshkruhe</w:t>
      </w:r>
      <w:r w:rsidR="005A2D48" w:rsidRPr="003717AA">
        <w:rPr>
          <w:rFonts w:ascii="Calibri" w:eastAsia="Times New Roman" w:hAnsi="Calibri" w:cs="Calibri"/>
          <w:color w:val="000000"/>
          <w:lang w:val="sq-AL"/>
        </w:rPr>
        <w:t>n kat</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r </w:t>
      </w:r>
      <w:r w:rsidR="00084942">
        <w:rPr>
          <w:rFonts w:ascii="Calibri" w:eastAsia="Times New Roman" w:hAnsi="Calibri" w:cs="Calibri"/>
          <w:color w:val="000000"/>
          <w:lang w:val="sq-AL"/>
        </w:rPr>
        <w:t>hapat</w:t>
      </w:r>
      <w:r w:rsidR="005A2D48" w:rsidRPr="003717AA">
        <w:rPr>
          <w:rFonts w:ascii="Calibri" w:eastAsia="Times New Roman" w:hAnsi="Calibri" w:cs="Calibri"/>
          <w:color w:val="000000"/>
          <w:lang w:val="sq-AL"/>
        </w:rPr>
        <w:t xml:space="preserve"> kryesor</w:t>
      </w:r>
      <w:r w:rsidR="00084942"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t</w:t>
      </w:r>
      <w:r w:rsidR="008A5D24"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8A5D24" w:rsidRPr="003717AA">
        <w:rPr>
          <w:rFonts w:ascii="Calibri" w:eastAsia="Times New Roman" w:hAnsi="Calibri" w:cs="Calibri"/>
          <w:color w:val="000000"/>
          <w:lang w:val="sq-AL"/>
        </w:rPr>
        <w:t>proces</w:t>
      </w:r>
      <w:r w:rsidR="00084942">
        <w:rPr>
          <w:rFonts w:ascii="Calibri" w:eastAsia="Times New Roman" w:hAnsi="Calibri" w:cs="Calibri"/>
          <w:color w:val="000000"/>
          <w:lang w:val="sq-AL"/>
        </w:rPr>
        <w:t>it t</w:t>
      </w:r>
      <w:r w:rsidR="00084942" w:rsidRPr="003717AA">
        <w:rPr>
          <w:rFonts w:ascii="Calibri" w:eastAsia="Times New Roman" w:hAnsi="Calibri" w:cs="Calibri"/>
          <w:color w:val="000000"/>
          <w:lang w:val="sq-AL"/>
        </w:rPr>
        <w:t>ë</w:t>
      </w:r>
      <w:r w:rsidR="00084942">
        <w:rPr>
          <w:rFonts w:ascii="Calibri" w:eastAsia="Times New Roman" w:hAnsi="Calibri" w:cs="Calibri"/>
          <w:color w:val="000000"/>
          <w:lang w:val="sq-AL"/>
        </w:rPr>
        <w:t xml:space="preserve"> hartimit t</w:t>
      </w:r>
      <w:r w:rsidR="00084942" w:rsidRPr="003717AA">
        <w:rPr>
          <w:rFonts w:ascii="Calibri" w:eastAsia="Times New Roman" w:hAnsi="Calibri" w:cs="Calibri"/>
          <w:color w:val="000000"/>
          <w:lang w:val="sq-AL"/>
        </w:rPr>
        <w:t>ë</w:t>
      </w:r>
      <w:r w:rsidR="00084942">
        <w:rPr>
          <w:rFonts w:ascii="Calibri" w:eastAsia="Times New Roman" w:hAnsi="Calibri" w:cs="Calibri"/>
          <w:color w:val="000000"/>
          <w:lang w:val="sq-AL"/>
        </w:rPr>
        <w:t xml:space="preserve"> strategjis</w:t>
      </w:r>
      <w:r w:rsidR="00084942" w:rsidRPr="003717AA">
        <w:rPr>
          <w:rFonts w:ascii="Calibri" w:eastAsia="Times New Roman" w:hAnsi="Calibri" w:cs="Calibri"/>
          <w:color w:val="000000"/>
          <w:lang w:val="sq-AL"/>
        </w:rPr>
        <w:t>ë</w:t>
      </w:r>
      <w:r w:rsidR="00084942">
        <w:rPr>
          <w:rFonts w:ascii="Calibri" w:eastAsia="Times New Roman" w:hAnsi="Calibri" w:cs="Calibri"/>
          <w:color w:val="000000"/>
          <w:lang w:val="sq-AL"/>
        </w:rPr>
        <w:t>,</w:t>
      </w:r>
      <w:r w:rsidRPr="003717AA">
        <w:rPr>
          <w:rFonts w:ascii="Calibri" w:eastAsia="Times New Roman" w:hAnsi="Calibri" w:cs="Calibri"/>
          <w:color w:val="000000"/>
          <w:lang w:val="sq-AL"/>
        </w:rPr>
        <w:t xml:space="preserve"> nga fillimi deri n</w:t>
      </w:r>
      <w:r w:rsidR="008A5D24" w:rsidRPr="003717AA">
        <w:rPr>
          <w:rFonts w:ascii="Calibri" w:eastAsia="Times New Roman" w:hAnsi="Calibri" w:cs="Calibri"/>
          <w:color w:val="000000"/>
          <w:lang w:val="sq-AL"/>
        </w:rPr>
        <w:t>ë</w:t>
      </w:r>
      <w:r w:rsidRPr="003717AA">
        <w:rPr>
          <w:rFonts w:ascii="Calibri" w:eastAsia="Times New Roman" w:hAnsi="Calibri" w:cs="Calibri"/>
          <w:color w:val="000000"/>
          <w:lang w:val="sq-AL"/>
        </w:rPr>
        <w:t xml:space="preserve"> </w:t>
      </w:r>
      <w:r w:rsidR="00750705" w:rsidRPr="003717AA">
        <w:rPr>
          <w:rFonts w:ascii="Calibri" w:eastAsia="Times New Roman" w:hAnsi="Calibri" w:cs="Calibri"/>
          <w:color w:val="000000"/>
          <w:lang w:val="sq-AL"/>
        </w:rPr>
        <w:t>përfundim</w:t>
      </w:r>
      <w:r w:rsidRPr="003717AA">
        <w:rPr>
          <w:rFonts w:ascii="Calibri" w:eastAsia="Times New Roman" w:hAnsi="Calibri" w:cs="Calibri"/>
          <w:color w:val="000000"/>
          <w:lang w:val="sq-AL"/>
        </w:rPr>
        <w:t xml:space="preserve">. </w:t>
      </w:r>
      <w:r w:rsidR="005A2D48" w:rsidRPr="003717AA">
        <w:rPr>
          <w:rFonts w:ascii="Calibri" w:eastAsia="Times New Roman" w:hAnsi="Calibri" w:cs="Calibri"/>
          <w:color w:val="000000"/>
          <w:lang w:val="sq-AL"/>
        </w:rPr>
        <w:t>Gjat</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gjith</w:t>
      </w:r>
      <w:r w:rsidR="008A5D24" w:rsidRPr="003717AA">
        <w:rPr>
          <w:rFonts w:ascii="Calibri" w:eastAsia="Times New Roman" w:hAnsi="Calibri" w:cs="Calibri"/>
          <w:color w:val="000000"/>
          <w:lang w:val="sq-AL"/>
        </w:rPr>
        <w:t>ë</w:t>
      </w:r>
      <w:r w:rsidR="00084942">
        <w:rPr>
          <w:rFonts w:ascii="Calibri" w:eastAsia="Times New Roman" w:hAnsi="Calibri" w:cs="Calibri"/>
          <w:color w:val="000000"/>
          <w:lang w:val="sq-AL"/>
        </w:rPr>
        <w:t xml:space="preserve"> k</w:t>
      </w:r>
      <w:r w:rsidR="00084942" w:rsidRPr="003717AA">
        <w:rPr>
          <w:rFonts w:ascii="Calibri" w:eastAsia="Times New Roman" w:hAnsi="Calibri" w:cs="Calibri"/>
          <w:color w:val="000000"/>
          <w:lang w:val="sq-AL"/>
        </w:rPr>
        <w:t>ë</w:t>
      </w:r>
      <w:r w:rsidR="00084942">
        <w:rPr>
          <w:rFonts w:ascii="Calibri" w:eastAsia="Times New Roman" w:hAnsi="Calibri" w:cs="Calibri"/>
          <w:color w:val="000000"/>
          <w:lang w:val="sq-AL"/>
        </w:rPr>
        <w:t>tij</w:t>
      </w:r>
      <w:r w:rsidR="005A2D48" w:rsidRPr="003717AA">
        <w:rPr>
          <w:rFonts w:ascii="Calibri" w:eastAsia="Times New Roman" w:hAnsi="Calibri" w:cs="Calibri"/>
          <w:color w:val="000000"/>
          <w:lang w:val="sq-AL"/>
        </w:rPr>
        <w:t xml:space="preserve"> procesi </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sht</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konsultuar literatura</w:t>
      </w:r>
      <w:r w:rsidR="00084942">
        <w:rPr>
          <w:rFonts w:ascii="Calibri" w:eastAsia="Times New Roman" w:hAnsi="Calibri" w:cs="Calibri"/>
          <w:color w:val="000000"/>
          <w:lang w:val="sq-AL"/>
        </w:rPr>
        <w:t>,</w:t>
      </w:r>
      <w:r w:rsidR="005A2D48" w:rsidRPr="003717AA">
        <w:rPr>
          <w:rFonts w:ascii="Calibri" w:eastAsia="Times New Roman" w:hAnsi="Calibri" w:cs="Calibri"/>
          <w:color w:val="000000"/>
          <w:lang w:val="sq-AL"/>
        </w:rPr>
        <w:t xml:space="preserve"> p</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r t</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kuptuar m</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shum</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 mbi praktikat e </w:t>
      </w:r>
      <w:r w:rsidR="00FC3651" w:rsidRPr="003717AA">
        <w:rPr>
          <w:rFonts w:ascii="Calibri" w:eastAsia="Times New Roman" w:hAnsi="Calibri" w:cs="Calibri"/>
          <w:color w:val="000000"/>
          <w:lang w:val="sq-AL"/>
        </w:rPr>
        <w:t>suksesshme</w:t>
      </w:r>
      <w:r w:rsidR="005A2D48" w:rsidRPr="003717AA">
        <w:rPr>
          <w:rFonts w:ascii="Calibri" w:eastAsia="Times New Roman" w:hAnsi="Calibri" w:cs="Calibri"/>
          <w:color w:val="000000"/>
          <w:lang w:val="sq-AL"/>
        </w:rPr>
        <w:t xml:space="preserve"> nd</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rkomb</w:t>
      </w:r>
      <w:r w:rsidR="008A5D24" w:rsidRPr="003717AA">
        <w:rPr>
          <w:rFonts w:ascii="Calibri" w:eastAsia="Times New Roman" w:hAnsi="Calibri" w:cs="Calibri"/>
          <w:color w:val="000000"/>
          <w:lang w:val="sq-AL"/>
        </w:rPr>
        <w:t>ë</w:t>
      </w:r>
      <w:r w:rsidR="005A2D48" w:rsidRPr="003717AA">
        <w:rPr>
          <w:rFonts w:ascii="Calibri" w:eastAsia="Times New Roman" w:hAnsi="Calibri" w:cs="Calibri"/>
          <w:color w:val="000000"/>
          <w:lang w:val="sq-AL"/>
        </w:rPr>
        <w:t xml:space="preserve">tare. </w:t>
      </w:r>
    </w:p>
    <w:p w14:paraId="2BC3371F" w14:textId="77777777" w:rsidR="005A2D48" w:rsidRPr="003717AA" w:rsidRDefault="005A2D48" w:rsidP="005A2D48">
      <w:pPr>
        <w:pStyle w:val="Caption"/>
        <w:keepNext/>
        <w:jc w:val="center"/>
        <w:rPr>
          <w:lang w:val="sq-AL"/>
        </w:rPr>
      </w:pPr>
      <w:bookmarkStart w:id="9" w:name="_Toc518915151"/>
      <w:r w:rsidRPr="003717AA">
        <w:rPr>
          <w:lang w:val="sq-AL"/>
        </w:rPr>
        <w:t xml:space="preserve">Figura </w:t>
      </w:r>
      <w:r w:rsidR="00E97A13" w:rsidRPr="003717AA">
        <w:rPr>
          <w:lang w:val="sq-AL"/>
        </w:rPr>
        <w:fldChar w:fldCharType="begin"/>
      </w:r>
      <w:r w:rsidR="00E97A13" w:rsidRPr="003717AA">
        <w:rPr>
          <w:lang w:val="sq-AL"/>
        </w:rPr>
        <w:instrText xml:space="preserve"> SEQ Figura \* ARABIC </w:instrText>
      </w:r>
      <w:r w:rsidR="00E97A13" w:rsidRPr="003717AA">
        <w:rPr>
          <w:lang w:val="sq-AL"/>
        </w:rPr>
        <w:fldChar w:fldCharType="separate"/>
      </w:r>
      <w:r w:rsidR="005B47AA">
        <w:rPr>
          <w:noProof/>
          <w:lang w:val="sq-AL"/>
        </w:rPr>
        <w:t>2</w:t>
      </w:r>
      <w:r w:rsidR="00E97A13" w:rsidRPr="003717AA">
        <w:rPr>
          <w:lang w:val="sq-AL"/>
        </w:rPr>
        <w:fldChar w:fldCharType="end"/>
      </w:r>
      <w:r w:rsidRPr="003717AA">
        <w:rPr>
          <w:lang w:val="sq-AL"/>
        </w:rPr>
        <w:t>: Hapat kryesor</w:t>
      </w:r>
      <w:r w:rsidR="003969A8" w:rsidRPr="003717AA">
        <w:rPr>
          <w:lang w:val="sq-AL"/>
        </w:rPr>
        <w:t>ë</w:t>
      </w:r>
      <w:r w:rsidRPr="003717AA">
        <w:rPr>
          <w:lang w:val="sq-AL"/>
        </w:rPr>
        <w:t xml:space="preserve"> </w:t>
      </w:r>
      <w:r w:rsidR="008A5D24" w:rsidRPr="003717AA">
        <w:rPr>
          <w:lang w:val="sq-AL"/>
        </w:rPr>
        <w:t>gjatë</w:t>
      </w:r>
      <w:r w:rsidRPr="003717AA">
        <w:rPr>
          <w:lang w:val="sq-AL"/>
        </w:rPr>
        <w:t xml:space="preserve"> hartimit t</w:t>
      </w:r>
      <w:r w:rsidR="00CF3B4B" w:rsidRPr="003717AA">
        <w:rPr>
          <w:lang w:val="sq-AL"/>
        </w:rPr>
        <w:t>ë</w:t>
      </w:r>
      <w:r w:rsidRPr="003717AA">
        <w:rPr>
          <w:lang w:val="sq-AL"/>
        </w:rPr>
        <w:t xml:space="preserve"> </w:t>
      </w:r>
      <w:r w:rsidR="008A5D24" w:rsidRPr="003717AA">
        <w:rPr>
          <w:lang w:val="sq-AL"/>
        </w:rPr>
        <w:t>strategjisë</w:t>
      </w:r>
      <w:bookmarkEnd w:id="9"/>
    </w:p>
    <w:p w14:paraId="7B266CC3" w14:textId="77777777" w:rsidR="00B874ED" w:rsidRPr="00621140" w:rsidRDefault="003160D8" w:rsidP="005A2D48">
      <w:pPr>
        <w:jc w:val="both"/>
        <w:rPr>
          <w:rFonts w:ascii="Calibri" w:eastAsia="Times New Roman" w:hAnsi="Calibri" w:cs="Calibri"/>
          <w:color w:val="000000"/>
          <w:lang w:val="sq-AL"/>
        </w:rPr>
      </w:pPr>
      <w:r w:rsidRPr="00621140">
        <w:rPr>
          <w:rFonts w:ascii="Calibri" w:eastAsia="Times New Roman" w:hAnsi="Calibri" w:cs="Calibri"/>
          <w:noProof/>
          <w:color w:val="000000"/>
        </w:rPr>
        <w:drawing>
          <wp:inline distT="0" distB="0" distL="0" distR="0" wp14:anchorId="71E78065" wp14:editId="59358BD1">
            <wp:extent cx="5916930" cy="4143870"/>
            <wp:effectExtent l="25400" t="25400" r="2667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276024" w14:textId="77777777" w:rsidR="00D97BA6" w:rsidRPr="00621140" w:rsidRDefault="005A2D48" w:rsidP="00B979C8">
      <w:pPr>
        <w:pStyle w:val="Heading1"/>
      </w:pPr>
      <w:bookmarkStart w:id="10" w:name="_Toc518543318"/>
      <w:r w:rsidRPr="00621140">
        <w:lastRenderedPageBreak/>
        <w:t>Prioretizimi i rrjedhave t</w:t>
      </w:r>
      <w:r w:rsidR="001E016E" w:rsidRPr="00621140">
        <w:t>ë</w:t>
      </w:r>
      <w:r w:rsidRPr="00621140">
        <w:t xml:space="preserve"> </w:t>
      </w:r>
      <w:r w:rsidR="009319C8" w:rsidRPr="00621140">
        <w:t>vizitorëve</w:t>
      </w:r>
      <w:bookmarkEnd w:id="10"/>
      <w:r w:rsidRPr="00621140">
        <w:t xml:space="preserve"> </w:t>
      </w:r>
    </w:p>
    <w:p w14:paraId="5D9FFCC0" w14:textId="77777777" w:rsidR="00B874ED" w:rsidRPr="00621140" w:rsidRDefault="00B874ED"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p>
    <w:p w14:paraId="5DB02A04" w14:textId="4167CC21" w:rsidR="00D97BA6" w:rsidRPr="00621140" w:rsidRDefault="00610771"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r w:rsidRPr="00621140">
        <w:rPr>
          <w:rFonts w:asciiTheme="minorHAnsi" w:hAnsiTheme="minorHAnsi" w:cstheme="minorHAnsi"/>
          <w:color w:val="333333"/>
          <w:sz w:val="22"/>
          <w:szCs w:val="18"/>
          <w:lang w:val="sq-AL"/>
        </w:rPr>
        <w:t>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m</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nyr</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q</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veprimet e propozuara t</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strategjis</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t</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jen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sa m</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konkrete, ka qen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e nevojshme q</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t</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w:t>
      </w:r>
      <w:r w:rsidR="004D43F8" w:rsidRPr="00621140">
        <w:rPr>
          <w:rFonts w:asciiTheme="minorHAnsi" w:hAnsiTheme="minorHAnsi" w:cstheme="minorHAnsi"/>
          <w:color w:val="333333"/>
          <w:sz w:val="22"/>
          <w:szCs w:val="18"/>
          <w:lang w:val="sq-AL"/>
        </w:rPr>
        <w:t>përzgjidhen</w:t>
      </w:r>
      <w:r w:rsidRPr="00621140">
        <w:rPr>
          <w:rFonts w:asciiTheme="minorHAnsi" w:hAnsiTheme="minorHAnsi" w:cstheme="minorHAnsi"/>
          <w:color w:val="333333"/>
          <w:sz w:val="22"/>
          <w:szCs w:val="18"/>
          <w:lang w:val="sq-AL"/>
        </w:rPr>
        <w:t xml:space="preserve"> rrjedhat e vizitor</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ve me m</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s</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shumti potencial 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 Komun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n e Prishtin</w:t>
      </w:r>
      <w:r w:rsidR="004D43F8" w:rsidRPr="00621140">
        <w:rPr>
          <w:rFonts w:asciiTheme="minorHAnsi" w:hAnsiTheme="minorHAnsi" w:cstheme="minorHAnsi"/>
          <w:color w:val="333333"/>
          <w:sz w:val="22"/>
          <w:szCs w:val="18"/>
          <w:lang w:val="sq-AL"/>
        </w:rPr>
        <w:t>ë</w:t>
      </w:r>
      <w:r w:rsidRPr="00621140">
        <w:rPr>
          <w:rFonts w:asciiTheme="minorHAnsi" w:hAnsiTheme="minorHAnsi" w:cstheme="minorHAnsi"/>
          <w:color w:val="333333"/>
          <w:sz w:val="22"/>
          <w:szCs w:val="18"/>
          <w:lang w:val="sq-AL"/>
        </w:rPr>
        <w:t xml:space="preserve">s. </w:t>
      </w:r>
      <w:r w:rsidR="004D43F8" w:rsidRPr="00621140">
        <w:rPr>
          <w:rFonts w:asciiTheme="minorHAnsi" w:hAnsiTheme="minorHAnsi" w:cstheme="minorHAnsi"/>
          <w:color w:val="333333"/>
          <w:sz w:val="22"/>
          <w:szCs w:val="18"/>
          <w:lang w:val="sq-AL"/>
        </w:rPr>
        <w:t xml:space="preserve">Para se të bëhej prioritetizimi, fillimisht është propozuar një listë me gjithsej 17 rrjedhja potenciale të vizitorëve. Për të siguruar objektivitet në prioritetizim, në bashkëpunim me </w:t>
      </w:r>
      <w:r w:rsidR="00A5730E" w:rsidRPr="00621140">
        <w:rPr>
          <w:rFonts w:asciiTheme="minorHAnsi" w:hAnsiTheme="minorHAnsi" w:cstheme="minorHAnsi"/>
          <w:color w:val="333333"/>
          <w:sz w:val="22"/>
          <w:szCs w:val="18"/>
          <w:lang w:val="sq-AL"/>
        </w:rPr>
        <w:t>DKRS</w:t>
      </w:r>
      <w:r w:rsidR="004D43F8" w:rsidRPr="00621140">
        <w:rPr>
          <w:rFonts w:asciiTheme="minorHAnsi" w:hAnsiTheme="minorHAnsi" w:cstheme="minorHAnsi"/>
          <w:color w:val="333333"/>
          <w:sz w:val="22"/>
          <w:szCs w:val="18"/>
          <w:lang w:val="sq-AL"/>
        </w:rPr>
        <w:t>, janë identifikuar 8 kritere (kryesisht gjenerale) dhe janë peshuar sipas r</w:t>
      </w:r>
      <w:r w:rsidR="00A5730E" w:rsidRPr="00621140">
        <w:rPr>
          <w:rFonts w:asciiTheme="minorHAnsi" w:hAnsiTheme="minorHAnsi" w:cstheme="minorHAnsi"/>
          <w:color w:val="333333"/>
          <w:sz w:val="22"/>
          <w:szCs w:val="18"/>
          <w:lang w:val="sq-AL"/>
        </w:rPr>
        <w:t>ë</w:t>
      </w:r>
      <w:r w:rsidR="004D43F8" w:rsidRPr="00621140">
        <w:rPr>
          <w:rFonts w:asciiTheme="minorHAnsi" w:hAnsiTheme="minorHAnsi" w:cstheme="minorHAnsi"/>
          <w:color w:val="333333"/>
          <w:sz w:val="22"/>
          <w:szCs w:val="18"/>
          <w:lang w:val="sq-AL"/>
        </w:rPr>
        <w:t>nd</w:t>
      </w:r>
      <w:r w:rsidR="00A5730E" w:rsidRPr="00621140">
        <w:rPr>
          <w:rFonts w:asciiTheme="minorHAnsi" w:hAnsiTheme="minorHAnsi" w:cstheme="minorHAnsi"/>
          <w:color w:val="333333"/>
          <w:sz w:val="22"/>
          <w:szCs w:val="18"/>
          <w:lang w:val="sq-AL"/>
        </w:rPr>
        <w:t>ë</w:t>
      </w:r>
      <w:r w:rsidR="004D43F8" w:rsidRPr="00621140">
        <w:rPr>
          <w:rFonts w:asciiTheme="minorHAnsi" w:hAnsiTheme="minorHAnsi" w:cstheme="minorHAnsi"/>
          <w:color w:val="333333"/>
          <w:sz w:val="22"/>
          <w:szCs w:val="18"/>
          <w:lang w:val="sq-AL"/>
        </w:rPr>
        <w:t>sis</w:t>
      </w:r>
      <w:r w:rsidR="00A5730E" w:rsidRPr="00621140">
        <w:rPr>
          <w:rFonts w:asciiTheme="minorHAnsi" w:hAnsiTheme="minorHAnsi" w:cstheme="minorHAnsi"/>
          <w:color w:val="333333"/>
          <w:sz w:val="22"/>
          <w:szCs w:val="18"/>
          <w:lang w:val="sq-AL"/>
        </w:rPr>
        <w:t>ë</w:t>
      </w:r>
      <w:r w:rsidR="002A6F8D">
        <w:rPr>
          <w:rFonts w:asciiTheme="minorHAnsi" w:hAnsiTheme="minorHAnsi" w:cstheme="minorHAnsi"/>
          <w:color w:val="333333"/>
          <w:sz w:val="22"/>
          <w:szCs w:val="18"/>
          <w:lang w:val="sq-AL"/>
        </w:rPr>
        <w:t xml:space="preserve"> (shih Tabel</w:t>
      </w:r>
      <w:r w:rsidR="002A6F8D" w:rsidRPr="00621140">
        <w:rPr>
          <w:rFonts w:asciiTheme="minorHAnsi" w:hAnsiTheme="minorHAnsi" w:cstheme="minorHAnsi"/>
          <w:color w:val="333333"/>
          <w:sz w:val="22"/>
          <w:szCs w:val="18"/>
          <w:lang w:val="sq-AL"/>
        </w:rPr>
        <w:t>ë</w:t>
      </w:r>
      <w:r w:rsidR="002A6F8D">
        <w:rPr>
          <w:rFonts w:asciiTheme="minorHAnsi" w:hAnsiTheme="minorHAnsi" w:cstheme="minorHAnsi"/>
          <w:color w:val="333333"/>
          <w:sz w:val="22"/>
          <w:szCs w:val="18"/>
          <w:lang w:val="sq-AL"/>
        </w:rPr>
        <w:t>n 1)</w:t>
      </w:r>
      <w:r w:rsidR="004D43F8" w:rsidRPr="00621140">
        <w:rPr>
          <w:rFonts w:asciiTheme="minorHAnsi" w:hAnsiTheme="minorHAnsi" w:cstheme="minorHAnsi"/>
          <w:color w:val="333333"/>
          <w:sz w:val="22"/>
          <w:szCs w:val="18"/>
          <w:lang w:val="sq-AL"/>
        </w:rPr>
        <w:t xml:space="preserve">. </w:t>
      </w:r>
      <w:r w:rsidR="00A5730E" w:rsidRPr="00621140">
        <w:rPr>
          <w:rFonts w:asciiTheme="minorHAnsi" w:hAnsiTheme="minorHAnsi" w:cstheme="minorHAnsi"/>
          <w:color w:val="333333"/>
          <w:sz w:val="22"/>
          <w:szCs w:val="18"/>
          <w:lang w:val="sq-AL"/>
        </w:rPr>
        <w:t>Më pas, përfaqësuesit e DKRS</w:t>
      </w:r>
      <w:r w:rsidR="00927517">
        <w:rPr>
          <w:rFonts w:asciiTheme="minorHAnsi" w:hAnsiTheme="minorHAnsi" w:cstheme="minorHAnsi"/>
          <w:color w:val="333333"/>
          <w:sz w:val="22"/>
          <w:szCs w:val="18"/>
          <w:lang w:val="sq-AL"/>
        </w:rPr>
        <w:t>-</w:t>
      </w:r>
      <w:r w:rsidR="00A5730E" w:rsidRPr="00621140">
        <w:rPr>
          <w:rFonts w:asciiTheme="minorHAnsi" w:hAnsiTheme="minorHAnsi" w:cstheme="minorHAnsi"/>
          <w:color w:val="333333"/>
          <w:sz w:val="22"/>
          <w:szCs w:val="18"/>
          <w:lang w:val="sq-AL"/>
        </w:rPr>
        <w:t xml:space="preserve">së bashku me ekspertët tjerë, janë ftuar që të bëjnë vlerësimin e secilës rrjedhë të vizitorëve karshi </w:t>
      </w:r>
      <w:r w:rsidR="00621140" w:rsidRPr="00621140">
        <w:rPr>
          <w:rFonts w:asciiTheme="minorHAnsi" w:hAnsiTheme="minorHAnsi" w:cstheme="minorHAnsi"/>
          <w:color w:val="333333"/>
          <w:sz w:val="22"/>
          <w:szCs w:val="18"/>
          <w:lang w:val="sq-AL"/>
        </w:rPr>
        <w:t>kritereve</w:t>
      </w:r>
      <w:r w:rsidR="00A5730E" w:rsidRPr="00621140">
        <w:rPr>
          <w:rFonts w:asciiTheme="minorHAnsi" w:hAnsiTheme="minorHAnsi" w:cstheme="minorHAnsi"/>
          <w:color w:val="333333"/>
          <w:sz w:val="22"/>
          <w:szCs w:val="18"/>
          <w:lang w:val="sq-AL"/>
        </w:rPr>
        <w:t xml:space="preserve"> me nota nga 1 deri në 5, ku 1 </w:t>
      </w:r>
      <w:r w:rsidR="00343BCB">
        <w:rPr>
          <w:rFonts w:asciiTheme="minorHAnsi" w:hAnsiTheme="minorHAnsi" w:cstheme="minorHAnsi"/>
          <w:color w:val="333333"/>
          <w:sz w:val="22"/>
          <w:szCs w:val="18"/>
          <w:lang w:val="sq-AL"/>
        </w:rPr>
        <w:t>-</w:t>
      </w:r>
      <w:r w:rsidR="00A5730E" w:rsidRPr="00621140">
        <w:rPr>
          <w:rFonts w:asciiTheme="minorHAnsi" w:hAnsiTheme="minorHAnsi" w:cstheme="minorHAnsi"/>
          <w:color w:val="333333"/>
          <w:sz w:val="22"/>
          <w:szCs w:val="18"/>
          <w:lang w:val="sq-AL"/>
        </w:rPr>
        <w:t xml:space="preserve"> mungesë potenciali, ndërsa 5</w:t>
      </w:r>
      <w:r w:rsidR="00343BCB">
        <w:rPr>
          <w:rFonts w:asciiTheme="minorHAnsi" w:hAnsiTheme="minorHAnsi" w:cstheme="minorHAnsi"/>
          <w:color w:val="333333"/>
          <w:sz w:val="22"/>
          <w:szCs w:val="18"/>
          <w:lang w:val="sq-AL"/>
        </w:rPr>
        <w:t xml:space="preserve"> -</w:t>
      </w:r>
      <w:r w:rsidR="00A5730E" w:rsidRPr="00621140">
        <w:rPr>
          <w:rFonts w:asciiTheme="minorHAnsi" w:hAnsiTheme="minorHAnsi" w:cstheme="minorHAnsi"/>
          <w:color w:val="333333"/>
          <w:sz w:val="22"/>
          <w:szCs w:val="18"/>
          <w:lang w:val="sq-AL"/>
        </w:rPr>
        <w:t xml:space="preserve"> potencial të plotë. N</w:t>
      </w:r>
      <w:r w:rsidR="00621140" w:rsidRPr="00621140">
        <w:rPr>
          <w:rFonts w:asciiTheme="minorHAnsi" w:hAnsiTheme="minorHAnsi" w:cstheme="minorHAnsi"/>
          <w:color w:val="333333"/>
          <w:sz w:val="22"/>
          <w:szCs w:val="18"/>
          <w:lang w:val="sq-AL"/>
        </w:rPr>
        <w:t>ë</w:t>
      </w:r>
      <w:r w:rsidR="00A5730E" w:rsidRPr="00621140">
        <w:rPr>
          <w:rFonts w:asciiTheme="minorHAnsi" w:hAnsiTheme="minorHAnsi" w:cstheme="minorHAnsi"/>
          <w:color w:val="333333"/>
          <w:sz w:val="22"/>
          <w:szCs w:val="18"/>
          <w:lang w:val="sq-AL"/>
        </w:rPr>
        <w:t xml:space="preserve"> fund, </w:t>
      </w:r>
      <w:r w:rsidR="00621140" w:rsidRPr="00621140">
        <w:rPr>
          <w:rFonts w:asciiTheme="minorHAnsi" w:hAnsiTheme="minorHAnsi" w:cstheme="minorHAnsi"/>
          <w:color w:val="333333"/>
          <w:sz w:val="22"/>
          <w:szCs w:val="18"/>
          <w:lang w:val="sq-AL"/>
        </w:rPr>
        <w:t>vlerësimet</w:t>
      </w:r>
      <w:r w:rsidR="00A5730E" w:rsidRPr="00621140">
        <w:rPr>
          <w:rFonts w:asciiTheme="minorHAnsi" w:hAnsiTheme="minorHAnsi" w:cstheme="minorHAnsi"/>
          <w:color w:val="333333"/>
          <w:sz w:val="22"/>
          <w:szCs w:val="18"/>
          <w:lang w:val="sq-AL"/>
        </w:rPr>
        <w:t xml:space="preserve"> individuale </w:t>
      </w:r>
      <w:r w:rsidR="00621140" w:rsidRPr="00621140">
        <w:rPr>
          <w:rFonts w:asciiTheme="minorHAnsi" w:hAnsiTheme="minorHAnsi" w:cstheme="minorHAnsi"/>
          <w:color w:val="333333"/>
          <w:sz w:val="22"/>
          <w:szCs w:val="18"/>
          <w:lang w:val="sq-AL"/>
        </w:rPr>
        <w:t>janë</w:t>
      </w:r>
      <w:r w:rsidR="00A5730E" w:rsidRPr="00621140">
        <w:rPr>
          <w:rFonts w:asciiTheme="minorHAnsi" w:hAnsiTheme="minorHAnsi" w:cstheme="minorHAnsi"/>
          <w:color w:val="333333"/>
          <w:sz w:val="22"/>
          <w:szCs w:val="18"/>
          <w:lang w:val="sq-AL"/>
        </w:rPr>
        <w:t xml:space="preserve"> peshuar</w:t>
      </w:r>
      <w:r w:rsidR="00621140" w:rsidRPr="00621140">
        <w:rPr>
          <w:rFonts w:asciiTheme="minorHAnsi" w:hAnsiTheme="minorHAnsi" w:cstheme="minorHAnsi"/>
          <w:color w:val="333333"/>
          <w:sz w:val="22"/>
          <w:szCs w:val="18"/>
          <w:lang w:val="sq-AL"/>
        </w:rPr>
        <w:t xml:space="preserve"> dhe është </w:t>
      </w:r>
      <w:r w:rsidR="00927517">
        <w:rPr>
          <w:rFonts w:asciiTheme="minorHAnsi" w:hAnsiTheme="minorHAnsi" w:cstheme="minorHAnsi"/>
          <w:color w:val="333333"/>
          <w:sz w:val="22"/>
          <w:szCs w:val="18"/>
          <w:lang w:val="sq-AL"/>
        </w:rPr>
        <w:t>gjeneruar</w:t>
      </w:r>
      <w:r w:rsidR="00621140" w:rsidRPr="00621140">
        <w:rPr>
          <w:rFonts w:asciiTheme="minorHAnsi" w:hAnsiTheme="minorHAnsi" w:cstheme="minorHAnsi"/>
          <w:color w:val="333333"/>
          <w:sz w:val="22"/>
          <w:szCs w:val="18"/>
          <w:lang w:val="sq-AL"/>
        </w:rPr>
        <w:t xml:space="preserve"> një mesatare e përgjithshme.</w:t>
      </w:r>
      <w:r w:rsidR="005D4FF2">
        <w:rPr>
          <w:rFonts w:asciiTheme="minorHAnsi" w:hAnsiTheme="minorHAnsi" w:cstheme="minorHAnsi"/>
          <w:color w:val="333333"/>
          <w:sz w:val="22"/>
          <w:szCs w:val="18"/>
          <w:lang w:val="sq-AL"/>
        </w:rPr>
        <w:t xml:space="preserve">  </w:t>
      </w:r>
    </w:p>
    <w:p w14:paraId="4A48B43E" w14:textId="77777777" w:rsidR="00610771" w:rsidRPr="00621140" w:rsidRDefault="00610771" w:rsidP="00C9749E">
      <w:pPr>
        <w:pStyle w:val="NormalWeb"/>
        <w:shd w:val="clear" w:color="auto" w:fill="FFFFFF"/>
        <w:spacing w:before="0" w:beforeAutospacing="0" w:after="0" w:afterAutospacing="0"/>
        <w:jc w:val="both"/>
        <w:rPr>
          <w:rFonts w:asciiTheme="minorHAnsi" w:hAnsiTheme="minorHAnsi" w:cstheme="minorHAnsi"/>
          <w:color w:val="333333"/>
          <w:sz w:val="22"/>
          <w:szCs w:val="18"/>
          <w:lang w:val="sq-AL"/>
        </w:rPr>
      </w:pPr>
    </w:p>
    <w:p w14:paraId="623791BA" w14:textId="77777777" w:rsidR="00621140" w:rsidRPr="00621140" w:rsidRDefault="00621140" w:rsidP="00621140">
      <w:pPr>
        <w:pStyle w:val="Caption"/>
        <w:keepNext/>
        <w:jc w:val="center"/>
        <w:rPr>
          <w:lang w:val="sq-AL"/>
        </w:rPr>
      </w:pPr>
      <w:bookmarkStart w:id="11" w:name="_Toc518543357"/>
      <w:r w:rsidRPr="00621140">
        <w:rPr>
          <w:lang w:val="sq-AL"/>
        </w:rPr>
        <w:t xml:space="preserve">Tabela </w:t>
      </w:r>
      <w:r w:rsidRPr="00621140">
        <w:rPr>
          <w:lang w:val="sq-AL"/>
        </w:rPr>
        <w:fldChar w:fldCharType="begin"/>
      </w:r>
      <w:r w:rsidRPr="00621140">
        <w:rPr>
          <w:lang w:val="sq-AL"/>
        </w:rPr>
        <w:instrText xml:space="preserve"> SEQ Tabela \* ARABIC </w:instrText>
      </w:r>
      <w:r w:rsidRPr="00621140">
        <w:rPr>
          <w:lang w:val="sq-AL"/>
        </w:rPr>
        <w:fldChar w:fldCharType="separate"/>
      </w:r>
      <w:r w:rsidR="005B47AA">
        <w:rPr>
          <w:noProof/>
          <w:lang w:val="sq-AL"/>
        </w:rPr>
        <w:t>1</w:t>
      </w:r>
      <w:r w:rsidRPr="00621140">
        <w:rPr>
          <w:lang w:val="sq-AL"/>
        </w:rPr>
        <w:fldChar w:fldCharType="end"/>
      </w:r>
      <w:r w:rsidRPr="00621140">
        <w:rPr>
          <w:lang w:val="sq-AL"/>
        </w:rPr>
        <w:t xml:space="preserve">: Kriteret e </w:t>
      </w:r>
      <w:r w:rsidR="006318C5" w:rsidRPr="00621140">
        <w:rPr>
          <w:lang w:val="sq-AL"/>
        </w:rPr>
        <w:t>vlerësimit</w:t>
      </w:r>
      <w:r w:rsidRPr="00621140">
        <w:rPr>
          <w:lang w:val="sq-AL"/>
        </w:rPr>
        <w:t xml:space="preserve"> t</w:t>
      </w:r>
      <w:r w:rsidR="000155EE">
        <w:rPr>
          <w:lang w:val="sq-AL"/>
        </w:rPr>
        <w:t>ë</w:t>
      </w:r>
      <w:r w:rsidRPr="00621140">
        <w:rPr>
          <w:lang w:val="sq-AL"/>
        </w:rPr>
        <w:t xml:space="preserve"> rrjedhave potenciale t</w:t>
      </w:r>
      <w:r w:rsidR="000155EE">
        <w:rPr>
          <w:lang w:val="sq-AL"/>
        </w:rPr>
        <w:t>ë</w:t>
      </w:r>
      <w:r w:rsidRPr="00621140">
        <w:rPr>
          <w:lang w:val="sq-AL"/>
        </w:rPr>
        <w:t xml:space="preserve"> </w:t>
      </w:r>
      <w:r w:rsidR="006318C5" w:rsidRPr="00621140">
        <w:rPr>
          <w:lang w:val="sq-AL"/>
        </w:rPr>
        <w:t>vizitorëve</w:t>
      </w:r>
      <w:bookmarkEnd w:id="11"/>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7613"/>
        <w:gridCol w:w="1963"/>
      </w:tblGrid>
      <w:tr w:rsidR="00CC50C2" w:rsidRPr="00CC50C2" w14:paraId="00B5B6C4" w14:textId="77777777" w:rsidTr="00CC50C2">
        <w:trPr>
          <w:trHeight w:val="386"/>
        </w:trPr>
        <w:tc>
          <w:tcPr>
            <w:tcW w:w="3975" w:type="pct"/>
            <w:shd w:val="clear" w:color="auto" w:fill="FBE4D5" w:themeFill="accent2" w:themeFillTint="33"/>
            <w:noWrap/>
            <w:vAlign w:val="center"/>
            <w:hideMark/>
          </w:tcPr>
          <w:p w14:paraId="08DE794C" w14:textId="77777777" w:rsidR="00CC50C2" w:rsidRPr="00CC50C2" w:rsidRDefault="00CC50C2" w:rsidP="00CC50C2">
            <w:pPr>
              <w:spacing w:after="0" w:line="240" w:lineRule="auto"/>
              <w:rPr>
                <w:rFonts w:ascii="Calibri" w:eastAsia="Times New Roman" w:hAnsi="Calibri" w:cs="Calibri"/>
                <w:b/>
                <w:bCs/>
                <w:color w:val="000000"/>
                <w:lang w:val="sq-AL"/>
              </w:rPr>
            </w:pPr>
            <w:r w:rsidRPr="00CC50C2">
              <w:rPr>
                <w:rFonts w:ascii="Calibri" w:eastAsia="Times New Roman" w:hAnsi="Calibri" w:cs="Calibri"/>
                <w:b/>
                <w:bCs/>
                <w:color w:val="000000"/>
                <w:lang w:val="sq-AL"/>
              </w:rPr>
              <w:t xml:space="preserve">Kriteret e vlerësimit </w:t>
            </w:r>
          </w:p>
        </w:tc>
        <w:tc>
          <w:tcPr>
            <w:tcW w:w="1025" w:type="pct"/>
            <w:shd w:val="clear" w:color="auto" w:fill="FBE4D5" w:themeFill="accent2" w:themeFillTint="33"/>
            <w:noWrap/>
            <w:vAlign w:val="center"/>
            <w:hideMark/>
          </w:tcPr>
          <w:p w14:paraId="59DFFB3A"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 xml:space="preserve">Peshimi </w:t>
            </w:r>
          </w:p>
        </w:tc>
      </w:tr>
      <w:tr w:rsidR="00CC50C2" w:rsidRPr="00CC50C2" w14:paraId="6F7DC819" w14:textId="77777777" w:rsidTr="00CC50C2">
        <w:trPr>
          <w:trHeight w:val="440"/>
        </w:trPr>
        <w:tc>
          <w:tcPr>
            <w:tcW w:w="3975" w:type="pct"/>
            <w:shd w:val="clear" w:color="auto" w:fill="auto"/>
            <w:vAlign w:val="center"/>
            <w:hideMark/>
          </w:tcPr>
          <w:p w14:paraId="563136BF"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 xml:space="preserve">Potenciali për rritje të numrit të vizitorëve </w:t>
            </w:r>
          </w:p>
        </w:tc>
        <w:tc>
          <w:tcPr>
            <w:tcW w:w="1025" w:type="pct"/>
            <w:shd w:val="clear" w:color="auto" w:fill="auto"/>
            <w:noWrap/>
            <w:vAlign w:val="center"/>
            <w:hideMark/>
          </w:tcPr>
          <w:p w14:paraId="390E2A69"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20%</w:t>
            </w:r>
          </w:p>
        </w:tc>
      </w:tr>
      <w:tr w:rsidR="00CC50C2" w:rsidRPr="00CC50C2" w14:paraId="6DE6A846" w14:textId="77777777" w:rsidTr="00CE3859">
        <w:trPr>
          <w:trHeight w:val="404"/>
        </w:trPr>
        <w:tc>
          <w:tcPr>
            <w:tcW w:w="3975" w:type="pct"/>
            <w:shd w:val="clear" w:color="auto" w:fill="auto"/>
            <w:vAlign w:val="center"/>
            <w:hideMark/>
          </w:tcPr>
          <w:p w14:paraId="47724BA3"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Potenciali për qëndrim më të gjatë</w:t>
            </w:r>
          </w:p>
        </w:tc>
        <w:tc>
          <w:tcPr>
            <w:tcW w:w="1025" w:type="pct"/>
            <w:shd w:val="clear" w:color="auto" w:fill="auto"/>
            <w:noWrap/>
            <w:vAlign w:val="center"/>
            <w:hideMark/>
          </w:tcPr>
          <w:p w14:paraId="06CC7D11"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20%</w:t>
            </w:r>
          </w:p>
        </w:tc>
      </w:tr>
      <w:tr w:rsidR="00CC50C2" w:rsidRPr="00CC50C2" w14:paraId="749B4DB7" w14:textId="77777777" w:rsidTr="00CC50C2">
        <w:trPr>
          <w:trHeight w:val="350"/>
        </w:trPr>
        <w:tc>
          <w:tcPr>
            <w:tcW w:w="3975" w:type="pct"/>
            <w:shd w:val="clear" w:color="auto" w:fill="auto"/>
            <w:vAlign w:val="center"/>
            <w:hideMark/>
          </w:tcPr>
          <w:p w14:paraId="44D280FD"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Potenciali për shpenzim</w:t>
            </w:r>
          </w:p>
        </w:tc>
        <w:tc>
          <w:tcPr>
            <w:tcW w:w="1025" w:type="pct"/>
            <w:shd w:val="clear" w:color="auto" w:fill="auto"/>
            <w:noWrap/>
            <w:vAlign w:val="center"/>
            <w:hideMark/>
          </w:tcPr>
          <w:p w14:paraId="5AAB319D"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20%</w:t>
            </w:r>
          </w:p>
        </w:tc>
      </w:tr>
      <w:tr w:rsidR="00CC50C2" w:rsidRPr="00CC50C2" w14:paraId="22602706" w14:textId="77777777" w:rsidTr="00CC50C2">
        <w:trPr>
          <w:trHeight w:val="350"/>
        </w:trPr>
        <w:tc>
          <w:tcPr>
            <w:tcW w:w="3975" w:type="pct"/>
            <w:shd w:val="clear" w:color="auto" w:fill="auto"/>
            <w:vAlign w:val="center"/>
            <w:hideMark/>
          </w:tcPr>
          <w:p w14:paraId="05016516"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Potenciali për gjenerim të vendeve të punës</w:t>
            </w:r>
          </w:p>
        </w:tc>
        <w:tc>
          <w:tcPr>
            <w:tcW w:w="1025" w:type="pct"/>
            <w:shd w:val="clear" w:color="auto" w:fill="auto"/>
            <w:noWrap/>
            <w:vAlign w:val="center"/>
            <w:hideMark/>
          </w:tcPr>
          <w:p w14:paraId="218FBD5C"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15%</w:t>
            </w:r>
          </w:p>
        </w:tc>
      </w:tr>
      <w:tr w:rsidR="00CC50C2" w:rsidRPr="00CC50C2" w14:paraId="55B45C22" w14:textId="77777777" w:rsidTr="00CC50C2">
        <w:trPr>
          <w:trHeight w:val="431"/>
        </w:trPr>
        <w:tc>
          <w:tcPr>
            <w:tcW w:w="3975" w:type="pct"/>
            <w:shd w:val="clear" w:color="auto" w:fill="auto"/>
            <w:vAlign w:val="center"/>
            <w:hideMark/>
          </w:tcPr>
          <w:p w14:paraId="5DC5D849"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Potenciali për përjetim të Prishtinës</w:t>
            </w:r>
          </w:p>
        </w:tc>
        <w:tc>
          <w:tcPr>
            <w:tcW w:w="1025" w:type="pct"/>
            <w:shd w:val="clear" w:color="auto" w:fill="auto"/>
            <w:noWrap/>
            <w:vAlign w:val="center"/>
            <w:hideMark/>
          </w:tcPr>
          <w:p w14:paraId="0A0750D3"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10%</w:t>
            </w:r>
          </w:p>
        </w:tc>
      </w:tr>
      <w:tr w:rsidR="00CC50C2" w:rsidRPr="00CC50C2" w14:paraId="54B6DE06" w14:textId="77777777" w:rsidTr="00CE3859">
        <w:trPr>
          <w:trHeight w:val="314"/>
        </w:trPr>
        <w:tc>
          <w:tcPr>
            <w:tcW w:w="3975" w:type="pct"/>
            <w:shd w:val="clear" w:color="auto" w:fill="auto"/>
            <w:vAlign w:val="center"/>
            <w:hideMark/>
          </w:tcPr>
          <w:p w14:paraId="033F6803" w14:textId="77777777" w:rsidR="00CC50C2" w:rsidRPr="00CC50C2" w:rsidRDefault="00CC50C2" w:rsidP="00CC50C2">
            <w:pPr>
              <w:spacing w:after="0" w:line="240" w:lineRule="auto"/>
              <w:rPr>
                <w:rFonts w:ascii="Calibri" w:eastAsia="Times New Roman" w:hAnsi="Calibri" w:cs="Calibri"/>
                <w:color w:val="000000"/>
                <w:lang w:val="sq-AL"/>
              </w:rPr>
            </w:pPr>
            <w:r w:rsidRPr="00CC50C2">
              <w:rPr>
                <w:rFonts w:ascii="Calibri" w:eastAsia="Times New Roman" w:hAnsi="Calibri" w:cs="Calibri"/>
                <w:color w:val="000000"/>
                <w:lang w:val="sq-AL"/>
              </w:rPr>
              <w:t>Potenciali për zhvillim të suksesshëm të intervenimeve</w:t>
            </w:r>
          </w:p>
        </w:tc>
        <w:tc>
          <w:tcPr>
            <w:tcW w:w="1025" w:type="pct"/>
            <w:shd w:val="clear" w:color="auto" w:fill="auto"/>
            <w:noWrap/>
            <w:vAlign w:val="center"/>
            <w:hideMark/>
          </w:tcPr>
          <w:p w14:paraId="3285DE88"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5%</w:t>
            </w:r>
          </w:p>
        </w:tc>
      </w:tr>
      <w:tr w:rsidR="00CC50C2" w:rsidRPr="00CC50C2" w14:paraId="29455D8C" w14:textId="77777777" w:rsidTr="00CE3859">
        <w:trPr>
          <w:trHeight w:val="404"/>
        </w:trPr>
        <w:tc>
          <w:tcPr>
            <w:tcW w:w="3975" w:type="pct"/>
            <w:shd w:val="clear" w:color="auto" w:fill="auto"/>
            <w:vAlign w:val="center"/>
            <w:hideMark/>
          </w:tcPr>
          <w:p w14:paraId="06707C20" w14:textId="77777777" w:rsidR="00CC50C2" w:rsidRPr="00CC50C2" w:rsidRDefault="00CC50C2" w:rsidP="00CC50C2">
            <w:pPr>
              <w:spacing w:after="0" w:line="240" w:lineRule="auto"/>
              <w:rPr>
                <w:rFonts w:ascii="Calibri" w:eastAsia="Times New Roman" w:hAnsi="Calibri" w:cs="Calibri"/>
                <w:color w:val="000000"/>
                <w:lang w:val="sq-AL"/>
              </w:rPr>
            </w:pPr>
            <w:r w:rsidRPr="00621140">
              <w:rPr>
                <w:rFonts w:ascii="Calibri" w:eastAsia="Times New Roman" w:hAnsi="Calibri" w:cs="Calibri"/>
                <w:color w:val="000000"/>
                <w:lang w:val="sq-AL"/>
              </w:rPr>
              <w:t>Potenciali</w:t>
            </w:r>
            <w:r w:rsidRPr="00CC50C2">
              <w:rPr>
                <w:rFonts w:ascii="Calibri" w:eastAsia="Times New Roman" w:hAnsi="Calibri" w:cs="Calibri"/>
                <w:color w:val="000000"/>
                <w:lang w:val="sq-AL"/>
              </w:rPr>
              <w:t xml:space="preserve"> për thyerje të paragjykimeve</w:t>
            </w:r>
          </w:p>
        </w:tc>
        <w:tc>
          <w:tcPr>
            <w:tcW w:w="1025" w:type="pct"/>
            <w:shd w:val="clear" w:color="auto" w:fill="auto"/>
            <w:noWrap/>
            <w:vAlign w:val="center"/>
            <w:hideMark/>
          </w:tcPr>
          <w:p w14:paraId="24569957"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5%</w:t>
            </w:r>
          </w:p>
        </w:tc>
      </w:tr>
      <w:tr w:rsidR="00CC50C2" w:rsidRPr="00CC50C2" w14:paraId="68932D08" w14:textId="77777777" w:rsidTr="00CE3859">
        <w:trPr>
          <w:trHeight w:val="332"/>
        </w:trPr>
        <w:tc>
          <w:tcPr>
            <w:tcW w:w="3975" w:type="pct"/>
            <w:shd w:val="clear" w:color="auto" w:fill="auto"/>
            <w:vAlign w:val="center"/>
            <w:hideMark/>
          </w:tcPr>
          <w:p w14:paraId="65228D83" w14:textId="77777777" w:rsidR="00CC50C2" w:rsidRPr="00CC50C2" w:rsidRDefault="00CC50C2" w:rsidP="00CC50C2">
            <w:pPr>
              <w:spacing w:after="0" w:line="240" w:lineRule="auto"/>
              <w:rPr>
                <w:rFonts w:ascii="Calibri" w:eastAsia="Times New Roman" w:hAnsi="Calibri" w:cs="Calibri"/>
                <w:color w:val="000000"/>
                <w:lang w:val="sq-AL"/>
              </w:rPr>
            </w:pPr>
            <w:r w:rsidRPr="00621140">
              <w:rPr>
                <w:rFonts w:ascii="Calibri" w:eastAsia="Times New Roman" w:hAnsi="Calibri" w:cs="Calibri"/>
                <w:color w:val="000000"/>
                <w:lang w:val="sq-AL"/>
              </w:rPr>
              <w:t>Qëndrueshmëria</w:t>
            </w:r>
          </w:p>
        </w:tc>
        <w:tc>
          <w:tcPr>
            <w:tcW w:w="1025" w:type="pct"/>
            <w:shd w:val="clear" w:color="auto" w:fill="auto"/>
            <w:noWrap/>
            <w:vAlign w:val="center"/>
            <w:hideMark/>
          </w:tcPr>
          <w:p w14:paraId="799BC9A1" w14:textId="77777777" w:rsidR="00CC50C2" w:rsidRPr="00CC50C2" w:rsidRDefault="00CC50C2" w:rsidP="00CC50C2">
            <w:pPr>
              <w:spacing w:after="0" w:line="240" w:lineRule="auto"/>
              <w:jc w:val="center"/>
              <w:rPr>
                <w:rFonts w:ascii="Calibri" w:eastAsia="Times New Roman" w:hAnsi="Calibri" w:cs="Calibri"/>
                <w:b/>
                <w:bCs/>
                <w:color w:val="000000"/>
                <w:lang w:val="sq-AL"/>
              </w:rPr>
            </w:pPr>
            <w:r w:rsidRPr="00CC50C2">
              <w:rPr>
                <w:rFonts w:ascii="Calibri" w:eastAsia="Times New Roman" w:hAnsi="Calibri" w:cs="Calibri"/>
                <w:b/>
                <w:bCs/>
                <w:color w:val="000000"/>
                <w:lang w:val="sq-AL"/>
              </w:rPr>
              <w:t>5%</w:t>
            </w:r>
          </w:p>
        </w:tc>
      </w:tr>
    </w:tbl>
    <w:p w14:paraId="4256DEEA" w14:textId="5E46C431" w:rsidR="00390190" w:rsidRDefault="006318C5" w:rsidP="006318C5">
      <w:pPr>
        <w:jc w:val="both"/>
        <w:rPr>
          <w:rFonts w:cstheme="minorHAnsi"/>
          <w:color w:val="333333"/>
          <w:szCs w:val="18"/>
          <w:lang w:val="sq-AL"/>
        </w:rPr>
      </w:pPr>
      <w:r>
        <w:rPr>
          <w:rFonts w:cstheme="minorHAnsi"/>
          <w:color w:val="333333"/>
          <w:szCs w:val="18"/>
          <w:lang w:val="sq-AL"/>
        </w:rPr>
        <w:br/>
      </w:r>
      <w:r w:rsidR="00621140" w:rsidRPr="00621140">
        <w:rPr>
          <w:rFonts w:cstheme="minorHAnsi"/>
          <w:color w:val="333333"/>
          <w:szCs w:val="18"/>
          <w:lang w:val="sq-AL"/>
        </w:rPr>
        <w:t>Tab</w:t>
      </w:r>
      <w:r>
        <w:rPr>
          <w:rFonts w:cstheme="minorHAnsi"/>
          <w:color w:val="333333"/>
          <w:szCs w:val="18"/>
          <w:lang w:val="sq-AL"/>
        </w:rPr>
        <w:t>ela</w:t>
      </w:r>
      <w:r w:rsidR="00621140" w:rsidRPr="00621140">
        <w:rPr>
          <w:rFonts w:cstheme="minorHAnsi"/>
          <w:color w:val="333333"/>
          <w:szCs w:val="18"/>
          <w:lang w:val="sq-AL"/>
        </w:rPr>
        <w:t xml:space="preserve"> </w:t>
      </w:r>
      <w:r w:rsidR="003878AC">
        <w:rPr>
          <w:rFonts w:cstheme="minorHAnsi"/>
          <w:color w:val="333333"/>
          <w:szCs w:val="18"/>
          <w:lang w:val="sq-AL"/>
        </w:rPr>
        <w:t>2</w:t>
      </w:r>
      <w:r w:rsidR="00621140" w:rsidRPr="00621140">
        <w:rPr>
          <w:rFonts w:cstheme="minorHAnsi"/>
          <w:color w:val="333333"/>
          <w:szCs w:val="18"/>
          <w:lang w:val="sq-AL"/>
        </w:rPr>
        <w:t xml:space="preserve"> </w:t>
      </w:r>
      <w:r>
        <w:rPr>
          <w:rFonts w:cstheme="minorHAnsi"/>
          <w:color w:val="333333"/>
          <w:szCs w:val="18"/>
          <w:lang w:val="sq-AL"/>
        </w:rPr>
        <w:t>shfaq</w:t>
      </w:r>
      <w:r w:rsidR="00621140" w:rsidRPr="00621140">
        <w:rPr>
          <w:rFonts w:cstheme="minorHAnsi"/>
          <w:color w:val="333333"/>
          <w:szCs w:val="18"/>
          <w:lang w:val="sq-AL"/>
        </w:rPr>
        <w:t xml:space="preserve"> r</w:t>
      </w:r>
      <w:r w:rsidR="002408D6">
        <w:rPr>
          <w:rFonts w:cstheme="minorHAnsi"/>
          <w:color w:val="333333"/>
          <w:szCs w:val="18"/>
          <w:lang w:val="sq-AL"/>
        </w:rPr>
        <w:t>enditjen</w:t>
      </w:r>
      <w:r w:rsidR="00621140" w:rsidRPr="00621140">
        <w:rPr>
          <w:rFonts w:cstheme="minorHAnsi"/>
          <w:color w:val="333333"/>
          <w:szCs w:val="18"/>
          <w:lang w:val="sq-AL"/>
        </w:rPr>
        <w:t xml:space="preserve"> e </w:t>
      </w:r>
      <w:r>
        <w:rPr>
          <w:rFonts w:cstheme="minorHAnsi"/>
          <w:color w:val="333333"/>
          <w:szCs w:val="18"/>
          <w:lang w:val="sq-AL"/>
        </w:rPr>
        <w:t>t</w:t>
      </w:r>
      <w:r w:rsidR="002408D6">
        <w:rPr>
          <w:rFonts w:cstheme="minorHAnsi"/>
          <w:color w:val="333333"/>
          <w:szCs w:val="18"/>
          <w:lang w:val="sq-AL"/>
        </w:rPr>
        <w:t>ë</w:t>
      </w:r>
      <w:r>
        <w:rPr>
          <w:rFonts w:cstheme="minorHAnsi"/>
          <w:color w:val="333333"/>
          <w:szCs w:val="18"/>
          <w:lang w:val="sq-AL"/>
        </w:rPr>
        <w:t xml:space="preserve"> gjitha </w:t>
      </w:r>
      <w:r w:rsidR="00621140" w:rsidRPr="00621140">
        <w:rPr>
          <w:rFonts w:cstheme="minorHAnsi"/>
          <w:color w:val="333333"/>
          <w:szCs w:val="18"/>
          <w:lang w:val="sq-AL"/>
        </w:rPr>
        <w:t xml:space="preserve">rrjedhave </w:t>
      </w:r>
      <w:r>
        <w:rPr>
          <w:rFonts w:cstheme="minorHAnsi"/>
          <w:color w:val="333333"/>
          <w:szCs w:val="18"/>
          <w:lang w:val="sq-AL"/>
        </w:rPr>
        <w:t>t</w:t>
      </w:r>
      <w:r w:rsidR="002408D6">
        <w:rPr>
          <w:rFonts w:cstheme="minorHAnsi"/>
          <w:color w:val="333333"/>
          <w:szCs w:val="18"/>
          <w:lang w:val="sq-AL"/>
        </w:rPr>
        <w:t>ë</w:t>
      </w:r>
      <w:r>
        <w:rPr>
          <w:rFonts w:cstheme="minorHAnsi"/>
          <w:color w:val="333333"/>
          <w:szCs w:val="18"/>
          <w:lang w:val="sq-AL"/>
        </w:rPr>
        <w:t xml:space="preserve"> vizitor</w:t>
      </w:r>
      <w:r w:rsidR="002408D6">
        <w:rPr>
          <w:rFonts w:cstheme="minorHAnsi"/>
          <w:color w:val="333333"/>
          <w:szCs w:val="18"/>
          <w:lang w:val="sq-AL"/>
        </w:rPr>
        <w:t>ë</w:t>
      </w:r>
      <w:r>
        <w:rPr>
          <w:rFonts w:cstheme="minorHAnsi"/>
          <w:color w:val="333333"/>
          <w:szCs w:val="18"/>
          <w:lang w:val="sq-AL"/>
        </w:rPr>
        <w:t>ve</w:t>
      </w:r>
      <w:r w:rsidR="003878AC">
        <w:rPr>
          <w:rFonts w:cstheme="minorHAnsi"/>
          <w:color w:val="333333"/>
          <w:szCs w:val="18"/>
          <w:lang w:val="sq-AL"/>
        </w:rPr>
        <w:t xml:space="preserve"> </w:t>
      </w:r>
      <w:r>
        <w:rPr>
          <w:rFonts w:cstheme="minorHAnsi"/>
          <w:color w:val="333333"/>
          <w:szCs w:val="18"/>
          <w:lang w:val="sq-AL"/>
        </w:rPr>
        <w:t xml:space="preserve">sipas </w:t>
      </w:r>
      <w:r w:rsidR="00A57025">
        <w:rPr>
          <w:rFonts w:cstheme="minorHAnsi"/>
          <w:color w:val="333333"/>
          <w:szCs w:val="18"/>
          <w:lang w:val="sq-AL"/>
        </w:rPr>
        <w:t>vlerësimit</w:t>
      </w:r>
      <w:r>
        <w:rPr>
          <w:rFonts w:cstheme="minorHAnsi"/>
          <w:color w:val="333333"/>
          <w:szCs w:val="18"/>
          <w:lang w:val="sq-AL"/>
        </w:rPr>
        <w:t xml:space="preserve"> t</w:t>
      </w:r>
      <w:r w:rsidR="002408D6">
        <w:rPr>
          <w:rFonts w:cstheme="minorHAnsi"/>
          <w:color w:val="333333"/>
          <w:szCs w:val="18"/>
          <w:lang w:val="sq-AL"/>
        </w:rPr>
        <w:t>ë</w:t>
      </w:r>
      <w:r>
        <w:rPr>
          <w:rFonts w:cstheme="minorHAnsi"/>
          <w:color w:val="333333"/>
          <w:szCs w:val="18"/>
          <w:lang w:val="sq-AL"/>
        </w:rPr>
        <w:t xml:space="preserve"> akter</w:t>
      </w:r>
      <w:r w:rsidR="002408D6">
        <w:rPr>
          <w:rFonts w:cstheme="minorHAnsi"/>
          <w:color w:val="333333"/>
          <w:szCs w:val="18"/>
          <w:lang w:val="sq-AL"/>
        </w:rPr>
        <w:t>ë</w:t>
      </w:r>
      <w:r>
        <w:rPr>
          <w:rFonts w:cstheme="minorHAnsi"/>
          <w:color w:val="333333"/>
          <w:szCs w:val="18"/>
          <w:lang w:val="sq-AL"/>
        </w:rPr>
        <w:t xml:space="preserve">ve.  Nga </w:t>
      </w:r>
      <w:r w:rsidR="002408D6">
        <w:rPr>
          <w:rFonts w:cstheme="minorHAnsi"/>
          <w:color w:val="333333"/>
          <w:szCs w:val="18"/>
          <w:lang w:val="sq-AL"/>
        </w:rPr>
        <w:t>të</w:t>
      </w:r>
      <w:r>
        <w:rPr>
          <w:rFonts w:cstheme="minorHAnsi"/>
          <w:color w:val="333333"/>
          <w:szCs w:val="18"/>
          <w:lang w:val="sq-AL"/>
        </w:rPr>
        <w:t xml:space="preserve"> gjit</w:t>
      </w:r>
      <w:r w:rsidR="003878AC">
        <w:rPr>
          <w:rFonts w:cstheme="minorHAnsi"/>
          <w:color w:val="333333"/>
          <w:szCs w:val="18"/>
          <w:lang w:val="sq-AL"/>
        </w:rPr>
        <w:t>ha</w:t>
      </w:r>
      <w:r>
        <w:rPr>
          <w:rFonts w:cstheme="minorHAnsi"/>
          <w:color w:val="333333"/>
          <w:szCs w:val="18"/>
          <w:lang w:val="sq-AL"/>
        </w:rPr>
        <w:t xml:space="preserve"> </w:t>
      </w:r>
      <w:r w:rsidR="002408D6">
        <w:rPr>
          <w:rFonts w:cstheme="minorHAnsi"/>
          <w:color w:val="333333"/>
          <w:szCs w:val="18"/>
          <w:lang w:val="sq-AL"/>
        </w:rPr>
        <w:t>rrjedhat</w:t>
      </w:r>
      <w:r>
        <w:rPr>
          <w:rFonts w:cstheme="minorHAnsi"/>
          <w:color w:val="333333"/>
          <w:szCs w:val="18"/>
          <w:lang w:val="sq-AL"/>
        </w:rPr>
        <w:t xml:space="preserve"> potenciale, vet</w:t>
      </w:r>
      <w:r w:rsidR="002408D6">
        <w:rPr>
          <w:rFonts w:cstheme="minorHAnsi"/>
          <w:color w:val="333333"/>
          <w:szCs w:val="18"/>
          <w:lang w:val="sq-AL"/>
        </w:rPr>
        <w:t>ë</w:t>
      </w:r>
      <w:r>
        <w:rPr>
          <w:rFonts w:cstheme="minorHAnsi"/>
          <w:color w:val="333333"/>
          <w:szCs w:val="18"/>
          <w:lang w:val="sq-AL"/>
        </w:rPr>
        <w:t xml:space="preserve">m </w:t>
      </w:r>
      <w:r w:rsidR="003878AC">
        <w:rPr>
          <w:rFonts w:cstheme="minorHAnsi"/>
          <w:color w:val="333333"/>
          <w:szCs w:val="18"/>
          <w:lang w:val="sq-AL"/>
        </w:rPr>
        <w:t>9</w:t>
      </w:r>
      <w:r>
        <w:rPr>
          <w:rFonts w:cstheme="minorHAnsi"/>
          <w:color w:val="333333"/>
          <w:szCs w:val="18"/>
          <w:lang w:val="sq-AL"/>
        </w:rPr>
        <w:t xml:space="preserve"> t</w:t>
      </w:r>
      <w:r w:rsidR="002408D6">
        <w:rPr>
          <w:rFonts w:cstheme="minorHAnsi"/>
          <w:color w:val="333333"/>
          <w:szCs w:val="18"/>
          <w:lang w:val="sq-AL"/>
        </w:rPr>
        <w:t>ë</w:t>
      </w:r>
      <w:r>
        <w:rPr>
          <w:rFonts w:cstheme="minorHAnsi"/>
          <w:color w:val="333333"/>
          <w:szCs w:val="18"/>
          <w:lang w:val="sq-AL"/>
        </w:rPr>
        <w:t xml:space="preserve"> parat do t</w:t>
      </w:r>
      <w:r w:rsidR="002408D6">
        <w:rPr>
          <w:rFonts w:cstheme="minorHAnsi"/>
          <w:color w:val="333333"/>
          <w:szCs w:val="18"/>
          <w:lang w:val="sq-AL"/>
        </w:rPr>
        <w:t>ë</w:t>
      </w:r>
      <w:r>
        <w:rPr>
          <w:rFonts w:cstheme="minorHAnsi"/>
          <w:color w:val="333333"/>
          <w:szCs w:val="18"/>
          <w:lang w:val="sq-AL"/>
        </w:rPr>
        <w:t xml:space="preserve"> trajtohen m</w:t>
      </w:r>
      <w:r w:rsidR="002408D6">
        <w:rPr>
          <w:rFonts w:cstheme="minorHAnsi"/>
          <w:color w:val="333333"/>
          <w:szCs w:val="18"/>
          <w:lang w:val="sq-AL"/>
        </w:rPr>
        <w:t>ë</w:t>
      </w:r>
      <w:r>
        <w:rPr>
          <w:rFonts w:cstheme="minorHAnsi"/>
          <w:color w:val="333333"/>
          <w:szCs w:val="18"/>
          <w:lang w:val="sq-AL"/>
        </w:rPr>
        <w:t xml:space="preserve"> tutje n</w:t>
      </w:r>
      <w:r w:rsidR="002408D6">
        <w:rPr>
          <w:rFonts w:cstheme="minorHAnsi"/>
          <w:color w:val="333333"/>
          <w:szCs w:val="18"/>
          <w:lang w:val="sq-AL"/>
        </w:rPr>
        <w:t>ë</w:t>
      </w:r>
      <w:r>
        <w:rPr>
          <w:rFonts w:cstheme="minorHAnsi"/>
          <w:color w:val="333333"/>
          <w:szCs w:val="18"/>
          <w:lang w:val="sq-AL"/>
        </w:rPr>
        <w:t xml:space="preserve"> strategji. </w:t>
      </w:r>
      <w:r w:rsidR="00390190">
        <w:rPr>
          <w:rFonts w:cstheme="minorHAnsi"/>
          <w:color w:val="333333"/>
          <w:szCs w:val="18"/>
          <w:lang w:val="sq-AL"/>
        </w:rPr>
        <w:t xml:space="preserve">Duhet </w:t>
      </w:r>
      <w:r w:rsidR="002A44B8">
        <w:rPr>
          <w:rFonts w:cstheme="minorHAnsi"/>
          <w:color w:val="333333"/>
          <w:szCs w:val="18"/>
          <w:lang w:val="sq-AL"/>
        </w:rPr>
        <w:t>potencuar</w:t>
      </w:r>
      <w:r w:rsidR="00390190">
        <w:rPr>
          <w:rFonts w:cstheme="minorHAnsi"/>
          <w:color w:val="333333"/>
          <w:szCs w:val="18"/>
          <w:lang w:val="sq-AL"/>
        </w:rPr>
        <w:t xml:space="preserve"> </w:t>
      </w:r>
      <w:r w:rsidR="002A44B8">
        <w:rPr>
          <w:rFonts w:cstheme="minorHAnsi"/>
          <w:color w:val="333333"/>
          <w:szCs w:val="18"/>
          <w:lang w:val="sq-AL"/>
        </w:rPr>
        <w:t xml:space="preserve">se renditja nuk luan ndonjë rol të veçantë në veprimet e propozuara, sepse qëllimi kryesor i këtij vlerësimi ka qenë ndarja e rrjedhave me më shumë prioritet prej atyre me më pak prioritet.  Megjithatë, një përshkrim i përgjithshëm </w:t>
      </w:r>
      <w:r w:rsidR="00304250">
        <w:rPr>
          <w:rFonts w:cstheme="minorHAnsi"/>
          <w:color w:val="333333"/>
          <w:szCs w:val="18"/>
          <w:lang w:val="sq-AL"/>
        </w:rPr>
        <w:t xml:space="preserve">i tyre </w:t>
      </w:r>
      <w:r w:rsidR="002A44B8">
        <w:rPr>
          <w:rFonts w:cstheme="minorHAnsi"/>
          <w:color w:val="333333"/>
          <w:szCs w:val="18"/>
          <w:lang w:val="sq-AL"/>
        </w:rPr>
        <w:t>është bërë më poshtë.</w:t>
      </w:r>
    </w:p>
    <w:p w14:paraId="71337C5F" w14:textId="31DF4C80" w:rsidR="002408D6" w:rsidRDefault="006318C5" w:rsidP="006318C5">
      <w:pPr>
        <w:jc w:val="both"/>
        <w:rPr>
          <w:rFonts w:cstheme="minorHAnsi"/>
          <w:color w:val="333333"/>
          <w:szCs w:val="18"/>
          <w:lang w:val="sq-AL"/>
        </w:rPr>
      </w:pPr>
      <w:r>
        <w:rPr>
          <w:rFonts w:cstheme="minorHAnsi"/>
          <w:color w:val="333333"/>
          <w:szCs w:val="18"/>
          <w:lang w:val="sq-AL"/>
        </w:rPr>
        <w:t>N</w:t>
      </w:r>
      <w:r w:rsidR="002408D6">
        <w:rPr>
          <w:rFonts w:cstheme="minorHAnsi"/>
          <w:color w:val="333333"/>
          <w:szCs w:val="18"/>
          <w:lang w:val="sq-AL"/>
        </w:rPr>
        <w:t>ë</w:t>
      </w:r>
      <w:r>
        <w:rPr>
          <w:rFonts w:cstheme="minorHAnsi"/>
          <w:color w:val="333333"/>
          <w:szCs w:val="18"/>
          <w:lang w:val="sq-AL"/>
        </w:rPr>
        <w:t xml:space="preserve"> krye t</w:t>
      </w:r>
      <w:r w:rsidR="002408D6">
        <w:rPr>
          <w:rFonts w:cstheme="minorHAnsi"/>
          <w:color w:val="333333"/>
          <w:szCs w:val="18"/>
          <w:lang w:val="sq-AL"/>
        </w:rPr>
        <w:t>ë</w:t>
      </w:r>
      <w:r>
        <w:rPr>
          <w:rFonts w:cstheme="minorHAnsi"/>
          <w:color w:val="333333"/>
          <w:szCs w:val="18"/>
          <w:lang w:val="sq-AL"/>
        </w:rPr>
        <w:t xml:space="preserve"> list</w:t>
      </w:r>
      <w:r w:rsidR="002408D6">
        <w:rPr>
          <w:rFonts w:cstheme="minorHAnsi"/>
          <w:color w:val="333333"/>
          <w:szCs w:val="18"/>
          <w:lang w:val="sq-AL"/>
        </w:rPr>
        <w:t>ë</w:t>
      </w:r>
      <w:r>
        <w:rPr>
          <w:rFonts w:cstheme="minorHAnsi"/>
          <w:color w:val="333333"/>
          <w:szCs w:val="18"/>
          <w:lang w:val="sq-AL"/>
        </w:rPr>
        <w:t>s</w:t>
      </w:r>
      <w:r w:rsidR="00294120">
        <w:rPr>
          <w:rFonts w:cstheme="minorHAnsi"/>
          <w:color w:val="333333"/>
          <w:szCs w:val="18"/>
          <w:lang w:val="sq-AL"/>
        </w:rPr>
        <w:t xml:space="preserve"> janë</w:t>
      </w:r>
      <w:r w:rsidR="00294120">
        <w:rPr>
          <w:rFonts w:cstheme="minorHAnsi"/>
          <w:i/>
          <w:color w:val="333333"/>
          <w:szCs w:val="18"/>
          <w:lang w:val="sq-AL"/>
        </w:rPr>
        <w:t xml:space="preserve"> </w:t>
      </w:r>
      <w:r w:rsidR="003878AC">
        <w:rPr>
          <w:rFonts w:cstheme="minorHAnsi"/>
          <w:i/>
          <w:color w:val="333333"/>
          <w:szCs w:val="18"/>
          <w:lang w:val="sq-AL"/>
        </w:rPr>
        <w:t xml:space="preserve">“Udhëtarët për qëllime </w:t>
      </w:r>
      <w:r w:rsidR="008F233D">
        <w:rPr>
          <w:rFonts w:cstheme="minorHAnsi"/>
          <w:i/>
          <w:color w:val="333333"/>
          <w:szCs w:val="18"/>
          <w:lang w:val="sq-AL"/>
        </w:rPr>
        <w:t>pune</w:t>
      </w:r>
      <w:r w:rsidR="003878AC">
        <w:rPr>
          <w:rFonts w:cstheme="minorHAnsi"/>
          <w:i/>
          <w:color w:val="333333"/>
          <w:szCs w:val="18"/>
          <w:lang w:val="sq-AL"/>
        </w:rPr>
        <w:t>”</w:t>
      </w:r>
      <w:r w:rsidR="00A57025">
        <w:rPr>
          <w:rFonts w:cstheme="minorHAnsi"/>
          <w:color w:val="333333"/>
          <w:szCs w:val="18"/>
          <w:lang w:val="sq-AL"/>
        </w:rPr>
        <w:t xml:space="preserve"> me 90%. </w:t>
      </w:r>
      <w:r w:rsidR="002408D6">
        <w:rPr>
          <w:rFonts w:cstheme="minorHAnsi"/>
          <w:color w:val="333333"/>
          <w:szCs w:val="18"/>
          <w:lang w:val="sq-AL"/>
        </w:rPr>
        <w:t>Për</w:t>
      </w:r>
      <w:r w:rsidR="00A57025">
        <w:rPr>
          <w:rFonts w:cstheme="minorHAnsi"/>
          <w:color w:val="333333"/>
          <w:szCs w:val="18"/>
          <w:lang w:val="sq-AL"/>
        </w:rPr>
        <w:t>j</w:t>
      </w:r>
      <w:r w:rsidR="002408D6">
        <w:rPr>
          <w:rFonts w:cstheme="minorHAnsi"/>
          <w:color w:val="333333"/>
          <w:szCs w:val="18"/>
          <w:lang w:val="sq-AL"/>
        </w:rPr>
        <w:t>ashto kriterin</w:t>
      </w:r>
      <w:r w:rsidR="00A57025">
        <w:rPr>
          <w:rFonts w:cstheme="minorHAnsi"/>
          <w:color w:val="333333"/>
          <w:szCs w:val="18"/>
          <w:lang w:val="sq-AL"/>
        </w:rPr>
        <w:t xml:space="preserve"> </w:t>
      </w:r>
      <w:r w:rsidR="0023559C">
        <w:rPr>
          <w:rFonts w:cstheme="minorHAnsi"/>
          <w:color w:val="333333"/>
          <w:szCs w:val="18"/>
          <w:lang w:val="sq-AL"/>
        </w:rPr>
        <w:t>për potencialin e rritjes së</w:t>
      </w:r>
      <w:r w:rsidR="00A57025">
        <w:rPr>
          <w:rFonts w:cstheme="minorHAnsi"/>
          <w:color w:val="333333"/>
          <w:szCs w:val="18"/>
          <w:lang w:val="sq-AL"/>
        </w:rPr>
        <w:t xml:space="preserve"> numrit</w:t>
      </w:r>
      <w:r w:rsidR="002408D6">
        <w:rPr>
          <w:rFonts w:cstheme="minorHAnsi"/>
          <w:color w:val="333333"/>
          <w:szCs w:val="18"/>
          <w:lang w:val="sq-AL"/>
        </w:rPr>
        <w:t xml:space="preserve"> të vizitorëve, </w:t>
      </w:r>
      <w:r w:rsidR="003878AC">
        <w:rPr>
          <w:rFonts w:cstheme="minorHAnsi"/>
          <w:color w:val="333333"/>
          <w:szCs w:val="18"/>
          <w:lang w:val="sq-AL"/>
        </w:rPr>
        <w:t>kjo rrjedhë</w:t>
      </w:r>
      <w:r w:rsidR="00A57025">
        <w:rPr>
          <w:rFonts w:cstheme="minorHAnsi"/>
          <w:i/>
          <w:color w:val="333333"/>
          <w:szCs w:val="18"/>
          <w:lang w:val="sq-AL"/>
        </w:rPr>
        <w:t xml:space="preserve"> </w:t>
      </w:r>
      <w:r w:rsidR="002408D6">
        <w:rPr>
          <w:rFonts w:cstheme="minorHAnsi"/>
          <w:color w:val="333333"/>
          <w:szCs w:val="18"/>
          <w:lang w:val="sq-AL"/>
        </w:rPr>
        <w:t>është notuar me pikë maksimale</w:t>
      </w:r>
      <w:r w:rsidR="00294120">
        <w:rPr>
          <w:rFonts w:cstheme="minorHAnsi"/>
          <w:color w:val="333333"/>
          <w:szCs w:val="18"/>
          <w:lang w:val="sq-AL"/>
        </w:rPr>
        <w:t xml:space="preserve"> </w:t>
      </w:r>
      <w:r w:rsidR="003E1C9A">
        <w:rPr>
          <w:rFonts w:cstheme="minorHAnsi"/>
          <w:color w:val="333333"/>
          <w:szCs w:val="18"/>
          <w:lang w:val="sq-AL"/>
        </w:rPr>
        <w:t>në</w:t>
      </w:r>
      <w:r w:rsidR="00294120">
        <w:rPr>
          <w:rFonts w:cstheme="minorHAnsi"/>
          <w:color w:val="333333"/>
          <w:szCs w:val="18"/>
          <w:lang w:val="sq-AL"/>
        </w:rPr>
        <w:t xml:space="preserve"> pothuajse</w:t>
      </w:r>
      <w:r w:rsidR="003E1C9A">
        <w:rPr>
          <w:rFonts w:cstheme="minorHAnsi"/>
          <w:color w:val="333333"/>
          <w:szCs w:val="18"/>
          <w:lang w:val="sq-AL"/>
        </w:rPr>
        <w:t xml:space="preserve"> të gjithë kriteret tjera</w:t>
      </w:r>
      <w:r w:rsidR="002408D6">
        <w:rPr>
          <w:rFonts w:cstheme="minorHAnsi"/>
          <w:color w:val="333333"/>
          <w:szCs w:val="18"/>
          <w:lang w:val="sq-AL"/>
        </w:rPr>
        <w:t xml:space="preserve">. </w:t>
      </w:r>
      <w:r w:rsidR="003878AC">
        <w:rPr>
          <w:rFonts w:cstheme="minorHAnsi"/>
          <w:color w:val="333333"/>
          <w:szCs w:val="18"/>
          <w:lang w:val="sq-AL"/>
        </w:rPr>
        <w:t xml:space="preserve"> Rrjedha </w:t>
      </w:r>
      <w:r w:rsidR="003E1C9A">
        <w:rPr>
          <w:rFonts w:cstheme="minorHAnsi"/>
          <w:color w:val="333333"/>
          <w:szCs w:val="18"/>
          <w:lang w:val="sq-AL"/>
        </w:rPr>
        <w:t>“</w:t>
      </w:r>
      <w:r w:rsidR="003E1C9A" w:rsidRPr="006318C5">
        <w:rPr>
          <w:rFonts w:cstheme="minorHAnsi"/>
          <w:i/>
          <w:color w:val="333333"/>
          <w:szCs w:val="18"/>
          <w:lang w:val="sq-AL"/>
        </w:rPr>
        <w:t>Eksploruesit evropian me fluturime të buxhetit të ulët</w:t>
      </w:r>
      <w:r w:rsidR="003E1C9A">
        <w:rPr>
          <w:rFonts w:cstheme="minorHAnsi"/>
          <w:color w:val="333333"/>
          <w:szCs w:val="18"/>
          <w:lang w:val="sq-AL"/>
        </w:rPr>
        <w:t>” gjithashtu ka p</w:t>
      </w:r>
      <w:r w:rsidR="00927517">
        <w:rPr>
          <w:rFonts w:cstheme="minorHAnsi"/>
          <w:color w:val="333333"/>
          <w:szCs w:val="18"/>
          <w:lang w:val="sq-AL"/>
        </w:rPr>
        <w:t>e</w:t>
      </w:r>
      <w:r w:rsidR="003E1C9A">
        <w:rPr>
          <w:rFonts w:cstheme="minorHAnsi"/>
          <w:color w:val="333333"/>
          <w:szCs w:val="18"/>
          <w:lang w:val="sq-AL"/>
        </w:rPr>
        <w:t>rformuar p</w:t>
      </w:r>
      <w:r w:rsidR="00F0417B">
        <w:rPr>
          <w:rFonts w:cstheme="minorHAnsi"/>
          <w:color w:val="333333"/>
          <w:szCs w:val="18"/>
          <w:lang w:val="sq-AL"/>
        </w:rPr>
        <w:t>ë</w:t>
      </w:r>
      <w:r w:rsidR="003E1C9A">
        <w:rPr>
          <w:rFonts w:cstheme="minorHAnsi"/>
          <w:color w:val="333333"/>
          <w:szCs w:val="18"/>
          <w:lang w:val="sq-AL"/>
        </w:rPr>
        <w:t>rgjith</w:t>
      </w:r>
      <w:r w:rsidR="00F0417B">
        <w:rPr>
          <w:rFonts w:cstheme="minorHAnsi"/>
          <w:color w:val="333333"/>
          <w:szCs w:val="18"/>
          <w:lang w:val="sq-AL"/>
        </w:rPr>
        <w:t>ë</w:t>
      </w:r>
      <w:r w:rsidR="003E1C9A">
        <w:rPr>
          <w:rFonts w:cstheme="minorHAnsi"/>
          <w:color w:val="333333"/>
          <w:szCs w:val="18"/>
          <w:lang w:val="sq-AL"/>
        </w:rPr>
        <w:t>sisht mir</w:t>
      </w:r>
      <w:r w:rsidR="00F0417B">
        <w:rPr>
          <w:rFonts w:cstheme="minorHAnsi"/>
          <w:color w:val="333333"/>
          <w:szCs w:val="18"/>
          <w:lang w:val="sq-AL"/>
        </w:rPr>
        <w:t>ë</w:t>
      </w:r>
      <w:r w:rsidR="003E1C9A">
        <w:rPr>
          <w:rFonts w:cstheme="minorHAnsi"/>
          <w:color w:val="333333"/>
          <w:szCs w:val="18"/>
          <w:lang w:val="sq-AL"/>
        </w:rPr>
        <w:t xml:space="preserve"> n</w:t>
      </w:r>
      <w:r w:rsidR="00F0417B">
        <w:rPr>
          <w:rFonts w:cstheme="minorHAnsi"/>
          <w:color w:val="333333"/>
          <w:szCs w:val="18"/>
          <w:lang w:val="sq-AL"/>
        </w:rPr>
        <w:t>ë</w:t>
      </w:r>
      <w:r w:rsidR="003E1C9A">
        <w:rPr>
          <w:rFonts w:cstheme="minorHAnsi"/>
          <w:color w:val="333333"/>
          <w:szCs w:val="18"/>
          <w:lang w:val="sq-AL"/>
        </w:rPr>
        <w:t xml:space="preserve"> t</w:t>
      </w:r>
      <w:r w:rsidR="00F0417B">
        <w:rPr>
          <w:rFonts w:cstheme="minorHAnsi"/>
          <w:color w:val="333333"/>
          <w:szCs w:val="18"/>
          <w:lang w:val="sq-AL"/>
        </w:rPr>
        <w:t>ë</w:t>
      </w:r>
      <w:r w:rsidR="003E1C9A">
        <w:rPr>
          <w:rFonts w:cstheme="minorHAnsi"/>
          <w:color w:val="333333"/>
          <w:szCs w:val="18"/>
          <w:lang w:val="sq-AL"/>
        </w:rPr>
        <w:t xml:space="preserve"> gjitha kriteret. No</w:t>
      </w:r>
      <w:r w:rsidR="003878AC">
        <w:rPr>
          <w:rFonts w:cstheme="minorHAnsi"/>
          <w:color w:val="333333"/>
          <w:szCs w:val="18"/>
          <w:lang w:val="sq-AL"/>
        </w:rPr>
        <w:t>të</w:t>
      </w:r>
      <w:r w:rsidR="003E1C9A">
        <w:rPr>
          <w:rFonts w:cstheme="minorHAnsi"/>
          <w:color w:val="333333"/>
          <w:szCs w:val="18"/>
          <w:lang w:val="sq-AL"/>
        </w:rPr>
        <w:t xml:space="preserve"> pak m</w:t>
      </w:r>
      <w:r w:rsidR="00F0417B">
        <w:rPr>
          <w:rFonts w:cstheme="minorHAnsi"/>
          <w:color w:val="333333"/>
          <w:szCs w:val="18"/>
          <w:lang w:val="sq-AL"/>
        </w:rPr>
        <w:t>ë</w:t>
      </w:r>
      <w:r w:rsidR="003E1C9A">
        <w:rPr>
          <w:rFonts w:cstheme="minorHAnsi"/>
          <w:color w:val="333333"/>
          <w:szCs w:val="18"/>
          <w:lang w:val="sq-AL"/>
        </w:rPr>
        <w:t xml:space="preserve"> </w:t>
      </w:r>
      <w:r w:rsidR="003878AC">
        <w:rPr>
          <w:rFonts w:cstheme="minorHAnsi"/>
          <w:color w:val="333333"/>
          <w:szCs w:val="18"/>
          <w:lang w:val="sq-AL"/>
        </w:rPr>
        <w:t>të</w:t>
      </w:r>
      <w:r w:rsidR="003E1C9A">
        <w:rPr>
          <w:rFonts w:cstheme="minorHAnsi"/>
          <w:color w:val="333333"/>
          <w:szCs w:val="18"/>
          <w:lang w:val="sq-AL"/>
        </w:rPr>
        <w:t xml:space="preserve"> ul</w:t>
      </w:r>
      <w:r w:rsidR="00F0417B">
        <w:rPr>
          <w:rFonts w:cstheme="minorHAnsi"/>
          <w:color w:val="333333"/>
          <w:szCs w:val="18"/>
          <w:lang w:val="sq-AL"/>
        </w:rPr>
        <w:t>ë</w:t>
      </w:r>
      <w:r w:rsidR="003E1C9A">
        <w:rPr>
          <w:rFonts w:cstheme="minorHAnsi"/>
          <w:color w:val="333333"/>
          <w:szCs w:val="18"/>
          <w:lang w:val="sq-AL"/>
        </w:rPr>
        <w:t xml:space="preserve">t </w:t>
      </w:r>
      <w:r w:rsidR="003878AC">
        <w:rPr>
          <w:rFonts w:cstheme="minorHAnsi"/>
          <w:color w:val="333333"/>
          <w:szCs w:val="18"/>
          <w:lang w:val="sq-AL"/>
        </w:rPr>
        <w:t xml:space="preserve">ka pranuar </w:t>
      </w:r>
      <w:r w:rsidR="003E1C9A">
        <w:rPr>
          <w:rFonts w:cstheme="minorHAnsi"/>
          <w:color w:val="333333"/>
          <w:szCs w:val="18"/>
          <w:lang w:val="sq-AL"/>
        </w:rPr>
        <w:t>te kriter</w:t>
      </w:r>
      <w:r w:rsidR="003878AC">
        <w:rPr>
          <w:rFonts w:cstheme="minorHAnsi"/>
          <w:color w:val="333333"/>
          <w:szCs w:val="18"/>
          <w:lang w:val="sq-AL"/>
        </w:rPr>
        <w:t>i</w:t>
      </w:r>
      <w:r w:rsidR="003E1C9A">
        <w:rPr>
          <w:rFonts w:cstheme="minorHAnsi"/>
          <w:color w:val="333333"/>
          <w:szCs w:val="18"/>
          <w:lang w:val="sq-AL"/>
        </w:rPr>
        <w:t xml:space="preserve"> q</w:t>
      </w:r>
      <w:r w:rsidR="00F0417B">
        <w:rPr>
          <w:rFonts w:cstheme="minorHAnsi"/>
          <w:color w:val="333333"/>
          <w:szCs w:val="18"/>
          <w:lang w:val="sq-AL"/>
        </w:rPr>
        <w:t>ë</w:t>
      </w:r>
      <w:r w:rsidR="003E1C9A">
        <w:rPr>
          <w:rFonts w:cstheme="minorHAnsi"/>
          <w:color w:val="333333"/>
          <w:szCs w:val="18"/>
          <w:lang w:val="sq-AL"/>
        </w:rPr>
        <w:t xml:space="preserve"> lidhe</w:t>
      </w:r>
      <w:r w:rsidR="003878AC">
        <w:rPr>
          <w:rFonts w:cstheme="minorHAnsi"/>
          <w:color w:val="333333"/>
          <w:szCs w:val="18"/>
          <w:lang w:val="sq-AL"/>
        </w:rPr>
        <w:t>t me</w:t>
      </w:r>
      <w:r w:rsidR="00294120">
        <w:rPr>
          <w:rFonts w:cstheme="minorHAnsi"/>
          <w:color w:val="333333"/>
          <w:szCs w:val="18"/>
          <w:lang w:val="sq-AL"/>
        </w:rPr>
        <w:t xml:space="preserve"> potencialin e</w:t>
      </w:r>
      <w:r w:rsidR="003E1C9A">
        <w:rPr>
          <w:rFonts w:cstheme="minorHAnsi"/>
          <w:color w:val="333333"/>
          <w:szCs w:val="18"/>
          <w:lang w:val="sq-AL"/>
        </w:rPr>
        <w:t xml:space="preserve"> shpenzim</w:t>
      </w:r>
      <w:r w:rsidR="0023559C">
        <w:rPr>
          <w:rFonts w:cstheme="minorHAnsi"/>
          <w:color w:val="333333"/>
          <w:szCs w:val="18"/>
          <w:lang w:val="sq-AL"/>
        </w:rPr>
        <w:t>e</w:t>
      </w:r>
      <w:r w:rsidR="00294120">
        <w:rPr>
          <w:rFonts w:cstheme="minorHAnsi"/>
          <w:color w:val="333333"/>
          <w:szCs w:val="18"/>
          <w:lang w:val="sq-AL"/>
        </w:rPr>
        <w:t>ve</w:t>
      </w:r>
      <w:r w:rsidR="003E1C9A">
        <w:rPr>
          <w:rFonts w:cstheme="minorHAnsi"/>
          <w:color w:val="333333"/>
          <w:szCs w:val="18"/>
          <w:lang w:val="sq-AL"/>
        </w:rPr>
        <w:t>.</w:t>
      </w:r>
    </w:p>
    <w:p w14:paraId="0CCE5E98" w14:textId="6AAD6463" w:rsidR="00294120" w:rsidRDefault="00CE3859" w:rsidP="00294120">
      <w:pPr>
        <w:jc w:val="both"/>
        <w:rPr>
          <w:rFonts w:cstheme="minorHAnsi"/>
          <w:color w:val="333333"/>
          <w:szCs w:val="18"/>
          <w:lang w:val="sq-AL"/>
        </w:rPr>
      </w:pPr>
      <w:r>
        <w:rPr>
          <w:rFonts w:cstheme="minorHAnsi"/>
          <w:color w:val="333333"/>
          <w:szCs w:val="18"/>
          <w:lang w:val="sq-AL"/>
        </w:rPr>
        <w:t>N</w:t>
      </w:r>
      <w:r w:rsidR="00F0417B">
        <w:rPr>
          <w:rFonts w:cstheme="minorHAnsi"/>
          <w:color w:val="333333"/>
          <w:szCs w:val="18"/>
          <w:lang w:val="sq-AL"/>
        </w:rPr>
        <w:t>ë</w:t>
      </w:r>
      <w:r>
        <w:rPr>
          <w:rFonts w:cstheme="minorHAnsi"/>
          <w:color w:val="333333"/>
          <w:szCs w:val="18"/>
          <w:lang w:val="sq-AL"/>
        </w:rPr>
        <w:t xml:space="preserve"> vazhdim jan</w:t>
      </w:r>
      <w:r w:rsidR="00F0417B">
        <w:rPr>
          <w:rFonts w:cstheme="minorHAnsi"/>
          <w:color w:val="333333"/>
          <w:szCs w:val="18"/>
          <w:lang w:val="sq-AL"/>
        </w:rPr>
        <w:t>ë</w:t>
      </w:r>
      <w:r>
        <w:rPr>
          <w:rFonts w:cstheme="minorHAnsi"/>
          <w:color w:val="333333"/>
          <w:szCs w:val="18"/>
          <w:lang w:val="sq-AL"/>
        </w:rPr>
        <w:t xml:space="preserve"> r</w:t>
      </w:r>
      <w:r w:rsidR="00F0417B">
        <w:rPr>
          <w:rFonts w:cstheme="minorHAnsi"/>
          <w:color w:val="333333"/>
          <w:szCs w:val="18"/>
          <w:lang w:val="sq-AL"/>
        </w:rPr>
        <w:t>e</w:t>
      </w:r>
      <w:r>
        <w:rPr>
          <w:rFonts w:cstheme="minorHAnsi"/>
          <w:color w:val="333333"/>
          <w:szCs w:val="18"/>
          <w:lang w:val="sq-AL"/>
        </w:rPr>
        <w:t xml:space="preserve">nditur </w:t>
      </w:r>
      <w:r w:rsidRPr="00CE3859">
        <w:rPr>
          <w:rFonts w:cstheme="minorHAnsi"/>
          <w:i/>
          <w:color w:val="333333"/>
          <w:szCs w:val="18"/>
          <w:lang w:val="sq-AL"/>
        </w:rPr>
        <w:t>“</w:t>
      </w:r>
      <w:r w:rsidRPr="00CC50C2">
        <w:rPr>
          <w:rFonts w:cstheme="minorHAnsi"/>
          <w:i/>
          <w:color w:val="333333"/>
          <w:szCs w:val="18"/>
          <w:lang w:val="sq-AL"/>
        </w:rPr>
        <w:t>Vizitorët e jetës së natës</w:t>
      </w:r>
      <w:r w:rsidRPr="00CE3859">
        <w:rPr>
          <w:rFonts w:cstheme="minorHAnsi"/>
          <w:i/>
          <w:color w:val="333333"/>
          <w:szCs w:val="18"/>
          <w:lang w:val="sq-AL"/>
        </w:rPr>
        <w:t>”</w:t>
      </w:r>
      <w:r w:rsidRPr="00CE3859">
        <w:rPr>
          <w:rFonts w:cstheme="minorHAnsi"/>
          <w:color w:val="333333"/>
          <w:szCs w:val="18"/>
          <w:lang w:val="sq-AL"/>
        </w:rPr>
        <w:t xml:space="preserve"> me 85%</w:t>
      </w:r>
      <w:r w:rsidR="00B456A0">
        <w:rPr>
          <w:rFonts w:cstheme="minorHAnsi"/>
          <w:color w:val="333333"/>
          <w:szCs w:val="18"/>
          <w:lang w:val="sq-AL"/>
        </w:rPr>
        <w:t xml:space="preserve"> dhe</w:t>
      </w:r>
      <w:r w:rsidRPr="00CE3859">
        <w:rPr>
          <w:rFonts w:cstheme="minorHAnsi"/>
          <w:color w:val="333333"/>
          <w:szCs w:val="18"/>
          <w:lang w:val="sq-AL"/>
        </w:rPr>
        <w:t xml:space="preserve"> </w:t>
      </w:r>
      <w:r w:rsidRPr="00CE3859">
        <w:rPr>
          <w:rFonts w:cstheme="minorHAnsi"/>
          <w:i/>
          <w:color w:val="333333"/>
          <w:szCs w:val="18"/>
          <w:lang w:val="sq-AL"/>
        </w:rPr>
        <w:t>“Diaspora: eksploruesit e rinj”</w:t>
      </w:r>
      <w:r>
        <w:rPr>
          <w:rFonts w:cstheme="minorHAnsi"/>
          <w:color w:val="333333"/>
          <w:szCs w:val="18"/>
          <w:lang w:val="sq-AL"/>
        </w:rPr>
        <w:t xml:space="preserve"> </w:t>
      </w:r>
      <w:r w:rsidRPr="00CE3859">
        <w:rPr>
          <w:rFonts w:cstheme="minorHAnsi"/>
          <w:color w:val="333333"/>
          <w:szCs w:val="18"/>
          <w:lang w:val="sq-AL"/>
        </w:rPr>
        <w:t>me 82%</w:t>
      </w:r>
      <w:r w:rsidR="00B456A0">
        <w:rPr>
          <w:rFonts w:cstheme="minorHAnsi"/>
          <w:color w:val="333333"/>
          <w:szCs w:val="18"/>
          <w:lang w:val="sq-AL"/>
        </w:rPr>
        <w:t>.</w:t>
      </w:r>
      <w:r w:rsidR="00F0417B">
        <w:rPr>
          <w:rFonts w:cstheme="minorHAnsi"/>
          <w:color w:val="333333"/>
          <w:szCs w:val="18"/>
          <w:lang w:val="sq-AL"/>
        </w:rPr>
        <w:t xml:space="preserve"> </w:t>
      </w:r>
      <w:r w:rsidR="00294120">
        <w:rPr>
          <w:rFonts w:cstheme="minorHAnsi"/>
          <w:color w:val="333333"/>
          <w:szCs w:val="18"/>
          <w:lang w:val="sq-AL"/>
        </w:rPr>
        <w:t xml:space="preserve">Rrjedha e parë është notuar </w:t>
      </w:r>
      <w:r w:rsidR="00294120" w:rsidRPr="00B64687">
        <w:rPr>
          <w:rFonts w:cstheme="minorHAnsi"/>
          <w:color w:val="333333"/>
          <w:szCs w:val="18"/>
          <w:lang w:val="sq-AL"/>
        </w:rPr>
        <w:t>me pik</w:t>
      </w:r>
      <w:r w:rsidR="00294120">
        <w:rPr>
          <w:rFonts w:cstheme="minorHAnsi"/>
          <w:color w:val="333333"/>
          <w:szCs w:val="18"/>
          <w:lang w:val="sq-AL"/>
        </w:rPr>
        <w:t>ë</w:t>
      </w:r>
      <w:r w:rsidR="00294120" w:rsidRPr="00B64687">
        <w:rPr>
          <w:rFonts w:cstheme="minorHAnsi"/>
          <w:color w:val="333333"/>
          <w:szCs w:val="18"/>
          <w:lang w:val="sq-AL"/>
        </w:rPr>
        <w:t xml:space="preserve"> maksimale n</w:t>
      </w:r>
      <w:r w:rsidR="00294120">
        <w:rPr>
          <w:rFonts w:cstheme="minorHAnsi"/>
          <w:color w:val="333333"/>
          <w:szCs w:val="18"/>
          <w:lang w:val="sq-AL"/>
        </w:rPr>
        <w:t>ë</w:t>
      </w:r>
      <w:r w:rsidR="00294120" w:rsidRPr="00B64687">
        <w:rPr>
          <w:rFonts w:cstheme="minorHAnsi"/>
          <w:color w:val="333333"/>
          <w:szCs w:val="18"/>
          <w:lang w:val="sq-AL"/>
        </w:rPr>
        <w:t xml:space="preserve"> kriteret q</w:t>
      </w:r>
      <w:r w:rsidR="00294120">
        <w:rPr>
          <w:rFonts w:cstheme="minorHAnsi"/>
          <w:color w:val="333333"/>
          <w:szCs w:val="18"/>
          <w:lang w:val="sq-AL"/>
        </w:rPr>
        <w:t>ë</w:t>
      </w:r>
      <w:r w:rsidR="00294120" w:rsidRPr="00B64687">
        <w:rPr>
          <w:rFonts w:cstheme="minorHAnsi"/>
          <w:color w:val="333333"/>
          <w:szCs w:val="18"/>
          <w:lang w:val="sq-AL"/>
        </w:rPr>
        <w:t xml:space="preserve"> lidhen me potencialin p</w:t>
      </w:r>
      <w:r w:rsidR="00294120">
        <w:rPr>
          <w:rFonts w:cstheme="minorHAnsi"/>
          <w:color w:val="333333"/>
          <w:szCs w:val="18"/>
          <w:lang w:val="sq-AL"/>
        </w:rPr>
        <w:t>ë</w:t>
      </w:r>
      <w:r w:rsidR="00294120" w:rsidRPr="00B64687">
        <w:rPr>
          <w:rFonts w:cstheme="minorHAnsi"/>
          <w:color w:val="333333"/>
          <w:szCs w:val="18"/>
          <w:lang w:val="sq-AL"/>
        </w:rPr>
        <w:t>r p</w:t>
      </w:r>
      <w:r w:rsidR="00294120">
        <w:rPr>
          <w:rFonts w:cstheme="minorHAnsi"/>
          <w:color w:val="333333"/>
          <w:szCs w:val="18"/>
          <w:lang w:val="sq-AL"/>
        </w:rPr>
        <w:t>ë</w:t>
      </w:r>
      <w:r w:rsidR="00294120" w:rsidRPr="00B64687">
        <w:rPr>
          <w:rFonts w:cstheme="minorHAnsi"/>
          <w:color w:val="333333"/>
          <w:szCs w:val="18"/>
          <w:lang w:val="sq-AL"/>
        </w:rPr>
        <w:t>rjetim t</w:t>
      </w:r>
      <w:r w:rsidR="00294120">
        <w:rPr>
          <w:rFonts w:cstheme="minorHAnsi"/>
          <w:color w:val="333333"/>
          <w:szCs w:val="18"/>
          <w:lang w:val="sq-AL"/>
        </w:rPr>
        <w:t>ë</w:t>
      </w:r>
      <w:r w:rsidR="00294120" w:rsidRPr="00B64687">
        <w:rPr>
          <w:rFonts w:cstheme="minorHAnsi"/>
          <w:color w:val="333333"/>
          <w:szCs w:val="18"/>
          <w:lang w:val="sq-AL"/>
        </w:rPr>
        <w:t xml:space="preserve"> Prishtin</w:t>
      </w:r>
      <w:r w:rsidR="00294120">
        <w:rPr>
          <w:rFonts w:cstheme="minorHAnsi"/>
          <w:color w:val="333333"/>
          <w:szCs w:val="18"/>
          <w:lang w:val="sq-AL"/>
        </w:rPr>
        <w:t>ë</w:t>
      </w:r>
      <w:r w:rsidR="00294120" w:rsidRPr="00B64687">
        <w:rPr>
          <w:rFonts w:cstheme="minorHAnsi"/>
          <w:color w:val="333333"/>
          <w:szCs w:val="18"/>
          <w:lang w:val="sq-AL"/>
        </w:rPr>
        <w:t>s, krijim</w:t>
      </w:r>
      <w:r w:rsidR="00294120">
        <w:rPr>
          <w:rFonts w:cstheme="minorHAnsi"/>
          <w:color w:val="333333"/>
          <w:szCs w:val="18"/>
          <w:lang w:val="sq-AL"/>
        </w:rPr>
        <w:t>in e</w:t>
      </w:r>
      <w:r w:rsidR="00294120" w:rsidRPr="00B64687">
        <w:rPr>
          <w:rFonts w:cstheme="minorHAnsi"/>
          <w:color w:val="333333"/>
          <w:szCs w:val="18"/>
          <w:lang w:val="sq-AL"/>
        </w:rPr>
        <w:t xml:space="preserve"> vend</w:t>
      </w:r>
      <w:r w:rsidR="00294120">
        <w:rPr>
          <w:rFonts w:cstheme="minorHAnsi"/>
          <w:color w:val="333333"/>
          <w:szCs w:val="18"/>
          <w:lang w:val="sq-AL"/>
        </w:rPr>
        <w:t>eve</w:t>
      </w:r>
      <w:r w:rsidR="00294120" w:rsidRPr="00B64687">
        <w:rPr>
          <w:rFonts w:cstheme="minorHAnsi"/>
          <w:color w:val="333333"/>
          <w:szCs w:val="18"/>
          <w:lang w:val="sq-AL"/>
        </w:rPr>
        <w:t xml:space="preserve"> t</w:t>
      </w:r>
      <w:r w:rsidR="00294120">
        <w:rPr>
          <w:rFonts w:cstheme="minorHAnsi"/>
          <w:color w:val="333333"/>
          <w:szCs w:val="18"/>
          <w:lang w:val="sq-AL"/>
        </w:rPr>
        <w:t>ë</w:t>
      </w:r>
      <w:r w:rsidR="00294120" w:rsidRPr="00B64687">
        <w:rPr>
          <w:rFonts w:cstheme="minorHAnsi"/>
          <w:color w:val="333333"/>
          <w:szCs w:val="18"/>
          <w:lang w:val="sq-AL"/>
        </w:rPr>
        <w:t xml:space="preserve"> pun</w:t>
      </w:r>
      <w:r w:rsidR="00294120">
        <w:rPr>
          <w:rFonts w:cstheme="minorHAnsi"/>
          <w:color w:val="333333"/>
          <w:szCs w:val="18"/>
          <w:lang w:val="sq-AL"/>
        </w:rPr>
        <w:t>ë</w:t>
      </w:r>
      <w:r w:rsidR="00294120" w:rsidRPr="00B64687">
        <w:rPr>
          <w:rFonts w:cstheme="minorHAnsi"/>
          <w:color w:val="333333"/>
          <w:szCs w:val="18"/>
          <w:lang w:val="sq-AL"/>
        </w:rPr>
        <w:t>s dhe</w:t>
      </w:r>
      <w:r w:rsidR="00294120">
        <w:rPr>
          <w:rFonts w:cstheme="minorHAnsi"/>
          <w:i/>
          <w:color w:val="333333"/>
          <w:szCs w:val="18"/>
          <w:lang w:val="sq-AL"/>
        </w:rPr>
        <w:t xml:space="preserve"> </w:t>
      </w:r>
      <w:r w:rsidR="00294120" w:rsidRPr="00D53562">
        <w:rPr>
          <w:rFonts w:cstheme="minorHAnsi"/>
          <w:color w:val="333333"/>
          <w:szCs w:val="18"/>
          <w:lang w:val="sq-AL"/>
        </w:rPr>
        <w:t>qëndrueshm</w:t>
      </w:r>
      <w:r w:rsidR="00294120">
        <w:rPr>
          <w:rFonts w:cstheme="minorHAnsi"/>
          <w:color w:val="333333"/>
          <w:szCs w:val="18"/>
          <w:lang w:val="sq-AL"/>
        </w:rPr>
        <w:t>ë</w:t>
      </w:r>
      <w:r w:rsidR="00294120" w:rsidRPr="00D53562">
        <w:rPr>
          <w:rFonts w:cstheme="minorHAnsi"/>
          <w:color w:val="333333"/>
          <w:szCs w:val="18"/>
          <w:lang w:val="sq-AL"/>
        </w:rPr>
        <w:t>ri</w:t>
      </w:r>
      <w:r w:rsidR="00294120">
        <w:rPr>
          <w:rFonts w:cstheme="minorHAnsi"/>
          <w:color w:val="333333"/>
          <w:szCs w:val="18"/>
          <w:lang w:val="sq-AL"/>
        </w:rPr>
        <w:t>në</w:t>
      </w:r>
      <w:r w:rsidR="00B456A0">
        <w:rPr>
          <w:rFonts w:cstheme="minorHAnsi"/>
          <w:color w:val="333333"/>
          <w:szCs w:val="18"/>
          <w:lang w:val="sq-AL"/>
        </w:rPr>
        <w:t>; ndërsa tjetra te potenciali i qëndrimit dhe shpenzimit.</w:t>
      </w:r>
    </w:p>
    <w:p w14:paraId="3A2BFA89" w14:textId="10219F1A" w:rsidR="00294120" w:rsidRPr="00B456A0" w:rsidRDefault="00B456A0" w:rsidP="006318C5">
      <w:pPr>
        <w:jc w:val="both"/>
        <w:rPr>
          <w:rFonts w:cstheme="minorHAnsi"/>
          <w:color w:val="333333"/>
          <w:szCs w:val="18"/>
          <w:lang w:val="sq-AL"/>
        </w:rPr>
      </w:pPr>
      <w:r w:rsidRPr="00446CE6">
        <w:rPr>
          <w:rFonts w:cstheme="minorHAnsi"/>
          <w:color w:val="333333"/>
          <w:szCs w:val="18"/>
          <w:lang w:val="sq-AL"/>
        </w:rPr>
        <w:t>Rrjedhat pasuese janë</w:t>
      </w:r>
      <w:r w:rsidRPr="00CE3859">
        <w:rPr>
          <w:rFonts w:cstheme="minorHAnsi"/>
          <w:i/>
          <w:color w:val="333333"/>
          <w:szCs w:val="18"/>
          <w:lang w:val="sq-AL"/>
        </w:rPr>
        <w:t xml:space="preserve"> </w:t>
      </w:r>
      <w:r w:rsidRPr="00B456A0">
        <w:rPr>
          <w:rFonts w:cstheme="minorHAnsi"/>
          <w:i/>
          <w:color w:val="333333"/>
          <w:szCs w:val="18"/>
          <w:lang w:val="sq-AL"/>
        </w:rPr>
        <w:t>“Grupet aziatike dhe evropiane në ture ballkanike</w:t>
      </w:r>
      <w:r>
        <w:rPr>
          <w:rFonts w:cstheme="minorHAnsi"/>
          <w:i/>
          <w:color w:val="333333"/>
          <w:szCs w:val="18"/>
          <w:lang w:val="sq-AL"/>
        </w:rPr>
        <w:t>”</w:t>
      </w:r>
      <w:r w:rsidR="00446CE6">
        <w:rPr>
          <w:rFonts w:cstheme="minorHAnsi"/>
          <w:i/>
          <w:color w:val="333333"/>
          <w:szCs w:val="18"/>
          <w:lang w:val="sq-AL"/>
        </w:rPr>
        <w:t xml:space="preserve"> dhe </w:t>
      </w:r>
      <w:r w:rsidR="00446CE6" w:rsidRPr="00CE3859">
        <w:rPr>
          <w:rFonts w:cstheme="minorHAnsi"/>
          <w:i/>
          <w:color w:val="333333"/>
          <w:szCs w:val="18"/>
          <w:lang w:val="sq-AL"/>
        </w:rPr>
        <w:t>“Vizitor</w:t>
      </w:r>
      <w:r w:rsidR="00446CE6">
        <w:rPr>
          <w:rFonts w:cstheme="minorHAnsi"/>
          <w:i/>
          <w:color w:val="333333"/>
          <w:szCs w:val="18"/>
          <w:lang w:val="sq-AL"/>
        </w:rPr>
        <w:t>ë</w:t>
      </w:r>
      <w:r w:rsidR="00446CE6" w:rsidRPr="00CE3859">
        <w:rPr>
          <w:rFonts w:cstheme="minorHAnsi"/>
          <w:i/>
          <w:color w:val="333333"/>
          <w:szCs w:val="18"/>
          <w:lang w:val="sq-AL"/>
        </w:rPr>
        <w:t>t e festivaleve kulturore”</w:t>
      </w:r>
      <w:r w:rsidR="00446CE6">
        <w:rPr>
          <w:rFonts w:cstheme="minorHAnsi"/>
          <w:i/>
          <w:color w:val="333333"/>
          <w:szCs w:val="18"/>
          <w:lang w:val="sq-AL"/>
        </w:rPr>
        <w:t xml:space="preserve"> </w:t>
      </w:r>
      <w:r w:rsidRPr="00CE3859">
        <w:rPr>
          <w:rFonts w:cstheme="minorHAnsi"/>
          <w:color w:val="333333"/>
          <w:szCs w:val="18"/>
          <w:lang w:val="sq-AL"/>
        </w:rPr>
        <w:t>me</w:t>
      </w:r>
      <w:r>
        <w:rPr>
          <w:rFonts w:cstheme="minorHAnsi"/>
          <w:color w:val="333333"/>
          <w:szCs w:val="18"/>
          <w:lang w:val="sq-AL"/>
        </w:rPr>
        <w:t xml:space="preserve"> nga</w:t>
      </w:r>
      <w:r w:rsidRPr="00CE3859">
        <w:rPr>
          <w:rFonts w:cstheme="minorHAnsi"/>
          <w:color w:val="333333"/>
          <w:szCs w:val="18"/>
          <w:lang w:val="sq-AL"/>
        </w:rPr>
        <w:t xml:space="preserve"> 81%</w:t>
      </w:r>
      <w:r>
        <w:rPr>
          <w:rFonts w:cstheme="minorHAnsi"/>
          <w:color w:val="333333"/>
          <w:szCs w:val="18"/>
          <w:lang w:val="sq-AL"/>
        </w:rPr>
        <w:t xml:space="preserve"> secila. </w:t>
      </w:r>
      <w:r w:rsidR="00446CE6">
        <w:rPr>
          <w:rFonts w:cstheme="minorHAnsi"/>
          <w:color w:val="333333"/>
          <w:szCs w:val="18"/>
          <w:lang w:val="sq-AL"/>
        </w:rPr>
        <w:t>Të dyja rrjedhat,</w:t>
      </w:r>
      <w:r w:rsidRPr="00B456A0">
        <w:rPr>
          <w:rFonts w:cstheme="minorHAnsi"/>
          <w:color w:val="333333"/>
          <w:szCs w:val="18"/>
          <w:lang w:val="sq-AL"/>
        </w:rPr>
        <w:t xml:space="preserve"> </w:t>
      </w:r>
      <w:r w:rsidR="00446CE6">
        <w:rPr>
          <w:rFonts w:cstheme="minorHAnsi"/>
          <w:color w:val="333333"/>
          <w:szCs w:val="18"/>
          <w:lang w:val="sq-AL"/>
        </w:rPr>
        <w:t>notat</w:t>
      </w:r>
      <w:r>
        <w:rPr>
          <w:rFonts w:cstheme="minorHAnsi"/>
          <w:color w:val="333333"/>
          <w:szCs w:val="18"/>
          <w:lang w:val="sq-AL"/>
        </w:rPr>
        <w:t xml:space="preserve"> më të larta i kanë pran</w:t>
      </w:r>
      <w:r w:rsidR="00446CE6">
        <w:rPr>
          <w:rFonts w:cstheme="minorHAnsi"/>
          <w:color w:val="333333"/>
          <w:szCs w:val="18"/>
          <w:lang w:val="sq-AL"/>
        </w:rPr>
        <w:t>uar</w:t>
      </w:r>
      <w:r>
        <w:rPr>
          <w:rFonts w:cstheme="minorHAnsi"/>
          <w:color w:val="333333"/>
          <w:szCs w:val="18"/>
          <w:lang w:val="sq-AL"/>
        </w:rPr>
        <w:t xml:space="preserve"> në kriteret që lidhen me potencialin e numrit të vizitorëve dhe</w:t>
      </w:r>
      <w:r w:rsidR="00446CE6">
        <w:rPr>
          <w:rFonts w:cstheme="minorHAnsi"/>
          <w:color w:val="333333"/>
          <w:szCs w:val="18"/>
          <w:lang w:val="sq-AL"/>
        </w:rPr>
        <w:t xml:space="preserve"> përjetimin. </w:t>
      </w:r>
    </w:p>
    <w:p w14:paraId="64DF5DD1" w14:textId="77777777" w:rsidR="000155EE" w:rsidRDefault="00D53562" w:rsidP="006318C5">
      <w:pPr>
        <w:jc w:val="both"/>
        <w:rPr>
          <w:rFonts w:cstheme="minorHAnsi"/>
          <w:color w:val="333333"/>
          <w:szCs w:val="18"/>
          <w:lang w:val="sq-AL"/>
        </w:rPr>
      </w:pPr>
      <w:r>
        <w:rPr>
          <w:rFonts w:cstheme="minorHAnsi"/>
          <w:color w:val="333333"/>
          <w:szCs w:val="18"/>
          <w:lang w:val="sq-AL"/>
        </w:rPr>
        <w:lastRenderedPageBreak/>
        <w:t>Dy rrjedha</w:t>
      </w:r>
      <w:r w:rsidR="00B764A2">
        <w:rPr>
          <w:rFonts w:cstheme="minorHAnsi"/>
          <w:color w:val="333333"/>
          <w:szCs w:val="18"/>
          <w:lang w:val="sq-AL"/>
        </w:rPr>
        <w:t xml:space="preserve"> tjera</w:t>
      </w:r>
      <w:r>
        <w:rPr>
          <w:rFonts w:cstheme="minorHAnsi"/>
          <w:color w:val="333333"/>
          <w:szCs w:val="18"/>
          <w:lang w:val="sq-AL"/>
        </w:rPr>
        <w:t xml:space="preserve"> të përzgjedhura janë </w:t>
      </w:r>
      <w:r w:rsidRPr="00D53562">
        <w:rPr>
          <w:rFonts w:cstheme="minorHAnsi"/>
          <w:i/>
          <w:color w:val="333333"/>
          <w:szCs w:val="18"/>
          <w:lang w:val="sq-AL"/>
        </w:rPr>
        <w:t>“</w:t>
      </w:r>
      <w:r w:rsidRPr="00CC50C2">
        <w:rPr>
          <w:rFonts w:cstheme="minorHAnsi"/>
          <w:i/>
          <w:color w:val="333333"/>
          <w:szCs w:val="18"/>
          <w:lang w:val="sq-AL"/>
        </w:rPr>
        <w:t>Udhëtarët një ditor nga Shkupi</w:t>
      </w:r>
      <w:r w:rsidRPr="00D53562">
        <w:rPr>
          <w:rFonts w:cstheme="minorHAnsi"/>
          <w:i/>
          <w:color w:val="333333"/>
          <w:szCs w:val="18"/>
          <w:lang w:val="sq-AL"/>
        </w:rPr>
        <w:t>”</w:t>
      </w:r>
      <w:r>
        <w:rPr>
          <w:rFonts w:cstheme="minorHAnsi"/>
          <w:i/>
          <w:color w:val="333333"/>
          <w:szCs w:val="18"/>
          <w:lang w:val="sq-AL"/>
        </w:rPr>
        <w:t xml:space="preserve"> </w:t>
      </w:r>
      <w:r>
        <w:rPr>
          <w:rFonts w:cstheme="minorHAnsi"/>
          <w:color w:val="333333"/>
          <w:szCs w:val="18"/>
          <w:lang w:val="sq-AL"/>
        </w:rPr>
        <w:t xml:space="preserve">dhe </w:t>
      </w:r>
      <w:r w:rsidRPr="00D53562">
        <w:rPr>
          <w:rFonts w:cstheme="minorHAnsi"/>
          <w:i/>
          <w:color w:val="333333"/>
          <w:szCs w:val="18"/>
          <w:lang w:val="sq-AL"/>
        </w:rPr>
        <w:t>“</w:t>
      </w:r>
      <w:r w:rsidRPr="00CC50C2">
        <w:rPr>
          <w:rFonts w:cstheme="minorHAnsi"/>
          <w:i/>
          <w:color w:val="333333"/>
          <w:szCs w:val="18"/>
          <w:lang w:val="sq-AL"/>
        </w:rPr>
        <w:t>Turistët dental</w:t>
      </w:r>
      <w:r w:rsidRPr="00D53562">
        <w:rPr>
          <w:rFonts w:cstheme="minorHAnsi"/>
          <w:i/>
          <w:color w:val="333333"/>
          <w:szCs w:val="18"/>
          <w:lang w:val="sq-AL"/>
        </w:rPr>
        <w:t>”</w:t>
      </w:r>
      <w:r>
        <w:rPr>
          <w:rFonts w:cstheme="minorHAnsi"/>
          <w:i/>
          <w:color w:val="333333"/>
          <w:szCs w:val="18"/>
          <w:lang w:val="sq-AL"/>
        </w:rPr>
        <w:t xml:space="preserve"> </w:t>
      </w:r>
      <w:r>
        <w:rPr>
          <w:rFonts w:cstheme="minorHAnsi"/>
          <w:color w:val="333333"/>
          <w:szCs w:val="18"/>
          <w:lang w:val="sq-AL"/>
        </w:rPr>
        <w:t>me 72% respektivisht 69%. Të parët m</w:t>
      </w:r>
      <w:r w:rsidR="000155EE">
        <w:rPr>
          <w:rFonts w:cstheme="minorHAnsi"/>
          <w:color w:val="333333"/>
          <w:szCs w:val="18"/>
          <w:lang w:val="sq-AL"/>
        </w:rPr>
        <w:t>ë</w:t>
      </w:r>
      <w:r>
        <w:rPr>
          <w:rFonts w:cstheme="minorHAnsi"/>
          <w:color w:val="333333"/>
          <w:szCs w:val="18"/>
          <w:lang w:val="sq-AL"/>
        </w:rPr>
        <w:t xml:space="preserve"> s</w:t>
      </w:r>
      <w:r w:rsidR="000155EE">
        <w:rPr>
          <w:rFonts w:cstheme="minorHAnsi"/>
          <w:color w:val="333333"/>
          <w:szCs w:val="18"/>
          <w:lang w:val="sq-AL"/>
        </w:rPr>
        <w:t>ë</w:t>
      </w:r>
      <w:r>
        <w:rPr>
          <w:rFonts w:cstheme="minorHAnsi"/>
          <w:color w:val="333333"/>
          <w:szCs w:val="18"/>
          <w:lang w:val="sq-AL"/>
        </w:rPr>
        <w:t xml:space="preserve"> shumti e p</w:t>
      </w:r>
      <w:r w:rsidR="000155EE">
        <w:rPr>
          <w:rFonts w:cstheme="minorHAnsi"/>
          <w:color w:val="333333"/>
          <w:szCs w:val="18"/>
          <w:lang w:val="sq-AL"/>
        </w:rPr>
        <w:t>ë</w:t>
      </w:r>
      <w:r>
        <w:rPr>
          <w:rFonts w:cstheme="minorHAnsi"/>
          <w:color w:val="333333"/>
          <w:szCs w:val="18"/>
          <w:lang w:val="sq-AL"/>
        </w:rPr>
        <w:t>rmbushin kriterin q</w:t>
      </w:r>
      <w:r w:rsidR="000155EE">
        <w:rPr>
          <w:rFonts w:cstheme="minorHAnsi"/>
          <w:color w:val="333333"/>
          <w:szCs w:val="18"/>
          <w:lang w:val="sq-AL"/>
        </w:rPr>
        <w:t>ë</w:t>
      </w:r>
      <w:r>
        <w:rPr>
          <w:rFonts w:cstheme="minorHAnsi"/>
          <w:color w:val="333333"/>
          <w:szCs w:val="18"/>
          <w:lang w:val="sq-AL"/>
        </w:rPr>
        <w:t xml:space="preserve"> lidhet me thyerjen e paragjykimeve</w:t>
      </w:r>
      <w:r w:rsidR="000155EE">
        <w:rPr>
          <w:rFonts w:cstheme="minorHAnsi"/>
          <w:color w:val="333333"/>
          <w:szCs w:val="18"/>
          <w:lang w:val="sq-AL"/>
        </w:rPr>
        <w:t xml:space="preserve">, </w:t>
      </w:r>
      <w:r>
        <w:rPr>
          <w:rFonts w:cstheme="minorHAnsi"/>
          <w:color w:val="333333"/>
          <w:szCs w:val="18"/>
          <w:lang w:val="sq-AL"/>
        </w:rPr>
        <w:t>p</w:t>
      </w:r>
      <w:r w:rsidR="000155EE">
        <w:rPr>
          <w:rFonts w:cstheme="minorHAnsi"/>
          <w:color w:val="333333"/>
          <w:szCs w:val="18"/>
          <w:lang w:val="sq-AL"/>
        </w:rPr>
        <w:t>ë</w:t>
      </w:r>
      <w:r>
        <w:rPr>
          <w:rFonts w:cstheme="minorHAnsi"/>
          <w:color w:val="333333"/>
          <w:szCs w:val="18"/>
          <w:lang w:val="sq-AL"/>
        </w:rPr>
        <w:t xml:space="preserve">rderisa </w:t>
      </w:r>
      <w:r w:rsidR="000155EE">
        <w:rPr>
          <w:rFonts w:cstheme="minorHAnsi"/>
          <w:color w:val="333333"/>
          <w:szCs w:val="18"/>
          <w:lang w:val="sq-AL"/>
        </w:rPr>
        <w:t>të dytët atë të shpenzim</w:t>
      </w:r>
      <w:r w:rsidR="0023559C">
        <w:rPr>
          <w:rFonts w:cstheme="minorHAnsi"/>
          <w:color w:val="333333"/>
          <w:szCs w:val="18"/>
          <w:lang w:val="sq-AL"/>
        </w:rPr>
        <w:t>eve.</w:t>
      </w:r>
      <w:r w:rsidR="000155EE">
        <w:rPr>
          <w:rFonts w:cstheme="minorHAnsi"/>
          <w:color w:val="333333"/>
          <w:szCs w:val="18"/>
          <w:lang w:val="sq-AL"/>
        </w:rPr>
        <w:t xml:space="preserve"> </w:t>
      </w:r>
    </w:p>
    <w:p w14:paraId="681F0D90" w14:textId="77777777" w:rsidR="00B764A2" w:rsidRDefault="00B764A2" w:rsidP="006318C5">
      <w:pPr>
        <w:jc w:val="both"/>
        <w:rPr>
          <w:rFonts w:cstheme="minorHAnsi"/>
          <w:color w:val="333333"/>
          <w:szCs w:val="18"/>
          <w:lang w:val="sq-AL"/>
        </w:rPr>
      </w:pPr>
      <w:r>
        <w:rPr>
          <w:rFonts w:cstheme="minorHAnsi"/>
          <w:color w:val="333333"/>
          <w:szCs w:val="18"/>
          <w:lang w:val="sq-AL"/>
        </w:rPr>
        <w:t xml:space="preserve">Rrjedha e fundit e përzgjedhur është </w:t>
      </w:r>
      <w:r w:rsidRPr="005D4FF2">
        <w:rPr>
          <w:rFonts w:cstheme="minorHAnsi"/>
          <w:i/>
          <w:color w:val="333333"/>
          <w:szCs w:val="18"/>
          <w:lang w:val="sq-AL"/>
        </w:rPr>
        <w:t>“‘Backpackers’ me buxhet të ulët që eksplorojnë Ballkanin”</w:t>
      </w:r>
      <w:r>
        <w:rPr>
          <w:rFonts w:cstheme="minorHAnsi"/>
          <w:color w:val="333333"/>
          <w:szCs w:val="18"/>
          <w:lang w:val="sq-AL"/>
        </w:rPr>
        <w:t xml:space="preserve"> me 67%. Përzgjedhja </w:t>
      </w:r>
      <w:r w:rsidR="003878AC">
        <w:rPr>
          <w:rFonts w:cstheme="minorHAnsi"/>
          <w:color w:val="333333"/>
          <w:szCs w:val="18"/>
          <w:lang w:val="sq-AL"/>
        </w:rPr>
        <w:t>i</w:t>
      </w:r>
      <w:r>
        <w:rPr>
          <w:rFonts w:cstheme="minorHAnsi"/>
          <w:color w:val="333333"/>
          <w:szCs w:val="18"/>
          <w:lang w:val="sq-AL"/>
        </w:rPr>
        <w:t xml:space="preserve"> atribuohet më së shumti potencialit për ta rritur numrin</w:t>
      </w:r>
      <w:r w:rsidR="003878AC">
        <w:rPr>
          <w:rFonts w:cstheme="minorHAnsi"/>
          <w:color w:val="333333"/>
          <w:szCs w:val="18"/>
          <w:lang w:val="sq-AL"/>
        </w:rPr>
        <w:t xml:space="preserve"> e vizitorëve</w:t>
      </w:r>
      <w:r>
        <w:rPr>
          <w:rFonts w:cstheme="minorHAnsi"/>
          <w:color w:val="333333"/>
          <w:szCs w:val="18"/>
          <w:lang w:val="sq-AL"/>
        </w:rPr>
        <w:t xml:space="preserve">.  </w:t>
      </w:r>
    </w:p>
    <w:p w14:paraId="0A584A12" w14:textId="77777777" w:rsidR="00CC50C2" w:rsidRPr="00621140" w:rsidRDefault="000155EE" w:rsidP="006318C5">
      <w:pPr>
        <w:jc w:val="both"/>
        <w:rPr>
          <w:rFonts w:cstheme="minorHAnsi"/>
          <w:color w:val="333333"/>
          <w:szCs w:val="18"/>
          <w:lang w:val="sq-AL"/>
        </w:rPr>
      </w:pPr>
      <w:r>
        <w:rPr>
          <w:rFonts w:cstheme="minorHAnsi"/>
          <w:color w:val="333333"/>
          <w:szCs w:val="18"/>
          <w:lang w:val="sq-AL"/>
        </w:rPr>
        <w:t xml:space="preserve">Rrjedhat që nuk janë kualifikuar janë gjithashtu të prezantuara në Tabelën 2. </w:t>
      </w:r>
    </w:p>
    <w:p w14:paraId="781E5892" w14:textId="77777777" w:rsidR="00621140" w:rsidRPr="00621140" w:rsidRDefault="00621140" w:rsidP="00621140">
      <w:pPr>
        <w:pStyle w:val="Caption"/>
        <w:keepNext/>
        <w:jc w:val="center"/>
        <w:rPr>
          <w:lang w:val="sq-AL"/>
        </w:rPr>
      </w:pPr>
      <w:bookmarkStart w:id="12" w:name="_Toc518543358"/>
      <w:r w:rsidRPr="00621140">
        <w:rPr>
          <w:lang w:val="sq-AL"/>
        </w:rPr>
        <w:t xml:space="preserve">Tabela </w:t>
      </w:r>
      <w:r w:rsidRPr="00621140">
        <w:rPr>
          <w:lang w:val="sq-AL"/>
        </w:rPr>
        <w:fldChar w:fldCharType="begin"/>
      </w:r>
      <w:r w:rsidRPr="00621140">
        <w:rPr>
          <w:lang w:val="sq-AL"/>
        </w:rPr>
        <w:instrText xml:space="preserve"> SEQ Tabela \* ARABIC </w:instrText>
      </w:r>
      <w:r w:rsidRPr="00621140">
        <w:rPr>
          <w:lang w:val="sq-AL"/>
        </w:rPr>
        <w:fldChar w:fldCharType="separate"/>
      </w:r>
      <w:r w:rsidR="005B47AA">
        <w:rPr>
          <w:noProof/>
          <w:lang w:val="sq-AL"/>
        </w:rPr>
        <w:t>2</w:t>
      </w:r>
      <w:r w:rsidRPr="00621140">
        <w:rPr>
          <w:lang w:val="sq-AL"/>
        </w:rPr>
        <w:fldChar w:fldCharType="end"/>
      </w:r>
      <w:r w:rsidRPr="00621140">
        <w:rPr>
          <w:lang w:val="sq-AL"/>
        </w:rPr>
        <w:t>: Pri</w:t>
      </w:r>
      <w:r>
        <w:rPr>
          <w:lang w:val="sq-AL"/>
        </w:rPr>
        <w:t>o</w:t>
      </w:r>
      <w:r w:rsidR="00A436A5">
        <w:rPr>
          <w:lang w:val="sq-AL"/>
        </w:rPr>
        <w:t xml:space="preserve">ritetizimi </w:t>
      </w:r>
      <w:r w:rsidRPr="00621140">
        <w:rPr>
          <w:lang w:val="sq-AL"/>
        </w:rPr>
        <w:t xml:space="preserve"> i rrjedhave të vizitorëve</w:t>
      </w:r>
      <w:bookmarkEnd w:id="12"/>
    </w:p>
    <w:tbl>
      <w:tblPr>
        <w:tblpPr w:leftFromText="180" w:rightFromText="180" w:vertAnchor="text" w:horzAnchor="margin" w:tblpY="-40"/>
        <w:tblW w:w="5000" w:type="pct"/>
        <w:tblLook w:val="04A0" w:firstRow="1" w:lastRow="0" w:firstColumn="1" w:lastColumn="0" w:noHBand="0" w:noVBand="1"/>
      </w:tblPr>
      <w:tblGrid>
        <w:gridCol w:w="763"/>
        <w:gridCol w:w="6046"/>
        <w:gridCol w:w="2767"/>
      </w:tblGrid>
      <w:tr w:rsidR="00BF1517" w:rsidRPr="00BF1517" w14:paraId="3B37E05C" w14:textId="77777777" w:rsidTr="00446CE6">
        <w:trPr>
          <w:trHeight w:val="310"/>
        </w:trPr>
        <w:tc>
          <w:tcPr>
            <w:tcW w:w="3555" w:type="pct"/>
            <w:gridSpan w:val="2"/>
            <w:tcBorders>
              <w:top w:val="single" w:sz="8" w:space="0" w:color="auto"/>
              <w:left w:val="single" w:sz="8" w:space="0" w:color="auto"/>
              <w:bottom w:val="single" w:sz="4" w:space="0" w:color="auto"/>
              <w:right w:val="single" w:sz="4" w:space="0" w:color="auto"/>
            </w:tcBorders>
            <w:shd w:val="clear" w:color="000000" w:fill="DBDBDB"/>
            <w:noWrap/>
            <w:vAlign w:val="bottom"/>
            <w:hideMark/>
          </w:tcPr>
          <w:p w14:paraId="3F38D68B" w14:textId="77777777" w:rsidR="00BF1517" w:rsidRPr="00BF1517" w:rsidRDefault="00BF1517" w:rsidP="00BF1517">
            <w:pPr>
              <w:spacing w:after="0" w:line="240" w:lineRule="auto"/>
              <w:jc w:val="center"/>
              <w:rPr>
                <w:rFonts w:ascii="Calibri" w:eastAsia="Times New Roman" w:hAnsi="Calibri" w:cs="Calibri"/>
                <w:b/>
                <w:bCs/>
                <w:color w:val="000000"/>
                <w:sz w:val="24"/>
                <w:szCs w:val="24"/>
              </w:rPr>
            </w:pPr>
            <w:r w:rsidRPr="00BF1517">
              <w:rPr>
                <w:rFonts w:ascii="Calibri" w:eastAsia="Times New Roman" w:hAnsi="Calibri" w:cs="Calibri"/>
                <w:b/>
                <w:bCs/>
                <w:color w:val="000000"/>
                <w:sz w:val="24"/>
                <w:szCs w:val="24"/>
                <w:lang w:val="sq-AL"/>
              </w:rPr>
              <w:t>Rrjedhat e Vizitorëve</w:t>
            </w:r>
          </w:p>
        </w:tc>
        <w:tc>
          <w:tcPr>
            <w:tcW w:w="1445" w:type="pct"/>
            <w:tcBorders>
              <w:top w:val="single" w:sz="8" w:space="0" w:color="auto"/>
              <w:left w:val="nil"/>
              <w:bottom w:val="single" w:sz="4" w:space="0" w:color="auto"/>
              <w:right w:val="single" w:sz="8" w:space="0" w:color="auto"/>
            </w:tcBorders>
            <w:shd w:val="clear" w:color="000000" w:fill="DBDBDB"/>
            <w:noWrap/>
            <w:vAlign w:val="bottom"/>
            <w:hideMark/>
          </w:tcPr>
          <w:p w14:paraId="028B75EE" w14:textId="77777777" w:rsidR="00BF1517" w:rsidRPr="00BF1517" w:rsidRDefault="00BF1517" w:rsidP="00BF1517">
            <w:pPr>
              <w:spacing w:after="0" w:line="240" w:lineRule="auto"/>
              <w:jc w:val="center"/>
              <w:rPr>
                <w:rFonts w:ascii="Calibri" w:eastAsia="Times New Roman" w:hAnsi="Calibri" w:cs="Calibri"/>
                <w:b/>
                <w:bCs/>
                <w:color w:val="000000"/>
                <w:sz w:val="24"/>
                <w:szCs w:val="24"/>
              </w:rPr>
            </w:pPr>
            <w:r w:rsidRPr="00BF1517">
              <w:rPr>
                <w:rFonts w:ascii="Calibri" w:eastAsia="Times New Roman" w:hAnsi="Calibri" w:cs="Calibri"/>
                <w:b/>
                <w:bCs/>
                <w:color w:val="000000"/>
                <w:sz w:val="24"/>
                <w:szCs w:val="24"/>
                <w:lang w:val="sq-AL"/>
              </w:rPr>
              <w:t>Mesatarja</w:t>
            </w:r>
          </w:p>
        </w:tc>
      </w:tr>
      <w:tr w:rsidR="00BF1517" w:rsidRPr="00BF1517" w14:paraId="4A800DF0"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0308BEAB" w14:textId="286FD4B6"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446CE6">
              <w:rPr>
                <w:rFonts w:ascii="Calibri" w:eastAsia="Times New Roman" w:hAnsi="Calibri" w:cs="Calibri"/>
                <w:b/>
                <w:bCs/>
                <w:color w:val="000000"/>
                <w:lang w:val="sq-AL"/>
              </w:rPr>
              <w:t>1</w:t>
            </w:r>
          </w:p>
        </w:tc>
        <w:tc>
          <w:tcPr>
            <w:tcW w:w="3157" w:type="pct"/>
            <w:tcBorders>
              <w:top w:val="nil"/>
              <w:left w:val="nil"/>
              <w:bottom w:val="single" w:sz="4" w:space="0" w:color="auto"/>
              <w:right w:val="single" w:sz="4" w:space="0" w:color="auto"/>
            </w:tcBorders>
            <w:shd w:val="clear" w:color="auto" w:fill="auto"/>
            <w:noWrap/>
            <w:vAlign w:val="bottom"/>
            <w:hideMark/>
          </w:tcPr>
          <w:p w14:paraId="018756E7"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 xml:space="preserve">Udhëtarët për qëllime </w:t>
            </w:r>
            <w:r w:rsidR="008F233D">
              <w:rPr>
                <w:rFonts w:ascii="Calibri" w:eastAsia="Times New Roman" w:hAnsi="Calibri" w:cs="Calibri"/>
                <w:color w:val="000000"/>
                <w:lang w:val="sq-AL"/>
              </w:rPr>
              <w:t>pune</w:t>
            </w:r>
          </w:p>
        </w:tc>
        <w:tc>
          <w:tcPr>
            <w:tcW w:w="1445" w:type="pct"/>
            <w:tcBorders>
              <w:top w:val="single" w:sz="4" w:space="0" w:color="auto"/>
              <w:left w:val="single" w:sz="4" w:space="0" w:color="auto"/>
              <w:bottom w:val="single" w:sz="4" w:space="0" w:color="auto"/>
              <w:right w:val="single" w:sz="8" w:space="0" w:color="auto"/>
            </w:tcBorders>
            <w:shd w:val="clear" w:color="000000" w:fill="8BCE9E"/>
            <w:noWrap/>
            <w:vAlign w:val="bottom"/>
            <w:hideMark/>
          </w:tcPr>
          <w:p w14:paraId="401D98EA"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90%</w:t>
            </w:r>
          </w:p>
        </w:tc>
      </w:tr>
      <w:tr w:rsidR="00BF1517" w:rsidRPr="00BF1517" w14:paraId="05A70D8A"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2DA37B1E" w14:textId="6790CC9B"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446CE6">
              <w:rPr>
                <w:rFonts w:ascii="Calibri" w:eastAsia="Times New Roman" w:hAnsi="Calibri" w:cs="Calibri"/>
                <w:b/>
                <w:bCs/>
                <w:color w:val="000000"/>
                <w:lang w:val="sq-AL"/>
              </w:rPr>
              <w:t>2</w:t>
            </w:r>
          </w:p>
        </w:tc>
        <w:tc>
          <w:tcPr>
            <w:tcW w:w="3157" w:type="pct"/>
            <w:tcBorders>
              <w:top w:val="nil"/>
              <w:left w:val="nil"/>
              <w:bottom w:val="single" w:sz="4" w:space="0" w:color="auto"/>
              <w:right w:val="single" w:sz="4" w:space="0" w:color="auto"/>
            </w:tcBorders>
            <w:shd w:val="clear" w:color="auto" w:fill="auto"/>
            <w:noWrap/>
            <w:vAlign w:val="bottom"/>
            <w:hideMark/>
          </w:tcPr>
          <w:p w14:paraId="73B6F9F3" w14:textId="77777777" w:rsidR="00BF1517" w:rsidRPr="00BF1517" w:rsidRDefault="00BF1517" w:rsidP="00BF1517">
            <w:pPr>
              <w:spacing w:after="0" w:line="240" w:lineRule="auto"/>
              <w:rPr>
                <w:rFonts w:ascii="Calibri" w:eastAsia="Times New Roman" w:hAnsi="Calibri" w:cs="Calibri"/>
                <w:color w:val="000000"/>
              </w:rPr>
            </w:pPr>
            <w:bookmarkStart w:id="13" w:name="RANGE!B4"/>
            <w:r w:rsidRPr="00BF1517">
              <w:rPr>
                <w:rFonts w:ascii="Calibri" w:eastAsia="Times New Roman" w:hAnsi="Calibri" w:cs="Calibri"/>
                <w:color w:val="000000"/>
                <w:lang w:val="sq-AL"/>
              </w:rPr>
              <w:t>Eksploruesit evropian me fluturime të buxhetit të ulët</w:t>
            </w:r>
            <w:bookmarkEnd w:id="13"/>
          </w:p>
        </w:tc>
        <w:tc>
          <w:tcPr>
            <w:tcW w:w="1445" w:type="pct"/>
            <w:tcBorders>
              <w:top w:val="single" w:sz="4" w:space="0" w:color="auto"/>
              <w:left w:val="single" w:sz="4" w:space="0" w:color="auto"/>
              <w:bottom w:val="single" w:sz="4" w:space="0" w:color="auto"/>
              <w:right w:val="single" w:sz="8" w:space="0" w:color="auto"/>
            </w:tcBorders>
            <w:shd w:val="clear" w:color="000000" w:fill="90D0A2"/>
            <w:noWrap/>
            <w:vAlign w:val="bottom"/>
            <w:hideMark/>
          </w:tcPr>
          <w:p w14:paraId="4D9FC721"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89%</w:t>
            </w:r>
          </w:p>
        </w:tc>
      </w:tr>
      <w:tr w:rsidR="00BF1517" w:rsidRPr="00BF1517" w14:paraId="6687CBE4"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74BF24B9" w14:textId="41A5031C"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446CE6">
              <w:rPr>
                <w:rFonts w:ascii="Calibri" w:eastAsia="Times New Roman" w:hAnsi="Calibri" w:cs="Calibri"/>
                <w:b/>
                <w:bCs/>
                <w:color w:val="000000"/>
                <w:lang w:val="sq-AL"/>
              </w:rPr>
              <w:t>3</w:t>
            </w:r>
          </w:p>
        </w:tc>
        <w:tc>
          <w:tcPr>
            <w:tcW w:w="3157" w:type="pct"/>
            <w:tcBorders>
              <w:top w:val="nil"/>
              <w:left w:val="nil"/>
              <w:bottom w:val="single" w:sz="4" w:space="0" w:color="auto"/>
              <w:right w:val="single" w:sz="4" w:space="0" w:color="auto"/>
            </w:tcBorders>
            <w:shd w:val="clear" w:color="auto" w:fill="auto"/>
            <w:noWrap/>
            <w:vAlign w:val="bottom"/>
            <w:hideMark/>
          </w:tcPr>
          <w:p w14:paraId="63F0B2E2"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Vizitorët e jetës së natës</w:t>
            </w:r>
          </w:p>
        </w:tc>
        <w:tc>
          <w:tcPr>
            <w:tcW w:w="1445" w:type="pct"/>
            <w:tcBorders>
              <w:top w:val="single" w:sz="4" w:space="0" w:color="auto"/>
              <w:left w:val="single" w:sz="4" w:space="0" w:color="auto"/>
              <w:bottom w:val="single" w:sz="4" w:space="0" w:color="auto"/>
              <w:right w:val="single" w:sz="8" w:space="0" w:color="auto"/>
            </w:tcBorders>
            <w:shd w:val="clear" w:color="000000" w:fill="A4D9B3"/>
            <w:noWrap/>
            <w:vAlign w:val="bottom"/>
            <w:hideMark/>
          </w:tcPr>
          <w:p w14:paraId="240B74AD"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85%</w:t>
            </w:r>
          </w:p>
        </w:tc>
      </w:tr>
      <w:tr w:rsidR="00BF1517" w:rsidRPr="00BF1517" w14:paraId="0E7E0ABC"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02A5C8C4" w14:textId="11B9082E"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446CE6">
              <w:rPr>
                <w:rFonts w:ascii="Calibri" w:eastAsia="Times New Roman" w:hAnsi="Calibri" w:cs="Calibri"/>
                <w:b/>
                <w:bCs/>
                <w:color w:val="000000"/>
                <w:lang w:val="sq-AL"/>
              </w:rPr>
              <w:t>4</w:t>
            </w:r>
          </w:p>
        </w:tc>
        <w:tc>
          <w:tcPr>
            <w:tcW w:w="3157" w:type="pct"/>
            <w:tcBorders>
              <w:top w:val="nil"/>
              <w:left w:val="nil"/>
              <w:bottom w:val="single" w:sz="4" w:space="0" w:color="auto"/>
              <w:right w:val="single" w:sz="4" w:space="0" w:color="auto"/>
            </w:tcBorders>
            <w:shd w:val="clear" w:color="auto" w:fill="auto"/>
            <w:noWrap/>
            <w:vAlign w:val="bottom"/>
            <w:hideMark/>
          </w:tcPr>
          <w:p w14:paraId="2D13C000"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Diaspora: eksploruesit e rinj</w:t>
            </w:r>
          </w:p>
        </w:tc>
        <w:tc>
          <w:tcPr>
            <w:tcW w:w="1445" w:type="pct"/>
            <w:tcBorders>
              <w:top w:val="single" w:sz="4" w:space="0" w:color="auto"/>
              <w:left w:val="single" w:sz="4" w:space="0" w:color="auto"/>
              <w:bottom w:val="single" w:sz="4" w:space="0" w:color="auto"/>
              <w:right w:val="single" w:sz="8" w:space="0" w:color="auto"/>
            </w:tcBorders>
            <w:shd w:val="clear" w:color="000000" w:fill="B2DFC0"/>
            <w:noWrap/>
            <w:vAlign w:val="bottom"/>
            <w:hideMark/>
          </w:tcPr>
          <w:p w14:paraId="69B98DB3"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82%</w:t>
            </w:r>
          </w:p>
        </w:tc>
      </w:tr>
      <w:tr w:rsidR="00446CE6" w:rsidRPr="00BF1517" w14:paraId="014E4A7B" w14:textId="77777777" w:rsidTr="009F7776">
        <w:trPr>
          <w:trHeight w:val="290"/>
        </w:trPr>
        <w:tc>
          <w:tcPr>
            <w:tcW w:w="398" w:type="pct"/>
            <w:tcBorders>
              <w:top w:val="nil"/>
              <w:left w:val="single" w:sz="8" w:space="0" w:color="auto"/>
              <w:bottom w:val="single" w:sz="4" w:space="0" w:color="auto"/>
              <w:right w:val="single" w:sz="4" w:space="0" w:color="auto"/>
            </w:tcBorders>
            <w:shd w:val="clear" w:color="000000" w:fill="C6E0B4"/>
            <w:noWrap/>
          </w:tcPr>
          <w:p w14:paraId="68A0D258" w14:textId="58B1EEEF" w:rsidR="00446CE6" w:rsidRPr="00446CE6" w:rsidRDefault="00446CE6" w:rsidP="00446CE6">
            <w:pPr>
              <w:spacing w:after="0" w:line="240" w:lineRule="auto"/>
              <w:jc w:val="center"/>
              <w:rPr>
                <w:rFonts w:ascii="Calibri" w:eastAsia="Times New Roman" w:hAnsi="Calibri" w:cs="Calibri"/>
                <w:b/>
                <w:bCs/>
                <w:color w:val="000000"/>
                <w:lang w:val="sq-AL"/>
              </w:rPr>
            </w:pPr>
            <w:r w:rsidRPr="00446CE6">
              <w:rPr>
                <w:b/>
              </w:rPr>
              <w:t>RV</w:t>
            </w:r>
            <w:r>
              <w:rPr>
                <w:b/>
              </w:rPr>
              <w:t>5</w:t>
            </w:r>
          </w:p>
        </w:tc>
        <w:tc>
          <w:tcPr>
            <w:tcW w:w="3157" w:type="pct"/>
            <w:tcBorders>
              <w:top w:val="nil"/>
              <w:left w:val="nil"/>
              <w:bottom w:val="single" w:sz="4" w:space="0" w:color="auto"/>
              <w:right w:val="single" w:sz="4" w:space="0" w:color="auto"/>
            </w:tcBorders>
            <w:shd w:val="clear" w:color="auto" w:fill="auto"/>
            <w:noWrap/>
          </w:tcPr>
          <w:p w14:paraId="7CB26FE7" w14:textId="2965524E" w:rsidR="00446CE6" w:rsidRPr="00BF1517" w:rsidRDefault="00446CE6" w:rsidP="00446CE6">
            <w:pPr>
              <w:spacing w:after="0" w:line="240" w:lineRule="auto"/>
              <w:rPr>
                <w:rFonts w:ascii="Calibri" w:eastAsia="Times New Roman" w:hAnsi="Calibri" w:cs="Calibri"/>
                <w:color w:val="000000"/>
                <w:lang w:val="sq-AL"/>
              </w:rPr>
            </w:pPr>
            <w:r w:rsidRPr="00E953AF">
              <w:t>Grupet aziatike dhe evropiane në ture ballkanike</w:t>
            </w:r>
          </w:p>
        </w:tc>
        <w:tc>
          <w:tcPr>
            <w:tcW w:w="1445" w:type="pct"/>
            <w:tcBorders>
              <w:top w:val="single" w:sz="4" w:space="0" w:color="auto"/>
              <w:left w:val="single" w:sz="4" w:space="0" w:color="auto"/>
              <w:bottom w:val="single" w:sz="4" w:space="0" w:color="auto"/>
              <w:right w:val="single" w:sz="8" w:space="0" w:color="auto"/>
            </w:tcBorders>
            <w:shd w:val="clear" w:color="000000" w:fill="B7E0C4"/>
            <w:noWrap/>
          </w:tcPr>
          <w:p w14:paraId="647BED5F" w14:textId="013E14E4" w:rsidR="00446CE6" w:rsidRPr="00BF1517" w:rsidRDefault="00446CE6" w:rsidP="00446CE6">
            <w:pPr>
              <w:spacing w:after="0" w:line="240" w:lineRule="auto"/>
              <w:jc w:val="center"/>
              <w:rPr>
                <w:rFonts w:ascii="Calibri" w:eastAsia="Times New Roman" w:hAnsi="Calibri" w:cs="Calibri"/>
                <w:color w:val="000000"/>
                <w:lang w:val="sq-AL"/>
              </w:rPr>
            </w:pPr>
            <w:r>
              <w:t>81</w:t>
            </w:r>
            <w:r w:rsidRPr="00E953AF">
              <w:t>%</w:t>
            </w:r>
          </w:p>
        </w:tc>
      </w:tr>
      <w:tr w:rsidR="00BF1517" w:rsidRPr="00BF1517" w14:paraId="5477347C"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146E87B2" w14:textId="77777777"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BF1517" w:rsidRPr="00BF1517">
              <w:rPr>
                <w:rFonts w:ascii="Calibri" w:eastAsia="Times New Roman" w:hAnsi="Calibri" w:cs="Calibri"/>
                <w:b/>
                <w:bCs/>
                <w:color w:val="000000"/>
                <w:lang w:val="sq-AL"/>
              </w:rPr>
              <w:t>6</w:t>
            </w:r>
          </w:p>
        </w:tc>
        <w:tc>
          <w:tcPr>
            <w:tcW w:w="3157" w:type="pct"/>
            <w:tcBorders>
              <w:top w:val="nil"/>
              <w:left w:val="nil"/>
              <w:bottom w:val="single" w:sz="4" w:space="0" w:color="auto"/>
              <w:right w:val="single" w:sz="4" w:space="0" w:color="auto"/>
            </w:tcBorders>
            <w:shd w:val="clear" w:color="auto" w:fill="auto"/>
            <w:noWrap/>
            <w:vAlign w:val="bottom"/>
            <w:hideMark/>
          </w:tcPr>
          <w:p w14:paraId="6F587062"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Vizitorët e festivaleve kulturore</w:t>
            </w:r>
          </w:p>
        </w:tc>
        <w:tc>
          <w:tcPr>
            <w:tcW w:w="1445" w:type="pct"/>
            <w:tcBorders>
              <w:top w:val="single" w:sz="4" w:space="0" w:color="auto"/>
              <w:left w:val="single" w:sz="4" w:space="0" w:color="auto"/>
              <w:bottom w:val="single" w:sz="4" w:space="0" w:color="auto"/>
              <w:right w:val="single" w:sz="8" w:space="0" w:color="auto"/>
            </w:tcBorders>
            <w:shd w:val="clear" w:color="000000" w:fill="B7E0C4"/>
            <w:noWrap/>
            <w:vAlign w:val="bottom"/>
            <w:hideMark/>
          </w:tcPr>
          <w:p w14:paraId="2EDC4CB3"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81%</w:t>
            </w:r>
          </w:p>
        </w:tc>
      </w:tr>
      <w:tr w:rsidR="00BF1517" w:rsidRPr="00BF1517" w14:paraId="63E62971"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7C25617E" w14:textId="77777777"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BF1517" w:rsidRPr="00BF1517">
              <w:rPr>
                <w:rFonts w:ascii="Calibri" w:eastAsia="Times New Roman" w:hAnsi="Calibri" w:cs="Calibri"/>
                <w:b/>
                <w:bCs/>
                <w:color w:val="000000"/>
                <w:lang w:val="sq-AL"/>
              </w:rPr>
              <w:t>7</w:t>
            </w:r>
          </w:p>
        </w:tc>
        <w:tc>
          <w:tcPr>
            <w:tcW w:w="3157" w:type="pct"/>
            <w:tcBorders>
              <w:top w:val="nil"/>
              <w:left w:val="nil"/>
              <w:bottom w:val="single" w:sz="4" w:space="0" w:color="auto"/>
              <w:right w:val="single" w:sz="4" w:space="0" w:color="auto"/>
            </w:tcBorders>
            <w:shd w:val="clear" w:color="auto" w:fill="auto"/>
            <w:noWrap/>
            <w:vAlign w:val="bottom"/>
            <w:hideMark/>
          </w:tcPr>
          <w:p w14:paraId="411A26EB"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 xml:space="preserve">Udhëtarët një ditor nga Shkupi </w:t>
            </w:r>
          </w:p>
        </w:tc>
        <w:tc>
          <w:tcPr>
            <w:tcW w:w="1445" w:type="pct"/>
            <w:tcBorders>
              <w:top w:val="single" w:sz="4" w:space="0" w:color="auto"/>
              <w:left w:val="single" w:sz="4" w:space="0" w:color="auto"/>
              <w:bottom w:val="single" w:sz="4" w:space="0" w:color="auto"/>
              <w:right w:val="single" w:sz="8" w:space="0" w:color="auto"/>
            </w:tcBorders>
            <w:shd w:val="clear" w:color="000000" w:fill="E4F3EA"/>
            <w:noWrap/>
            <w:vAlign w:val="bottom"/>
            <w:hideMark/>
          </w:tcPr>
          <w:p w14:paraId="2353E0DC"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72%</w:t>
            </w:r>
          </w:p>
        </w:tc>
      </w:tr>
      <w:tr w:rsidR="00BF1517" w:rsidRPr="00BF1517" w14:paraId="4F6B01F0" w14:textId="77777777" w:rsidTr="00446CE6">
        <w:trPr>
          <w:trHeight w:val="290"/>
        </w:trPr>
        <w:tc>
          <w:tcPr>
            <w:tcW w:w="398" w:type="pct"/>
            <w:tcBorders>
              <w:top w:val="nil"/>
              <w:left w:val="single" w:sz="8" w:space="0" w:color="auto"/>
              <w:bottom w:val="single" w:sz="4" w:space="0" w:color="auto"/>
              <w:right w:val="single" w:sz="4" w:space="0" w:color="auto"/>
            </w:tcBorders>
            <w:shd w:val="clear" w:color="000000" w:fill="C6E0B4"/>
            <w:noWrap/>
            <w:vAlign w:val="bottom"/>
            <w:hideMark/>
          </w:tcPr>
          <w:p w14:paraId="0FD0C5DF" w14:textId="77777777"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00BF1517" w:rsidRPr="00BF1517">
              <w:rPr>
                <w:rFonts w:ascii="Calibri" w:eastAsia="Times New Roman" w:hAnsi="Calibri" w:cs="Calibri"/>
                <w:b/>
                <w:bCs/>
                <w:color w:val="000000"/>
                <w:lang w:val="sq-AL"/>
              </w:rPr>
              <w:t>8</w:t>
            </w:r>
          </w:p>
        </w:tc>
        <w:tc>
          <w:tcPr>
            <w:tcW w:w="3157" w:type="pct"/>
            <w:tcBorders>
              <w:top w:val="nil"/>
              <w:left w:val="nil"/>
              <w:bottom w:val="single" w:sz="4" w:space="0" w:color="auto"/>
              <w:right w:val="single" w:sz="4" w:space="0" w:color="auto"/>
            </w:tcBorders>
            <w:shd w:val="clear" w:color="auto" w:fill="auto"/>
            <w:noWrap/>
            <w:vAlign w:val="bottom"/>
            <w:hideMark/>
          </w:tcPr>
          <w:p w14:paraId="5743AC1D"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Turistët dental</w:t>
            </w:r>
          </w:p>
        </w:tc>
        <w:tc>
          <w:tcPr>
            <w:tcW w:w="1445" w:type="pct"/>
            <w:tcBorders>
              <w:top w:val="single" w:sz="4" w:space="0" w:color="auto"/>
              <w:left w:val="single" w:sz="4" w:space="0" w:color="auto"/>
              <w:bottom w:val="single" w:sz="4" w:space="0" w:color="auto"/>
              <w:right w:val="single" w:sz="8" w:space="0" w:color="auto"/>
            </w:tcBorders>
            <w:shd w:val="clear" w:color="000000" w:fill="F3F9F7"/>
            <w:noWrap/>
            <w:vAlign w:val="bottom"/>
            <w:hideMark/>
          </w:tcPr>
          <w:p w14:paraId="5A2EC5E6"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69%</w:t>
            </w:r>
          </w:p>
        </w:tc>
      </w:tr>
      <w:tr w:rsidR="00BF1517" w:rsidRPr="00BF1517" w14:paraId="554FF480" w14:textId="77777777" w:rsidTr="00446CE6">
        <w:trPr>
          <w:trHeight w:val="300"/>
        </w:trPr>
        <w:tc>
          <w:tcPr>
            <w:tcW w:w="398" w:type="pct"/>
            <w:tcBorders>
              <w:top w:val="nil"/>
              <w:left w:val="single" w:sz="8" w:space="0" w:color="auto"/>
              <w:bottom w:val="single" w:sz="8" w:space="0" w:color="auto"/>
              <w:right w:val="single" w:sz="4" w:space="0" w:color="auto"/>
            </w:tcBorders>
            <w:shd w:val="clear" w:color="000000" w:fill="C6E0B4"/>
            <w:noWrap/>
            <w:vAlign w:val="bottom"/>
            <w:hideMark/>
          </w:tcPr>
          <w:p w14:paraId="573637EA" w14:textId="77777777" w:rsidR="00BF1517" w:rsidRPr="00BF1517" w:rsidRDefault="00DF5004" w:rsidP="00DF50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sq-AL"/>
              </w:rPr>
              <w:t>RV</w:t>
            </w:r>
            <w:r w:rsidRPr="00BF1517">
              <w:rPr>
                <w:rFonts w:ascii="Calibri" w:eastAsia="Times New Roman" w:hAnsi="Calibri" w:cs="Calibri"/>
                <w:b/>
                <w:bCs/>
                <w:color w:val="000000"/>
                <w:lang w:val="sq-AL"/>
              </w:rPr>
              <w:t xml:space="preserve"> </w:t>
            </w:r>
            <w:r w:rsidR="00BF1517" w:rsidRPr="00BF1517">
              <w:rPr>
                <w:rFonts w:ascii="Calibri" w:eastAsia="Times New Roman" w:hAnsi="Calibri" w:cs="Calibri"/>
                <w:b/>
                <w:bCs/>
                <w:color w:val="000000"/>
                <w:lang w:val="sq-AL"/>
              </w:rPr>
              <w:t>9</w:t>
            </w:r>
          </w:p>
        </w:tc>
        <w:tc>
          <w:tcPr>
            <w:tcW w:w="3157" w:type="pct"/>
            <w:tcBorders>
              <w:top w:val="nil"/>
              <w:left w:val="nil"/>
              <w:bottom w:val="single" w:sz="8" w:space="0" w:color="auto"/>
              <w:right w:val="single" w:sz="4" w:space="0" w:color="auto"/>
            </w:tcBorders>
            <w:shd w:val="clear" w:color="auto" w:fill="auto"/>
            <w:noWrap/>
            <w:vAlign w:val="bottom"/>
            <w:hideMark/>
          </w:tcPr>
          <w:p w14:paraId="560C0325"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“Backpackers” me buxhet të ulët që eksplorojnë Ballkanin</w:t>
            </w:r>
          </w:p>
        </w:tc>
        <w:tc>
          <w:tcPr>
            <w:tcW w:w="1445" w:type="pct"/>
            <w:tcBorders>
              <w:top w:val="single" w:sz="4" w:space="0" w:color="auto"/>
              <w:left w:val="single" w:sz="4" w:space="0" w:color="auto"/>
              <w:bottom w:val="single" w:sz="8" w:space="0" w:color="auto"/>
              <w:right w:val="single" w:sz="8" w:space="0" w:color="auto"/>
            </w:tcBorders>
            <w:shd w:val="clear" w:color="000000" w:fill="FCFCFF"/>
            <w:noWrap/>
            <w:vAlign w:val="bottom"/>
            <w:hideMark/>
          </w:tcPr>
          <w:p w14:paraId="25E174F0"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67%</w:t>
            </w:r>
          </w:p>
        </w:tc>
      </w:tr>
      <w:tr w:rsidR="00BF1517" w:rsidRPr="00BF1517" w14:paraId="10310693"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7763C01E"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10</w:t>
            </w:r>
          </w:p>
        </w:tc>
        <w:tc>
          <w:tcPr>
            <w:tcW w:w="3157" w:type="pct"/>
            <w:tcBorders>
              <w:top w:val="nil"/>
              <w:left w:val="nil"/>
              <w:bottom w:val="single" w:sz="4" w:space="0" w:color="auto"/>
              <w:right w:val="single" w:sz="4" w:space="0" w:color="auto"/>
            </w:tcBorders>
            <w:shd w:val="clear" w:color="auto" w:fill="auto"/>
            <w:noWrap/>
            <w:vAlign w:val="bottom"/>
            <w:hideMark/>
          </w:tcPr>
          <w:p w14:paraId="48CE3523"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Eksploruesit e ish perandorisë osmane</w:t>
            </w:r>
          </w:p>
        </w:tc>
        <w:tc>
          <w:tcPr>
            <w:tcW w:w="1445" w:type="pct"/>
            <w:tcBorders>
              <w:top w:val="nil"/>
              <w:left w:val="single" w:sz="4" w:space="0" w:color="auto"/>
              <w:bottom w:val="single" w:sz="4" w:space="0" w:color="auto"/>
              <w:right w:val="single" w:sz="8" w:space="0" w:color="auto"/>
            </w:tcBorders>
            <w:shd w:val="clear" w:color="000000" w:fill="FBE6E9"/>
            <w:noWrap/>
            <w:vAlign w:val="bottom"/>
            <w:hideMark/>
          </w:tcPr>
          <w:p w14:paraId="29D94B78"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64%</w:t>
            </w:r>
          </w:p>
        </w:tc>
      </w:tr>
      <w:tr w:rsidR="00BF1517" w:rsidRPr="00BF1517" w14:paraId="7AC3030D"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43D5EFEC"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11</w:t>
            </w:r>
          </w:p>
        </w:tc>
        <w:tc>
          <w:tcPr>
            <w:tcW w:w="3157" w:type="pct"/>
            <w:tcBorders>
              <w:top w:val="nil"/>
              <w:left w:val="nil"/>
              <w:bottom w:val="single" w:sz="4" w:space="0" w:color="auto"/>
              <w:right w:val="single" w:sz="4" w:space="0" w:color="auto"/>
            </w:tcBorders>
            <w:shd w:val="clear" w:color="auto" w:fill="auto"/>
            <w:noWrap/>
            <w:vAlign w:val="bottom"/>
            <w:hideMark/>
          </w:tcPr>
          <w:p w14:paraId="01620542"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 xml:space="preserve">Studentët e shkollave verore </w:t>
            </w:r>
          </w:p>
        </w:tc>
        <w:tc>
          <w:tcPr>
            <w:tcW w:w="1445" w:type="pct"/>
            <w:tcBorders>
              <w:top w:val="single" w:sz="4" w:space="0" w:color="auto"/>
              <w:left w:val="single" w:sz="4" w:space="0" w:color="auto"/>
              <w:bottom w:val="single" w:sz="4" w:space="0" w:color="auto"/>
              <w:right w:val="single" w:sz="8" w:space="0" w:color="auto"/>
            </w:tcBorders>
            <w:shd w:val="clear" w:color="000000" w:fill="FBDFE2"/>
            <w:noWrap/>
            <w:vAlign w:val="bottom"/>
            <w:hideMark/>
          </w:tcPr>
          <w:p w14:paraId="28706442"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63%</w:t>
            </w:r>
          </w:p>
        </w:tc>
      </w:tr>
      <w:tr w:rsidR="00BF1517" w:rsidRPr="00BF1517" w14:paraId="5646EB98"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26591594"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12</w:t>
            </w:r>
          </w:p>
        </w:tc>
        <w:tc>
          <w:tcPr>
            <w:tcW w:w="3157" w:type="pct"/>
            <w:tcBorders>
              <w:top w:val="nil"/>
              <w:left w:val="nil"/>
              <w:bottom w:val="single" w:sz="4" w:space="0" w:color="auto"/>
              <w:right w:val="single" w:sz="4" w:space="0" w:color="auto"/>
            </w:tcBorders>
            <w:shd w:val="clear" w:color="auto" w:fill="auto"/>
            <w:noWrap/>
            <w:vAlign w:val="bottom"/>
            <w:hideMark/>
          </w:tcPr>
          <w:p w14:paraId="429D96C6"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Diaspora: nostalgjikët e gjeneratës së parë</w:t>
            </w:r>
          </w:p>
        </w:tc>
        <w:tc>
          <w:tcPr>
            <w:tcW w:w="1445" w:type="pct"/>
            <w:tcBorders>
              <w:top w:val="single" w:sz="4" w:space="0" w:color="auto"/>
              <w:left w:val="single" w:sz="4" w:space="0" w:color="auto"/>
              <w:bottom w:val="single" w:sz="4" w:space="0" w:color="auto"/>
              <w:right w:val="single" w:sz="8" w:space="0" w:color="auto"/>
            </w:tcBorders>
            <w:shd w:val="clear" w:color="000000" w:fill="FABCBF"/>
            <w:noWrap/>
            <w:vAlign w:val="bottom"/>
            <w:hideMark/>
          </w:tcPr>
          <w:p w14:paraId="32ADF2C3"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58%</w:t>
            </w:r>
          </w:p>
        </w:tc>
      </w:tr>
      <w:tr w:rsidR="00BF1517" w:rsidRPr="00BF1517" w14:paraId="7575AA7D"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79C90E5E"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13</w:t>
            </w:r>
          </w:p>
        </w:tc>
        <w:tc>
          <w:tcPr>
            <w:tcW w:w="3157" w:type="pct"/>
            <w:tcBorders>
              <w:top w:val="nil"/>
              <w:left w:val="nil"/>
              <w:bottom w:val="single" w:sz="4" w:space="0" w:color="auto"/>
              <w:right w:val="single" w:sz="4" w:space="0" w:color="auto"/>
            </w:tcBorders>
            <w:shd w:val="clear" w:color="auto" w:fill="auto"/>
            <w:noWrap/>
            <w:vAlign w:val="bottom"/>
            <w:hideMark/>
          </w:tcPr>
          <w:p w14:paraId="3139186C"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Kampet edukative</w:t>
            </w:r>
          </w:p>
        </w:tc>
        <w:tc>
          <w:tcPr>
            <w:tcW w:w="1445" w:type="pct"/>
            <w:tcBorders>
              <w:top w:val="single" w:sz="4" w:space="0" w:color="auto"/>
              <w:left w:val="single" w:sz="4" w:space="0" w:color="auto"/>
              <w:bottom w:val="single" w:sz="4" w:space="0" w:color="auto"/>
              <w:right w:val="single" w:sz="8" w:space="0" w:color="auto"/>
            </w:tcBorders>
            <w:shd w:val="clear" w:color="000000" w:fill="FABCBF"/>
            <w:noWrap/>
            <w:vAlign w:val="bottom"/>
            <w:hideMark/>
          </w:tcPr>
          <w:p w14:paraId="766AACD7"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58%</w:t>
            </w:r>
          </w:p>
        </w:tc>
      </w:tr>
      <w:tr w:rsidR="00BF1517" w:rsidRPr="00BF1517" w14:paraId="045080C0"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3E1A7D50"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14</w:t>
            </w:r>
          </w:p>
        </w:tc>
        <w:tc>
          <w:tcPr>
            <w:tcW w:w="3157" w:type="pct"/>
            <w:tcBorders>
              <w:top w:val="nil"/>
              <w:left w:val="nil"/>
              <w:bottom w:val="single" w:sz="4" w:space="0" w:color="auto"/>
              <w:right w:val="single" w:sz="4" w:space="0" w:color="auto"/>
            </w:tcBorders>
            <w:shd w:val="clear" w:color="auto" w:fill="auto"/>
            <w:noWrap/>
            <w:vAlign w:val="bottom"/>
            <w:hideMark/>
          </w:tcPr>
          <w:p w14:paraId="1946424D"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Vrapuesit/çiklistët dhe atletët në Gërmi</w:t>
            </w:r>
          </w:p>
        </w:tc>
        <w:tc>
          <w:tcPr>
            <w:tcW w:w="1445" w:type="pct"/>
            <w:tcBorders>
              <w:top w:val="single" w:sz="4" w:space="0" w:color="auto"/>
              <w:left w:val="single" w:sz="4" w:space="0" w:color="auto"/>
              <w:bottom w:val="single" w:sz="4" w:space="0" w:color="auto"/>
              <w:right w:val="single" w:sz="8" w:space="0" w:color="auto"/>
            </w:tcBorders>
            <w:shd w:val="clear" w:color="000000" w:fill="FBE6E9"/>
            <w:noWrap/>
            <w:vAlign w:val="bottom"/>
            <w:hideMark/>
          </w:tcPr>
          <w:p w14:paraId="376A4E74"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64%</w:t>
            </w:r>
          </w:p>
        </w:tc>
      </w:tr>
      <w:tr w:rsidR="00BF1517" w:rsidRPr="00BF1517" w14:paraId="6135FAE5"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1F67F99A"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15</w:t>
            </w:r>
          </w:p>
        </w:tc>
        <w:tc>
          <w:tcPr>
            <w:tcW w:w="3157" w:type="pct"/>
            <w:tcBorders>
              <w:top w:val="nil"/>
              <w:left w:val="nil"/>
              <w:bottom w:val="single" w:sz="4" w:space="0" w:color="auto"/>
              <w:right w:val="single" w:sz="4" w:space="0" w:color="auto"/>
            </w:tcBorders>
            <w:shd w:val="clear" w:color="auto" w:fill="auto"/>
            <w:noWrap/>
            <w:vAlign w:val="bottom"/>
            <w:hideMark/>
          </w:tcPr>
          <w:p w14:paraId="72DF5718" w14:textId="77777777" w:rsidR="00BF1517" w:rsidRPr="004F745C" w:rsidRDefault="00BF1517" w:rsidP="00BF1517">
            <w:pPr>
              <w:spacing w:after="0" w:line="240" w:lineRule="auto"/>
              <w:rPr>
                <w:rFonts w:ascii="Calibri" w:hAnsi="Calibri"/>
                <w:color w:val="000000"/>
                <w:lang w:val="fr-FR"/>
              </w:rPr>
            </w:pPr>
            <w:r w:rsidRPr="00BF1517">
              <w:rPr>
                <w:rFonts w:ascii="Calibri" w:eastAsia="Times New Roman" w:hAnsi="Calibri" w:cs="Calibri"/>
                <w:color w:val="000000"/>
                <w:lang w:val="sq-AL"/>
              </w:rPr>
              <w:t xml:space="preserve">Familjet me fëmijë për vizita një ditore në Gërmi </w:t>
            </w:r>
          </w:p>
        </w:tc>
        <w:tc>
          <w:tcPr>
            <w:tcW w:w="1445" w:type="pct"/>
            <w:tcBorders>
              <w:top w:val="single" w:sz="4" w:space="0" w:color="auto"/>
              <w:left w:val="single" w:sz="4" w:space="0" w:color="auto"/>
              <w:bottom w:val="single" w:sz="4" w:space="0" w:color="auto"/>
              <w:right w:val="single" w:sz="8" w:space="0" w:color="auto"/>
            </w:tcBorders>
            <w:shd w:val="clear" w:color="000000" w:fill="F99A9C"/>
            <w:noWrap/>
            <w:vAlign w:val="bottom"/>
            <w:hideMark/>
          </w:tcPr>
          <w:p w14:paraId="7D1D1EDD"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53%</w:t>
            </w:r>
          </w:p>
        </w:tc>
      </w:tr>
      <w:tr w:rsidR="00BF1517" w:rsidRPr="00BF1517" w14:paraId="7242A475" w14:textId="77777777" w:rsidTr="00446CE6">
        <w:trPr>
          <w:trHeight w:val="290"/>
        </w:trPr>
        <w:tc>
          <w:tcPr>
            <w:tcW w:w="398" w:type="pct"/>
            <w:tcBorders>
              <w:top w:val="nil"/>
              <w:left w:val="single" w:sz="8" w:space="0" w:color="auto"/>
              <w:bottom w:val="single" w:sz="4" w:space="0" w:color="auto"/>
              <w:right w:val="single" w:sz="4" w:space="0" w:color="auto"/>
            </w:tcBorders>
            <w:shd w:val="clear" w:color="auto" w:fill="auto"/>
            <w:noWrap/>
            <w:vAlign w:val="bottom"/>
            <w:hideMark/>
          </w:tcPr>
          <w:p w14:paraId="6EE711B5"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16</w:t>
            </w:r>
          </w:p>
        </w:tc>
        <w:tc>
          <w:tcPr>
            <w:tcW w:w="3157" w:type="pct"/>
            <w:tcBorders>
              <w:top w:val="nil"/>
              <w:left w:val="nil"/>
              <w:bottom w:val="single" w:sz="4" w:space="0" w:color="auto"/>
              <w:right w:val="single" w:sz="4" w:space="0" w:color="auto"/>
            </w:tcBorders>
            <w:shd w:val="clear" w:color="auto" w:fill="auto"/>
            <w:noWrap/>
            <w:vAlign w:val="bottom"/>
            <w:hideMark/>
          </w:tcPr>
          <w:p w14:paraId="319F49E3"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 xml:space="preserve">Vizitorët vendorë një ditor për shoping </w:t>
            </w:r>
          </w:p>
        </w:tc>
        <w:tc>
          <w:tcPr>
            <w:tcW w:w="1445" w:type="pct"/>
            <w:tcBorders>
              <w:top w:val="single" w:sz="4" w:space="0" w:color="auto"/>
              <w:left w:val="single" w:sz="4" w:space="0" w:color="auto"/>
              <w:bottom w:val="single" w:sz="4" w:space="0" w:color="auto"/>
              <w:right w:val="single" w:sz="8" w:space="0" w:color="auto"/>
            </w:tcBorders>
            <w:shd w:val="clear" w:color="000000" w:fill="F99395"/>
            <w:noWrap/>
            <w:vAlign w:val="bottom"/>
            <w:hideMark/>
          </w:tcPr>
          <w:p w14:paraId="46E24A21"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52%</w:t>
            </w:r>
          </w:p>
        </w:tc>
      </w:tr>
      <w:tr w:rsidR="00BF1517" w:rsidRPr="00BF1517" w14:paraId="72F1DC8B" w14:textId="77777777" w:rsidTr="00446CE6">
        <w:trPr>
          <w:trHeight w:val="300"/>
        </w:trPr>
        <w:tc>
          <w:tcPr>
            <w:tcW w:w="398" w:type="pct"/>
            <w:tcBorders>
              <w:top w:val="nil"/>
              <w:left w:val="single" w:sz="8" w:space="0" w:color="auto"/>
              <w:bottom w:val="single" w:sz="8" w:space="0" w:color="auto"/>
              <w:right w:val="single" w:sz="4" w:space="0" w:color="auto"/>
            </w:tcBorders>
            <w:shd w:val="clear" w:color="auto" w:fill="auto"/>
            <w:noWrap/>
            <w:vAlign w:val="bottom"/>
            <w:hideMark/>
          </w:tcPr>
          <w:p w14:paraId="01AC1FDB" w14:textId="77777777" w:rsidR="00BF1517" w:rsidRPr="00BF1517" w:rsidRDefault="00DF5004" w:rsidP="00DF5004">
            <w:pPr>
              <w:spacing w:after="0" w:line="240" w:lineRule="auto"/>
              <w:jc w:val="center"/>
              <w:rPr>
                <w:rFonts w:ascii="Calibri" w:eastAsia="Times New Roman" w:hAnsi="Calibri" w:cs="Calibri"/>
                <w:color w:val="000000"/>
              </w:rPr>
            </w:pPr>
            <w:r>
              <w:rPr>
                <w:rFonts w:ascii="Calibri" w:eastAsia="Times New Roman" w:hAnsi="Calibri" w:cs="Calibri"/>
                <w:b/>
                <w:bCs/>
                <w:color w:val="000000"/>
                <w:lang w:val="sq-AL"/>
              </w:rPr>
              <w:t>RV</w:t>
            </w:r>
            <w:r w:rsidRPr="00BF1517">
              <w:rPr>
                <w:rFonts w:ascii="Calibri" w:eastAsia="Times New Roman" w:hAnsi="Calibri" w:cs="Calibri"/>
                <w:color w:val="000000"/>
                <w:lang w:val="sq-AL"/>
              </w:rPr>
              <w:t xml:space="preserve"> </w:t>
            </w:r>
            <w:r w:rsidR="00BF1517" w:rsidRPr="00BF1517">
              <w:rPr>
                <w:rFonts w:ascii="Calibri" w:eastAsia="Times New Roman" w:hAnsi="Calibri" w:cs="Calibri"/>
                <w:color w:val="000000"/>
                <w:lang w:val="sq-AL"/>
              </w:rPr>
              <w:t>17</w:t>
            </w:r>
          </w:p>
        </w:tc>
        <w:tc>
          <w:tcPr>
            <w:tcW w:w="3157" w:type="pct"/>
            <w:tcBorders>
              <w:top w:val="nil"/>
              <w:left w:val="nil"/>
              <w:bottom w:val="single" w:sz="8" w:space="0" w:color="auto"/>
              <w:right w:val="single" w:sz="4" w:space="0" w:color="auto"/>
            </w:tcBorders>
            <w:shd w:val="clear" w:color="auto" w:fill="auto"/>
            <w:noWrap/>
            <w:vAlign w:val="bottom"/>
            <w:hideMark/>
          </w:tcPr>
          <w:p w14:paraId="434ED812" w14:textId="77777777" w:rsidR="00BF1517" w:rsidRPr="00BF1517" w:rsidRDefault="00BF1517" w:rsidP="00BF1517">
            <w:pPr>
              <w:spacing w:after="0" w:line="240" w:lineRule="auto"/>
              <w:rPr>
                <w:rFonts w:ascii="Calibri" w:eastAsia="Times New Roman" w:hAnsi="Calibri" w:cs="Calibri"/>
                <w:color w:val="000000"/>
              </w:rPr>
            </w:pPr>
            <w:r w:rsidRPr="00BF1517">
              <w:rPr>
                <w:rFonts w:ascii="Calibri" w:eastAsia="Times New Roman" w:hAnsi="Calibri" w:cs="Calibri"/>
                <w:color w:val="000000"/>
                <w:lang w:val="sq-AL"/>
              </w:rPr>
              <w:t>Vizitorët e moshuar në Gërmi</w:t>
            </w:r>
          </w:p>
        </w:tc>
        <w:tc>
          <w:tcPr>
            <w:tcW w:w="1445" w:type="pct"/>
            <w:tcBorders>
              <w:top w:val="single" w:sz="4" w:space="0" w:color="auto"/>
              <w:left w:val="single" w:sz="4" w:space="0" w:color="auto"/>
              <w:bottom w:val="single" w:sz="8" w:space="0" w:color="auto"/>
              <w:right w:val="single" w:sz="8" w:space="0" w:color="auto"/>
            </w:tcBorders>
            <w:shd w:val="clear" w:color="000000" w:fill="F8696B"/>
            <w:noWrap/>
            <w:vAlign w:val="bottom"/>
            <w:hideMark/>
          </w:tcPr>
          <w:p w14:paraId="42C3F745" w14:textId="77777777" w:rsidR="00BF1517" w:rsidRPr="00BF1517" w:rsidRDefault="00BF1517" w:rsidP="00BF1517">
            <w:pPr>
              <w:spacing w:after="0" w:line="240" w:lineRule="auto"/>
              <w:jc w:val="center"/>
              <w:rPr>
                <w:rFonts w:ascii="Calibri" w:eastAsia="Times New Roman" w:hAnsi="Calibri" w:cs="Calibri"/>
                <w:color w:val="000000"/>
              </w:rPr>
            </w:pPr>
            <w:r w:rsidRPr="00BF1517">
              <w:rPr>
                <w:rFonts w:ascii="Calibri" w:eastAsia="Times New Roman" w:hAnsi="Calibri" w:cs="Calibri"/>
                <w:color w:val="000000"/>
                <w:lang w:val="sq-AL"/>
              </w:rPr>
              <w:t>46%</w:t>
            </w:r>
          </w:p>
        </w:tc>
      </w:tr>
    </w:tbl>
    <w:p w14:paraId="43A6AF77" w14:textId="77777777" w:rsidR="00BF1517" w:rsidRDefault="00BF1517">
      <w:r>
        <w:rPr>
          <w:lang w:val="sq-AL"/>
        </w:rPr>
        <w:fldChar w:fldCharType="begin"/>
      </w:r>
      <w:r>
        <w:rPr>
          <w:lang w:val="sq-AL"/>
        </w:rPr>
        <w:instrText xml:space="preserve"> LINK Excel.Sheet.12 "Book1" "Sheet1!R1C1:R18C3" \a \f 4 \h </w:instrText>
      </w:r>
      <w:r>
        <w:rPr>
          <w:lang w:val="sq-AL"/>
        </w:rPr>
        <w:fldChar w:fldCharType="separate"/>
      </w:r>
    </w:p>
    <w:p w14:paraId="6CA64284" w14:textId="77777777" w:rsidR="00621140" w:rsidRPr="00621140" w:rsidRDefault="00BF1517">
      <w:pPr>
        <w:rPr>
          <w:rFonts w:eastAsia="Times New Roman" w:cstheme="minorHAnsi"/>
          <w:color w:val="333333"/>
          <w:szCs w:val="18"/>
          <w:lang w:val="sq-AL"/>
        </w:rPr>
      </w:pPr>
      <w:r>
        <w:rPr>
          <w:rFonts w:eastAsia="Times New Roman" w:cstheme="minorHAnsi"/>
          <w:color w:val="333333"/>
          <w:szCs w:val="18"/>
          <w:lang w:val="sq-AL"/>
        </w:rPr>
        <w:fldChar w:fldCharType="end"/>
      </w:r>
    </w:p>
    <w:p w14:paraId="4152BD6F" w14:textId="77777777" w:rsidR="00621140" w:rsidRPr="00621140" w:rsidRDefault="00621140">
      <w:pPr>
        <w:rPr>
          <w:rFonts w:eastAsia="Times New Roman" w:cstheme="minorHAnsi"/>
          <w:color w:val="333333"/>
          <w:szCs w:val="18"/>
          <w:lang w:val="sq-AL"/>
        </w:rPr>
      </w:pPr>
      <w:r w:rsidRPr="00621140">
        <w:rPr>
          <w:rFonts w:eastAsia="Times New Roman" w:cstheme="minorHAnsi"/>
          <w:color w:val="333333"/>
          <w:szCs w:val="18"/>
          <w:lang w:val="sq-AL"/>
        </w:rPr>
        <w:br w:type="page"/>
      </w:r>
    </w:p>
    <w:p w14:paraId="1E3A325A" w14:textId="77777777" w:rsidR="001E016E" w:rsidRPr="003717AA" w:rsidRDefault="001E016E">
      <w:pPr>
        <w:rPr>
          <w:rFonts w:eastAsia="Times New Roman" w:cstheme="minorHAnsi"/>
          <w:color w:val="333333"/>
          <w:szCs w:val="18"/>
          <w:lang w:val="sq-AL"/>
        </w:rPr>
      </w:pPr>
    </w:p>
    <w:p w14:paraId="39AA772B" w14:textId="77777777" w:rsidR="00D97BA6" w:rsidRPr="003717AA" w:rsidRDefault="001E016E" w:rsidP="001E016E">
      <w:pPr>
        <w:pStyle w:val="Heading1"/>
      </w:pPr>
      <w:bookmarkStart w:id="14" w:name="_Toc518543319"/>
      <w:r w:rsidRPr="003717AA">
        <w:t>Analiza</w:t>
      </w:r>
      <w:r w:rsidR="000D6B67">
        <w:t xml:space="preserve"> </w:t>
      </w:r>
      <w:r w:rsidR="000D6B67" w:rsidRPr="003717AA">
        <w:t>S</w:t>
      </w:r>
      <w:r w:rsidR="000D6B67">
        <w:t>W</w:t>
      </w:r>
      <w:r w:rsidR="000D6B67" w:rsidRPr="003717AA">
        <w:t>OT</w:t>
      </w:r>
      <w:bookmarkEnd w:id="14"/>
    </w:p>
    <w:p w14:paraId="5BAA899B" w14:textId="05A4AE6A" w:rsidR="009F19DC" w:rsidRPr="003717AA" w:rsidRDefault="009F19DC">
      <w:pPr>
        <w:rPr>
          <w:lang w:val="sq-AL"/>
        </w:rPr>
      </w:pPr>
      <w:r w:rsidRPr="003717AA">
        <w:rPr>
          <w:lang w:val="sq-AL"/>
        </w:rPr>
        <w:br/>
        <w:t>Analiza S</w:t>
      </w:r>
      <w:r w:rsidR="006B54F4">
        <w:rPr>
          <w:lang w:val="sq-AL"/>
        </w:rPr>
        <w:t>W</w:t>
      </w:r>
      <w:r w:rsidRPr="003717AA">
        <w:rPr>
          <w:lang w:val="sq-AL"/>
        </w:rPr>
        <w:t>OT ofron nj</w:t>
      </w:r>
      <w:r w:rsidR="00CF3B4B" w:rsidRPr="003717AA">
        <w:rPr>
          <w:lang w:val="sq-AL"/>
        </w:rPr>
        <w:t>ë</w:t>
      </w:r>
      <w:r w:rsidRPr="003717AA">
        <w:rPr>
          <w:lang w:val="sq-AL"/>
        </w:rPr>
        <w:t xml:space="preserve"> pasqyr</w:t>
      </w:r>
      <w:r w:rsidR="00CF3B4B" w:rsidRPr="003717AA">
        <w:rPr>
          <w:lang w:val="sq-AL"/>
        </w:rPr>
        <w:t>ë</w:t>
      </w:r>
      <w:r w:rsidRPr="003717AA">
        <w:rPr>
          <w:lang w:val="sq-AL"/>
        </w:rPr>
        <w:t xml:space="preserve"> t</w:t>
      </w:r>
      <w:r w:rsidR="00CF3B4B" w:rsidRPr="003717AA">
        <w:rPr>
          <w:lang w:val="sq-AL"/>
        </w:rPr>
        <w:t>ë</w:t>
      </w:r>
      <w:r w:rsidRPr="003717AA">
        <w:rPr>
          <w:lang w:val="sq-AL"/>
        </w:rPr>
        <w:t xml:space="preserve"> </w:t>
      </w:r>
      <w:r w:rsidR="00FC3651" w:rsidRPr="003717AA">
        <w:rPr>
          <w:lang w:val="sq-AL"/>
        </w:rPr>
        <w:t>përgjithshme</w:t>
      </w:r>
      <w:r w:rsidRPr="003717AA">
        <w:rPr>
          <w:lang w:val="sq-AL"/>
        </w:rPr>
        <w:t xml:space="preserve"> t</w:t>
      </w:r>
      <w:r w:rsidR="00CF3B4B" w:rsidRPr="003717AA">
        <w:rPr>
          <w:lang w:val="sq-AL"/>
        </w:rPr>
        <w:t>ë</w:t>
      </w:r>
      <w:r w:rsidRPr="003717AA">
        <w:rPr>
          <w:lang w:val="sq-AL"/>
        </w:rPr>
        <w:t xml:space="preserve"> p</w:t>
      </w:r>
      <w:r w:rsidR="00CF3B4B" w:rsidRPr="003717AA">
        <w:rPr>
          <w:lang w:val="sq-AL"/>
        </w:rPr>
        <w:t>ë</w:t>
      </w:r>
      <w:r w:rsidRPr="003717AA">
        <w:rPr>
          <w:lang w:val="sq-AL"/>
        </w:rPr>
        <w:t>rpar</w:t>
      </w:r>
      <w:r w:rsidR="00CF3B4B" w:rsidRPr="003717AA">
        <w:rPr>
          <w:lang w:val="sq-AL"/>
        </w:rPr>
        <w:t>ë</w:t>
      </w:r>
      <w:r w:rsidRPr="003717AA">
        <w:rPr>
          <w:lang w:val="sq-AL"/>
        </w:rPr>
        <w:t xml:space="preserve">sive dhe </w:t>
      </w:r>
      <w:r w:rsidR="0023559C">
        <w:rPr>
          <w:lang w:val="sq-AL"/>
        </w:rPr>
        <w:t>dob</w:t>
      </w:r>
      <w:r w:rsidR="0023559C">
        <w:rPr>
          <w:rFonts w:cstheme="minorHAnsi"/>
          <w:color w:val="333333"/>
          <w:szCs w:val="18"/>
          <w:lang w:val="sq-AL"/>
        </w:rPr>
        <w:t>ësiv</w:t>
      </w:r>
      <w:r w:rsidRPr="003717AA">
        <w:rPr>
          <w:lang w:val="sq-AL"/>
        </w:rPr>
        <w:t>e t</w:t>
      </w:r>
      <w:r w:rsidR="00CF3B4B" w:rsidRPr="003717AA">
        <w:rPr>
          <w:lang w:val="sq-AL"/>
        </w:rPr>
        <w:t>ë</w:t>
      </w:r>
      <w:r w:rsidRPr="003717AA">
        <w:rPr>
          <w:lang w:val="sq-AL"/>
        </w:rPr>
        <w:t xml:space="preserve"> sektorit t</w:t>
      </w:r>
      <w:r w:rsidR="00CF3B4B" w:rsidRPr="003717AA">
        <w:rPr>
          <w:lang w:val="sq-AL"/>
        </w:rPr>
        <w:t>ë</w:t>
      </w:r>
      <w:r w:rsidRPr="003717AA">
        <w:rPr>
          <w:lang w:val="sq-AL"/>
        </w:rPr>
        <w:t xml:space="preserve"> turizmit n</w:t>
      </w:r>
      <w:r w:rsidR="00CF3B4B" w:rsidRPr="003717AA">
        <w:rPr>
          <w:lang w:val="sq-AL"/>
        </w:rPr>
        <w:t>ë</w:t>
      </w:r>
      <w:r w:rsidRPr="003717AA">
        <w:rPr>
          <w:lang w:val="sq-AL"/>
        </w:rPr>
        <w:t xml:space="preserve"> Prishtin</w:t>
      </w:r>
      <w:r w:rsidR="00CF3B4B" w:rsidRPr="003717AA">
        <w:rPr>
          <w:lang w:val="sq-AL"/>
        </w:rPr>
        <w:t>ë</w:t>
      </w:r>
      <w:r w:rsidRPr="003717AA">
        <w:rPr>
          <w:lang w:val="sq-AL"/>
        </w:rPr>
        <w:t xml:space="preserve">, dhe </w:t>
      </w:r>
      <w:r w:rsidR="00FC3651" w:rsidRPr="003717AA">
        <w:rPr>
          <w:lang w:val="sq-AL"/>
        </w:rPr>
        <w:t>njëkohësisht</w:t>
      </w:r>
      <w:r w:rsidRPr="003717AA">
        <w:rPr>
          <w:lang w:val="sq-AL"/>
        </w:rPr>
        <w:t xml:space="preserve"> i nxjerr n</w:t>
      </w:r>
      <w:r w:rsidR="00CF3B4B" w:rsidRPr="003717AA">
        <w:rPr>
          <w:lang w:val="sq-AL"/>
        </w:rPr>
        <w:t>ë</w:t>
      </w:r>
      <w:r w:rsidRPr="003717AA">
        <w:rPr>
          <w:lang w:val="sq-AL"/>
        </w:rPr>
        <w:t xml:space="preserve"> pah mund</w:t>
      </w:r>
      <w:r w:rsidR="00CF3B4B" w:rsidRPr="003717AA">
        <w:rPr>
          <w:lang w:val="sq-AL"/>
        </w:rPr>
        <w:t>ë</w:t>
      </w:r>
      <w:r w:rsidRPr="003717AA">
        <w:rPr>
          <w:lang w:val="sq-AL"/>
        </w:rPr>
        <w:t>sit</w:t>
      </w:r>
      <w:r w:rsidR="00CF3B4B" w:rsidRPr="003717AA">
        <w:rPr>
          <w:lang w:val="sq-AL"/>
        </w:rPr>
        <w:t>ë</w:t>
      </w:r>
      <w:r w:rsidRPr="003717AA">
        <w:rPr>
          <w:lang w:val="sq-AL"/>
        </w:rPr>
        <w:t xml:space="preserve"> </w:t>
      </w:r>
      <w:r w:rsidR="00FC3651" w:rsidRPr="003717AA">
        <w:rPr>
          <w:lang w:val="sq-AL"/>
        </w:rPr>
        <w:t>përkatësisht</w:t>
      </w:r>
      <w:r w:rsidRPr="003717AA">
        <w:rPr>
          <w:lang w:val="sq-AL"/>
        </w:rPr>
        <w:t xml:space="preserve"> </w:t>
      </w:r>
      <w:r w:rsidR="00FC3651" w:rsidRPr="003717AA">
        <w:rPr>
          <w:lang w:val="sq-AL"/>
        </w:rPr>
        <w:t>kërcënimet</w:t>
      </w:r>
      <w:r w:rsidRPr="003717AA">
        <w:rPr>
          <w:lang w:val="sq-AL"/>
        </w:rPr>
        <w:t xml:space="preserve"> kryesore. </w:t>
      </w:r>
    </w:p>
    <w:p w14:paraId="386DE91C" w14:textId="6529C1CE" w:rsidR="009F19DC" w:rsidRPr="003717AA" w:rsidRDefault="009F19DC" w:rsidP="009F19DC">
      <w:pPr>
        <w:pStyle w:val="Caption"/>
        <w:keepNext/>
        <w:jc w:val="center"/>
        <w:rPr>
          <w:lang w:val="sq-AL"/>
        </w:rPr>
      </w:pPr>
      <w:bookmarkStart w:id="15" w:name="_Toc518915152"/>
      <w:r w:rsidRPr="003717AA">
        <w:rPr>
          <w:lang w:val="sq-AL"/>
        </w:rPr>
        <w:t xml:space="preserve">Figura </w:t>
      </w:r>
      <w:r w:rsidR="00E97A13" w:rsidRPr="003717AA">
        <w:rPr>
          <w:lang w:val="sq-AL"/>
        </w:rPr>
        <w:fldChar w:fldCharType="begin"/>
      </w:r>
      <w:r w:rsidR="00E97A13" w:rsidRPr="003717AA">
        <w:rPr>
          <w:lang w:val="sq-AL"/>
        </w:rPr>
        <w:instrText xml:space="preserve"> SEQ Figura \* ARABIC </w:instrText>
      </w:r>
      <w:r w:rsidR="00E97A13" w:rsidRPr="003717AA">
        <w:rPr>
          <w:lang w:val="sq-AL"/>
        </w:rPr>
        <w:fldChar w:fldCharType="separate"/>
      </w:r>
      <w:r w:rsidR="005B47AA">
        <w:rPr>
          <w:noProof/>
          <w:lang w:val="sq-AL"/>
        </w:rPr>
        <w:t>3</w:t>
      </w:r>
      <w:r w:rsidR="00E97A13" w:rsidRPr="003717AA">
        <w:rPr>
          <w:lang w:val="sq-AL"/>
        </w:rPr>
        <w:fldChar w:fldCharType="end"/>
      </w:r>
      <w:r w:rsidRPr="003717AA">
        <w:rPr>
          <w:lang w:val="sq-AL"/>
        </w:rPr>
        <w:t>: Analiza S</w:t>
      </w:r>
      <w:r w:rsidR="00A560D6">
        <w:rPr>
          <w:lang w:val="sq-AL"/>
        </w:rPr>
        <w:t>W</w:t>
      </w:r>
      <w:r w:rsidRPr="003717AA">
        <w:rPr>
          <w:lang w:val="sq-AL"/>
        </w:rPr>
        <w:t>OT p</w:t>
      </w:r>
      <w:r w:rsidR="00CF3B4B" w:rsidRPr="003717AA">
        <w:rPr>
          <w:lang w:val="sq-AL"/>
        </w:rPr>
        <w:t>ë</w:t>
      </w:r>
      <w:r w:rsidRPr="003717AA">
        <w:rPr>
          <w:lang w:val="sq-AL"/>
        </w:rPr>
        <w:t>r sektorin e turizmit n</w:t>
      </w:r>
      <w:r w:rsidR="00CF3B4B" w:rsidRPr="003717AA">
        <w:rPr>
          <w:lang w:val="sq-AL"/>
        </w:rPr>
        <w:t>ë</w:t>
      </w:r>
      <w:r w:rsidRPr="003717AA">
        <w:rPr>
          <w:lang w:val="sq-AL"/>
        </w:rPr>
        <w:t xml:space="preserve"> Prishtin</w:t>
      </w:r>
      <w:r w:rsidR="00CF3B4B" w:rsidRPr="003717AA">
        <w:rPr>
          <w:lang w:val="sq-AL"/>
        </w:rPr>
        <w:t>ë</w:t>
      </w:r>
      <w:bookmarkEnd w:id="15"/>
    </w:p>
    <w:p w14:paraId="6B949CEE" w14:textId="77777777" w:rsidR="005C2075" w:rsidRPr="003717AA" w:rsidRDefault="002D7B91">
      <w:pPr>
        <w:rPr>
          <w:lang w:val="sq-AL"/>
        </w:rPr>
      </w:pPr>
      <w:r w:rsidRPr="003717AA">
        <w:rPr>
          <w:noProof/>
        </w:rPr>
        <w:drawing>
          <wp:inline distT="0" distB="0" distL="0" distR="0" wp14:anchorId="7641A4C4" wp14:editId="4F5AFD38">
            <wp:extent cx="5903595" cy="6557963"/>
            <wp:effectExtent l="0" t="0" r="0" b="4635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F55346C" w14:textId="77777777" w:rsidR="005C2075" w:rsidRPr="003717AA" w:rsidRDefault="005C2075">
      <w:pPr>
        <w:rPr>
          <w:lang w:val="sq-AL"/>
        </w:rPr>
      </w:pPr>
    </w:p>
    <w:p w14:paraId="42C8E4AE" w14:textId="77777777" w:rsidR="003B384F" w:rsidRPr="003717AA" w:rsidRDefault="005C2075" w:rsidP="005C2075">
      <w:pPr>
        <w:pStyle w:val="Heading1"/>
      </w:pPr>
      <w:bookmarkStart w:id="16" w:name="_Toc518543320"/>
      <w:bookmarkStart w:id="17" w:name="_Hlk515957131"/>
      <w:r w:rsidRPr="003717AA">
        <w:t>Hart</w:t>
      </w:r>
      <w:r w:rsidR="00CF3B4B" w:rsidRPr="003717AA">
        <w:t>ë</w:t>
      </w:r>
      <w:r w:rsidRPr="003717AA">
        <w:t>zimi i akter</w:t>
      </w:r>
      <w:r w:rsidR="00CF3B4B" w:rsidRPr="003717AA">
        <w:t>ë</w:t>
      </w:r>
      <w:r w:rsidRPr="003717AA">
        <w:t>ve</w:t>
      </w:r>
      <w:r w:rsidR="003531EE" w:rsidRPr="003717AA">
        <w:t xml:space="preserve"> dhe funksioneve</w:t>
      </w:r>
      <w:r w:rsidRPr="003717AA">
        <w:t xml:space="preserve"> k</w:t>
      </w:r>
      <w:r w:rsidR="0007276D" w:rsidRPr="003717AA">
        <w:t>ry</w:t>
      </w:r>
      <w:r w:rsidRPr="003717AA">
        <w:t>esor</w:t>
      </w:r>
      <w:r w:rsidR="003531EE" w:rsidRPr="003717AA">
        <w:t>e</w:t>
      </w:r>
      <w:bookmarkEnd w:id="16"/>
    </w:p>
    <w:bookmarkEnd w:id="17"/>
    <w:p w14:paraId="2FF9D20F" w14:textId="77777777" w:rsidR="003531EE" w:rsidRPr="003717AA" w:rsidRDefault="005C2075" w:rsidP="003531EE">
      <w:pPr>
        <w:jc w:val="both"/>
        <w:rPr>
          <w:b/>
          <w:lang w:val="sq-AL"/>
        </w:rPr>
      </w:pPr>
      <w:r w:rsidRPr="003717AA">
        <w:rPr>
          <w:lang w:val="sq-AL"/>
        </w:rPr>
        <w:br/>
      </w:r>
      <w:r w:rsidR="00140241" w:rsidRPr="003717AA">
        <w:rPr>
          <w:lang w:val="sq-AL"/>
        </w:rPr>
        <w:t xml:space="preserve">Ky seksion </w:t>
      </w:r>
      <w:r w:rsidR="00D2260D" w:rsidRPr="003717AA">
        <w:rPr>
          <w:lang w:val="sq-AL"/>
        </w:rPr>
        <w:t>bën</w:t>
      </w:r>
      <w:r w:rsidR="00140241" w:rsidRPr="003717AA">
        <w:rPr>
          <w:lang w:val="sq-AL"/>
        </w:rPr>
        <w:t xml:space="preserve"> </w:t>
      </w:r>
      <w:r w:rsidR="00D2260D" w:rsidRPr="003717AA">
        <w:rPr>
          <w:lang w:val="sq-AL"/>
        </w:rPr>
        <w:t>një</w:t>
      </w:r>
      <w:r w:rsidR="00140241" w:rsidRPr="003717AA">
        <w:rPr>
          <w:lang w:val="sq-AL"/>
        </w:rPr>
        <w:t xml:space="preserve"> </w:t>
      </w:r>
      <w:r w:rsidR="00D2260D" w:rsidRPr="003717AA">
        <w:rPr>
          <w:lang w:val="sq-AL"/>
        </w:rPr>
        <w:t>përshkrim</w:t>
      </w:r>
      <w:r w:rsidR="00140241" w:rsidRPr="003717AA">
        <w:rPr>
          <w:lang w:val="sq-AL"/>
        </w:rPr>
        <w:t xml:space="preserve"> t</w:t>
      </w:r>
      <w:r w:rsidR="00CF3B4B" w:rsidRPr="003717AA">
        <w:rPr>
          <w:lang w:val="sq-AL"/>
        </w:rPr>
        <w:t>ë</w:t>
      </w:r>
      <w:r w:rsidR="00140241" w:rsidRPr="003717AA">
        <w:rPr>
          <w:lang w:val="sq-AL"/>
        </w:rPr>
        <w:t xml:space="preserve"> </w:t>
      </w:r>
      <w:r w:rsidR="00D2260D" w:rsidRPr="003717AA">
        <w:rPr>
          <w:lang w:val="sq-AL"/>
        </w:rPr>
        <w:t>shkurtër</w:t>
      </w:r>
      <w:r w:rsidR="00140241" w:rsidRPr="003717AA">
        <w:rPr>
          <w:lang w:val="sq-AL"/>
        </w:rPr>
        <w:t xml:space="preserve"> t</w:t>
      </w:r>
      <w:r w:rsidR="00CF3B4B" w:rsidRPr="003717AA">
        <w:rPr>
          <w:lang w:val="sq-AL"/>
        </w:rPr>
        <w:t>ë</w:t>
      </w:r>
      <w:r w:rsidR="00140241" w:rsidRPr="003717AA">
        <w:rPr>
          <w:lang w:val="sq-AL"/>
        </w:rPr>
        <w:t xml:space="preserve"> akter</w:t>
      </w:r>
      <w:r w:rsidR="00CF3B4B" w:rsidRPr="003717AA">
        <w:rPr>
          <w:lang w:val="sq-AL"/>
        </w:rPr>
        <w:t>ë</w:t>
      </w:r>
      <w:r w:rsidR="00140241" w:rsidRPr="003717AA">
        <w:rPr>
          <w:lang w:val="sq-AL"/>
        </w:rPr>
        <w:t>ve</w:t>
      </w:r>
      <w:r w:rsidR="003531EE" w:rsidRPr="003717AA">
        <w:rPr>
          <w:lang w:val="sq-AL"/>
        </w:rPr>
        <w:t xml:space="preserve"> dhe funksioneve</w:t>
      </w:r>
      <w:r w:rsidR="00140241" w:rsidRPr="003717AA">
        <w:rPr>
          <w:lang w:val="sq-AL"/>
        </w:rPr>
        <w:t xml:space="preserve"> kryesor</w:t>
      </w:r>
      <w:r w:rsidR="003531EE" w:rsidRPr="003717AA">
        <w:rPr>
          <w:lang w:val="sq-AL"/>
        </w:rPr>
        <w:t>e</w:t>
      </w:r>
      <w:r w:rsidR="0007276D" w:rsidRPr="003717AA">
        <w:rPr>
          <w:lang w:val="sq-AL"/>
        </w:rPr>
        <w:t xml:space="preserve"> </w:t>
      </w:r>
      <w:r w:rsidR="00140241" w:rsidRPr="003717AA">
        <w:rPr>
          <w:lang w:val="sq-AL"/>
        </w:rPr>
        <w:t>n</w:t>
      </w:r>
      <w:r w:rsidR="00CF3B4B" w:rsidRPr="003717AA">
        <w:rPr>
          <w:lang w:val="sq-AL"/>
        </w:rPr>
        <w:t>ë</w:t>
      </w:r>
      <w:r w:rsidR="00140241" w:rsidRPr="003717AA">
        <w:rPr>
          <w:lang w:val="sq-AL"/>
        </w:rPr>
        <w:t xml:space="preserve"> </w:t>
      </w:r>
      <w:r w:rsidR="00D2260D" w:rsidRPr="003717AA">
        <w:rPr>
          <w:lang w:val="sq-AL"/>
        </w:rPr>
        <w:t>industrinë</w:t>
      </w:r>
      <w:r w:rsidR="00140241" w:rsidRPr="003717AA">
        <w:rPr>
          <w:lang w:val="sq-AL"/>
        </w:rPr>
        <w:t xml:space="preserve"> e turizmit</w:t>
      </w:r>
      <w:r w:rsidR="0007276D" w:rsidRPr="003717AA">
        <w:rPr>
          <w:lang w:val="sq-AL"/>
        </w:rPr>
        <w:t xml:space="preserve"> n</w:t>
      </w:r>
      <w:r w:rsidR="00CF3B4B" w:rsidRPr="003717AA">
        <w:rPr>
          <w:lang w:val="sq-AL"/>
        </w:rPr>
        <w:t>ë</w:t>
      </w:r>
      <w:r w:rsidR="0007276D" w:rsidRPr="003717AA">
        <w:rPr>
          <w:lang w:val="sq-AL"/>
        </w:rPr>
        <w:t xml:space="preserve"> </w:t>
      </w:r>
      <w:r w:rsidR="00876284" w:rsidRPr="003717AA">
        <w:rPr>
          <w:lang w:val="sq-AL"/>
        </w:rPr>
        <w:t>Prishtinë</w:t>
      </w:r>
      <w:r w:rsidR="0007276D" w:rsidRPr="003717AA">
        <w:rPr>
          <w:lang w:val="sq-AL"/>
        </w:rPr>
        <w:t xml:space="preserve"> n</w:t>
      </w:r>
      <w:r w:rsidR="00CF3B4B" w:rsidRPr="003717AA">
        <w:rPr>
          <w:lang w:val="sq-AL"/>
        </w:rPr>
        <w:t>ë</w:t>
      </w:r>
      <w:r w:rsidR="0007276D" w:rsidRPr="003717AA">
        <w:rPr>
          <w:lang w:val="sq-AL"/>
        </w:rPr>
        <w:t xml:space="preserve"> </w:t>
      </w:r>
      <w:r w:rsidR="00876284" w:rsidRPr="003717AA">
        <w:rPr>
          <w:lang w:val="sq-AL"/>
        </w:rPr>
        <w:t>njërën</w:t>
      </w:r>
      <w:r w:rsidR="0007276D" w:rsidRPr="003717AA">
        <w:rPr>
          <w:lang w:val="sq-AL"/>
        </w:rPr>
        <w:t xml:space="preserve"> an</w:t>
      </w:r>
      <w:r w:rsidR="00CF3B4B" w:rsidRPr="003717AA">
        <w:rPr>
          <w:lang w:val="sq-AL"/>
        </w:rPr>
        <w:t>ë</w:t>
      </w:r>
      <w:r w:rsidR="00140241" w:rsidRPr="003717AA">
        <w:rPr>
          <w:lang w:val="sq-AL"/>
        </w:rPr>
        <w:t>,</w:t>
      </w:r>
      <w:r w:rsidR="0007276D" w:rsidRPr="003717AA">
        <w:rPr>
          <w:lang w:val="sq-AL"/>
        </w:rPr>
        <w:t xml:space="preserve"> si dhe </w:t>
      </w:r>
      <w:r w:rsidR="00876284" w:rsidRPr="003717AA">
        <w:rPr>
          <w:lang w:val="sq-AL"/>
        </w:rPr>
        <w:t>njëkohësisht</w:t>
      </w:r>
      <w:r w:rsidR="0007276D" w:rsidRPr="003717AA">
        <w:rPr>
          <w:lang w:val="sq-AL"/>
        </w:rPr>
        <w:t xml:space="preserve"> hedh</w:t>
      </w:r>
      <w:r w:rsidR="00CF3B4B" w:rsidRPr="003717AA">
        <w:rPr>
          <w:lang w:val="sq-AL"/>
        </w:rPr>
        <w:t>ë</w:t>
      </w:r>
      <w:r w:rsidR="0007276D" w:rsidRPr="003717AA">
        <w:rPr>
          <w:lang w:val="sq-AL"/>
        </w:rPr>
        <w:t xml:space="preserve"> </w:t>
      </w:r>
      <w:r w:rsidR="003531EE" w:rsidRPr="003717AA">
        <w:rPr>
          <w:lang w:val="sq-AL"/>
        </w:rPr>
        <w:t>dritë</w:t>
      </w:r>
      <w:r w:rsidR="0007276D" w:rsidRPr="003717AA">
        <w:rPr>
          <w:lang w:val="sq-AL"/>
        </w:rPr>
        <w:t xml:space="preserve"> mbi ak</w:t>
      </w:r>
      <w:r w:rsidR="00B35C38" w:rsidRPr="003717AA">
        <w:rPr>
          <w:lang w:val="sq-AL"/>
        </w:rPr>
        <w:t>te</w:t>
      </w:r>
      <w:r w:rsidR="0007276D" w:rsidRPr="003717AA">
        <w:rPr>
          <w:lang w:val="sq-AL"/>
        </w:rPr>
        <w:t>r</w:t>
      </w:r>
      <w:r w:rsidR="00CF3B4B" w:rsidRPr="003717AA">
        <w:rPr>
          <w:lang w:val="sq-AL"/>
        </w:rPr>
        <w:t>ë</w:t>
      </w:r>
      <w:r w:rsidR="0007276D" w:rsidRPr="003717AA">
        <w:rPr>
          <w:lang w:val="sq-AL"/>
        </w:rPr>
        <w:t xml:space="preserve">t </w:t>
      </w:r>
      <w:r w:rsidR="00876284" w:rsidRPr="003717AA">
        <w:rPr>
          <w:lang w:val="sq-AL"/>
        </w:rPr>
        <w:t>mbështetës</w:t>
      </w:r>
      <w:r w:rsidR="00230FAA">
        <w:rPr>
          <w:lang w:val="sq-AL"/>
        </w:rPr>
        <w:t xml:space="preserve"> aktiv</w:t>
      </w:r>
      <w:r w:rsidR="0007276D" w:rsidRPr="003717AA">
        <w:rPr>
          <w:lang w:val="sq-AL"/>
        </w:rPr>
        <w:t xml:space="preserve"> dhe ambientin </w:t>
      </w:r>
      <w:r w:rsidR="003531EE" w:rsidRPr="003717AA">
        <w:rPr>
          <w:lang w:val="sq-AL"/>
        </w:rPr>
        <w:t>mundësues/</w:t>
      </w:r>
      <w:r w:rsidR="0007276D" w:rsidRPr="003717AA">
        <w:rPr>
          <w:lang w:val="sq-AL"/>
        </w:rPr>
        <w:t xml:space="preserve">rregullues. </w:t>
      </w:r>
      <w:r w:rsidR="003531EE" w:rsidRPr="003717AA">
        <w:rPr>
          <w:lang w:val="sq-AL"/>
        </w:rPr>
        <w:t xml:space="preserve">Figura </w:t>
      </w:r>
      <w:r w:rsidR="00F70222" w:rsidRPr="00F70222">
        <w:rPr>
          <w:lang w:val="sq-AL"/>
        </w:rPr>
        <w:t>4</w:t>
      </w:r>
      <w:r w:rsidR="003531EE" w:rsidRPr="003717AA">
        <w:rPr>
          <w:lang w:val="sq-AL"/>
        </w:rPr>
        <w:t xml:space="preserve"> paraqet në formë ilustrative relievin e përgjithshëm. </w:t>
      </w:r>
      <w:r w:rsidR="003531EE" w:rsidRPr="003717AA">
        <w:rPr>
          <w:b/>
          <w:lang w:val="sq-AL"/>
        </w:rPr>
        <w:t xml:space="preserve"> </w:t>
      </w:r>
    </w:p>
    <w:p w14:paraId="1DFC640A" w14:textId="77777777" w:rsidR="00E97A13" w:rsidRPr="003717AA" w:rsidRDefault="00E97A13" w:rsidP="001F432F">
      <w:pPr>
        <w:pStyle w:val="Caption"/>
        <w:keepNext/>
        <w:jc w:val="center"/>
        <w:rPr>
          <w:lang w:val="sq-AL"/>
        </w:rPr>
      </w:pPr>
      <w:bookmarkStart w:id="18" w:name="_Toc518915153"/>
      <w:r w:rsidRPr="003717AA">
        <w:rPr>
          <w:lang w:val="sq-AL"/>
        </w:rPr>
        <w:t xml:space="preserve">Figura </w:t>
      </w:r>
      <w:r w:rsidRPr="003717AA">
        <w:rPr>
          <w:lang w:val="sq-AL"/>
        </w:rPr>
        <w:fldChar w:fldCharType="begin"/>
      </w:r>
      <w:r w:rsidRPr="003717AA">
        <w:rPr>
          <w:lang w:val="sq-AL"/>
        </w:rPr>
        <w:instrText xml:space="preserve"> SEQ Figura \* ARABIC </w:instrText>
      </w:r>
      <w:r w:rsidRPr="003717AA">
        <w:rPr>
          <w:lang w:val="sq-AL"/>
        </w:rPr>
        <w:fldChar w:fldCharType="separate"/>
      </w:r>
      <w:r w:rsidR="005B47AA">
        <w:rPr>
          <w:noProof/>
          <w:lang w:val="sq-AL"/>
        </w:rPr>
        <w:t>4</w:t>
      </w:r>
      <w:r w:rsidRPr="003717AA">
        <w:rPr>
          <w:lang w:val="sq-AL"/>
        </w:rPr>
        <w:fldChar w:fldCharType="end"/>
      </w:r>
      <w:r w:rsidRPr="003717AA">
        <w:rPr>
          <w:lang w:val="sq-AL"/>
        </w:rPr>
        <w:t xml:space="preserve">: </w:t>
      </w:r>
      <w:r w:rsidR="00F70222" w:rsidRPr="003717AA">
        <w:rPr>
          <w:lang w:val="sq-AL"/>
        </w:rPr>
        <w:t>Akterët</w:t>
      </w:r>
      <w:r w:rsidR="001F432F" w:rsidRPr="003717AA">
        <w:rPr>
          <w:lang w:val="sq-AL"/>
        </w:rPr>
        <w:t xml:space="preserve"> dhe funksionet</w:t>
      </w:r>
      <w:r w:rsidRPr="003717AA">
        <w:rPr>
          <w:lang w:val="sq-AL"/>
        </w:rPr>
        <w:t xml:space="preserve"> relevant</w:t>
      </w:r>
      <w:r w:rsidR="00F70222">
        <w:rPr>
          <w:lang w:val="sq-AL"/>
        </w:rPr>
        <w:t>e</w:t>
      </w:r>
      <w:r w:rsidRPr="003717AA">
        <w:rPr>
          <w:lang w:val="sq-AL"/>
        </w:rPr>
        <w:t xml:space="preserve"> t</w:t>
      </w:r>
      <w:r w:rsidR="00F70222" w:rsidRPr="003717AA">
        <w:rPr>
          <w:lang w:val="sq-AL"/>
        </w:rPr>
        <w:t>ë</w:t>
      </w:r>
      <w:r w:rsidR="001F432F" w:rsidRPr="003717AA">
        <w:rPr>
          <w:lang w:val="sq-AL"/>
        </w:rPr>
        <w:t xml:space="preserve"> turizmit</w:t>
      </w:r>
      <w:bookmarkEnd w:id="18"/>
    </w:p>
    <w:p w14:paraId="76969E42" w14:textId="77777777" w:rsidR="005434D1" w:rsidRPr="003717AA" w:rsidRDefault="008816B5" w:rsidP="003531EE">
      <w:pPr>
        <w:jc w:val="both"/>
        <w:rPr>
          <w:b/>
          <w:lang w:val="sq-AL"/>
        </w:rPr>
      </w:pPr>
      <w:r>
        <w:rPr>
          <w:b/>
          <w:noProof/>
        </w:rPr>
        <w:drawing>
          <wp:inline distT="0" distB="0" distL="0" distR="0" wp14:anchorId="70B13DA9" wp14:editId="5A9760F2">
            <wp:extent cx="6001492" cy="1921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30242" cy="1931122"/>
                    </a:xfrm>
                    <a:prstGeom prst="rect">
                      <a:avLst/>
                    </a:prstGeom>
                    <a:noFill/>
                  </pic:spPr>
                </pic:pic>
              </a:graphicData>
            </a:graphic>
          </wp:inline>
        </w:drawing>
      </w:r>
      <w:r w:rsidR="005434D1">
        <w:rPr>
          <w:b/>
          <w:lang w:val="sq-AL"/>
        </w:rPr>
        <w:br/>
      </w:r>
    </w:p>
    <w:p w14:paraId="0B4246E3" w14:textId="77777777" w:rsidR="005C2075" w:rsidRPr="003717AA" w:rsidRDefault="00140241" w:rsidP="00D2260D">
      <w:pPr>
        <w:pStyle w:val="Heading2"/>
      </w:pPr>
      <w:bookmarkStart w:id="19" w:name="_Toc518543321"/>
      <w:r w:rsidRPr="003717AA">
        <w:t>Akter</w:t>
      </w:r>
      <w:r w:rsidR="00CF3B4B" w:rsidRPr="003717AA">
        <w:t>ë</w:t>
      </w:r>
      <w:r w:rsidRPr="003717AA">
        <w:t xml:space="preserve">t </w:t>
      </w:r>
      <w:r w:rsidR="003531EE" w:rsidRPr="003717AA">
        <w:t>parësor</w:t>
      </w:r>
      <w:bookmarkEnd w:id="19"/>
    </w:p>
    <w:p w14:paraId="08A61E27" w14:textId="77777777" w:rsidR="001F432F" w:rsidRPr="003717AA" w:rsidRDefault="00140241" w:rsidP="001F432F">
      <w:pPr>
        <w:jc w:val="both"/>
        <w:rPr>
          <w:b/>
          <w:lang w:val="sq-AL"/>
        </w:rPr>
      </w:pPr>
      <w:r w:rsidRPr="003717AA">
        <w:rPr>
          <w:b/>
          <w:lang w:val="sq-AL"/>
        </w:rPr>
        <w:br/>
      </w:r>
      <w:r w:rsidR="001F432F" w:rsidRPr="003717AA">
        <w:rPr>
          <w:b/>
          <w:lang w:val="sq-AL"/>
        </w:rPr>
        <w:t xml:space="preserve">Tur-operatorët dhe agjencitë turistike </w:t>
      </w:r>
    </w:p>
    <w:p w14:paraId="67DF6DAC" w14:textId="77777777" w:rsidR="001F432F" w:rsidRPr="003717AA" w:rsidRDefault="001F432F" w:rsidP="008A706D">
      <w:pPr>
        <w:jc w:val="both"/>
        <w:rPr>
          <w:lang w:val="sq-AL"/>
        </w:rPr>
      </w:pPr>
      <w:r w:rsidRPr="003717AA">
        <w:rPr>
          <w:lang w:val="sq-AL"/>
        </w:rPr>
        <w:t>Në gjithë Kosovën janë afërsisht 20 tur-operator</w:t>
      </w:r>
      <w:bookmarkStart w:id="20" w:name="_Hlk516130005"/>
      <w:r w:rsidRPr="003717AA">
        <w:rPr>
          <w:lang w:val="sq-AL"/>
        </w:rPr>
        <w:t>ë</w:t>
      </w:r>
      <w:bookmarkEnd w:id="20"/>
      <w:r w:rsidRPr="003717AA">
        <w:rPr>
          <w:lang w:val="sq-AL"/>
        </w:rPr>
        <w:t xml:space="preserve"> të </w:t>
      </w:r>
      <w:r w:rsidR="00A97860" w:rsidRPr="003717AA">
        <w:rPr>
          <w:lang w:val="sq-AL"/>
        </w:rPr>
        <w:t>licencuar</w:t>
      </w:r>
      <w:r w:rsidRPr="003717AA">
        <w:rPr>
          <w:lang w:val="sq-AL"/>
        </w:rPr>
        <w:t xml:space="preserve">. Shumica dërrmuese e tyre janë </w:t>
      </w:r>
      <w:r w:rsidR="005D4FF2">
        <w:rPr>
          <w:lang w:val="sq-AL"/>
        </w:rPr>
        <w:t xml:space="preserve">me lokacion </w:t>
      </w:r>
      <w:r w:rsidRPr="003717AA">
        <w:rPr>
          <w:lang w:val="sq-AL"/>
        </w:rPr>
        <w:t>në Komunën e Prishtinës; një numër i vogël i tyre</w:t>
      </w:r>
      <w:r w:rsidR="00530DB5" w:rsidRPr="003717AA">
        <w:rPr>
          <w:lang w:val="sq-AL"/>
        </w:rPr>
        <w:t xml:space="preserve"> </w:t>
      </w:r>
      <w:r w:rsidRPr="003717AA">
        <w:rPr>
          <w:lang w:val="sq-AL"/>
        </w:rPr>
        <w:t>funksionojnë si individë të pavarur. Ndonëse me lokacion në Prishtinë, ata ofrojnë paketa për në gjithë Kosovën. Itineraret dhe gjatësia e tur</w:t>
      </w:r>
      <w:r w:rsidR="009C2F15" w:rsidRPr="003717AA">
        <w:rPr>
          <w:lang w:val="sq-AL"/>
        </w:rPr>
        <w:t>e</w:t>
      </w:r>
      <w:r w:rsidRPr="003717AA">
        <w:rPr>
          <w:lang w:val="sq-AL"/>
        </w:rPr>
        <w:t xml:space="preserve">ve është kryesisht fleksibile dhe vendoset në bashkëpunim me vizitorët sipas interesave dhe kohës </w:t>
      </w:r>
      <w:r w:rsidR="00530DB5" w:rsidRPr="003717AA">
        <w:rPr>
          <w:lang w:val="sq-AL"/>
        </w:rPr>
        <w:t>q</w:t>
      </w:r>
      <w:r w:rsidRPr="003717AA">
        <w:rPr>
          <w:lang w:val="sq-AL"/>
        </w:rPr>
        <w:t>ë</w:t>
      </w:r>
      <w:r w:rsidR="00530DB5" w:rsidRPr="003717AA">
        <w:rPr>
          <w:lang w:val="sq-AL"/>
        </w:rPr>
        <w:t xml:space="preserve"> kanë në dispozicion</w:t>
      </w:r>
      <w:r w:rsidRPr="003717AA">
        <w:rPr>
          <w:lang w:val="sq-AL"/>
        </w:rPr>
        <w:t>. Disa prej tyr</w:t>
      </w:r>
      <w:r w:rsidR="00530DB5" w:rsidRPr="003717AA">
        <w:rPr>
          <w:lang w:val="sq-AL"/>
        </w:rPr>
        <w:t>e</w:t>
      </w:r>
      <w:r w:rsidRPr="003717AA">
        <w:rPr>
          <w:lang w:val="sq-AL"/>
        </w:rPr>
        <w:t xml:space="preserve"> bashkëpunojnë më tur-operatorë të shteteve të tjera dhe e mbulojnë Kosovën si nën-kontraktorë. </w:t>
      </w:r>
    </w:p>
    <w:p w14:paraId="017F3F79" w14:textId="77777777" w:rsidR="00530DB5" w:rsidRPr="003717AA" w:rsidRDefault="00530DB5" w:rsidP="00530DB5">
      <w:pPr>
        <w:rPr>
          <w:b/>
          <w:lang w:val="sq-AL"/>
        </w:rPr>
      </w:pPr>
      <w:r w:rsidRPr="003717AA">
        <w:rPr>
          <w:b/>
          <w:lang w:val="sq-AL"/>
        </w:rPr>
        <w:t>Transporti</w:t>
      </w:r>
    </w:p>
    <w:p w14:paraId="09B2AC39" w14:textId="77777777" w:rsidR="00530DB5" w:rsidRPr="003717AA" w:rsidRDefault="00530DB5" w:rsidP="00530DB5">
      <w:pPr>
        <w:jc w:val="both"/>
        <w:rPr>
          <w:i/>
          <w:u w:val="single"/>
          <w:lang w:val="sq-AL"/>
        </w:rPr>
      </w:pPr>
      <w:r w:rsidRPr="003717AA">
        <w:rPr>
          <w:i/>
          <w:u w:val="single"/>
          <w:lang w:val="sq-AL"/>
        </w:rPr>
        <w:t>Aeroporti</w:t>
      </w:r>
    </w:p>
    <w:p w14:paraId="2685C114" w14:textId="77777777" w:rsidR="00530DB5" w:rsidRPr="003717AA" w:rsidRDefault="00530DB5" w:rsidP="00530DB5">
      <w:pPr>
        <w:jc w:val="both"/>
        <w:rPr>
          <w:lang w:val="sq-AL"/>
        </w:rPr>
      </w:pPr>
      <w:r w:rsidRPr="003717AA">
        <w:rPr>
          <w:lang w:val="sq-AL"/>
        </w:rPr>
        <w:t xml:space="preserve">I vetmi </w:t>
      </w:r>
      <w:r w:rsidR="009C2F15" w:rsidRPr="003717AA">
        <w:rPr>
          <w:lang w:val="sq-AL"/>
        </w:rPr>
        <w:t>aeroport</w:t>
      </w:r>
      <w:r w:rsidRPr="003717AA">
        <w:rPr>
          <w:lang w:val="sq-AL"/>
        </w:rPr>
        <w:t xml:space="preserve"> funksional në Kosovë</w:t>
      </w:r>
      <w:r w:rsidR="00A97860">
        <w:rPr>
          <w:lang w:val="sq-AL"/>
        </w:rPr>
        <w:t>, “</w:t>
      </w:r>
      <w:r w:rsidRPr="003717AA">
        <w:rPr>
          <w:lang w:val="sq-AL"/>
        </w:rPr>
        <w:t>Aeroporti Ndërkombëtar Adem Jashari</w:t>
      </w:r>
      <w:r w:rsidR="00A97860">
        <w:rPr>
          <w:lang w:val="sq-AL"/>
        </w:rPr>
        <w:t xml:space="preserve">”, gjendet </w:t>
      </w:r>
      <w:r w:rsidRPr="003717AA">
        <w:rPr>
          <w:lang w:val="sq-AL"/>
        </w:rPr>
        <w:t xml:space="preserve">në një distancë prej 15 kilometrash nga Komuna e Prishtinës. Kjo </w:t>
      </w:r>
      <w:r w:rsidR="009C2F15" w:rsidRPr="003717AA">
        <w:rPr>
          <w:lang w:val="sq-AL"/>
        </w:rPr>
        <w:t xml:space="preserve">përbën një </w:t>
      </w:r>
      <w:r w:rsidRPr="003717AA">
        <w:rPr>
          <w:lang w:val="sq-AL"/>
        </w:rPr>
        <w:t>përparësi të madhe</w:t>
      </w:r>
      <w:r w:rsidR="009C2F15" w:rsidRPr="003717AA">
        <w:rPr>
          <w:lang w:val="sq-AL"/>
        </w:rPr>
        <w:t xml:space="preserve"> të</w:t>
      </w:r>
      <w:r w:rsidRPr="003717AA">
        <w:rPr>
          <w:lang w:val="sq-AL"/>
        </w:rPr>
        <w:t xml:space="preserve"> kësaj komune për të nxitur</w:t>
      </w:r>
      <w:r w:rsidR="009C2F15" w:rsidRPr="003717AA">
        <w:rPr>
          <w:lang w:val="sq-AL"/>
        </w:rPr>
        <w:t xml:space="preserve"> ardhjen e</w:t>
      </w:r>
      <w:r w:rsidRPr="003717AA">
        <w:rPr>
          <w:lang w:val="sq-AL"/>
        </w:rPr>
        <w:t xml:space="preserve"> turistë</w:t>
      </w:r>
      <w:r w:rsidR="009C2F15" w:rsidRPr="003717AA">
        <w:rPr>
          <w:lang w:val="sq-AL"/>
        </w:rPr>
        <w:t>ve</w:t>
      </w:r>
      <w:r w:rsidR="00A97860">
        <w:rPr>
          <w:lang w:val="sq-AL"/>
        </w:rPr>
        <w:t xml:space="preserve"> t</w:t>
      </w:r>
      <w:r w:rsidR="00A97860" w:rsidRPr="003717AA">
        <w:rPr>
          <w:lang w:val="sq-AL"/>
        </w:rPr>
        <w:t>ë</w:t>
      </w:r>
      <w:r w:rsidR="00A97860">
        <w:rPr>
          <w:lang w:val="sq-AL"/>
        </w:rPr>
        <w:t xml:space="preserve"> huaj</w:t>
      </w:r>
      <w:r w:rsidRPr="003717AA">
        <w:rPr>
          <w:lang w:val="sq-AL"/>
        </w:rPr>
        <w:t xml:space="preserve">. </w:t>
      </w:r>
      <w:r w:rsidR="009C2F15" w:rsidRPr="003717AA">
        <w:rPr>
          <w:lang w:val="sq-AL"/>
        </w:rPr>
        <w:t>R</w:t>
      </w:r>
      <w:r w:rsidRPr="003717AA">
        <w:rPr>
          <w:lang w:val="sq-AL"/>
        </w:rPr>
        <w:t>reth 59% të turistëv</w:t>
      </w:r>
      <w:r w:rsidR="00A97860">
        <w:rPr>
          <w:lang w:val="sq-AL"/>
        </w:rPr>
        <w:t>e t</w:t>
      </w:r>
      <w:r w:rsidR="00A97860" w:rsidRPr="003717AA">
        <w:rPr>
          <w:lang w:val="sq-AL"/>
        </w:rPr>
        <w:t>ë</w:t>
      </w:r>
      <w:r w:rsidR="00A97860">
        <w:rPr>
          <w:lang w:val="sq-AL"/>
        </w:rPr>
        <w:t xml:space="preserve"> huaj q</w:t>
      </w:r>
      <w:r w:rsidR="00A97860" w:rsidRPr="003717AA">
        <w:rPr>
          <w:lang w:val="sq-AL"/>
        </w:rPr>
        <w:t>ë</w:t>
      </w:r>
      <w:r w:rsidR="00A97860">
        <w:rPr>
          <w:lang w:val="sq-AL"/>
        </w:rPr>
        <w:t xml:space="preserve"> vizitojn</w:t>
      </w:r>
      <w:r w:rsidR="00A97860" w:rsidRPr="003717AA">
        <w:rPr>
          <w:lang w:val="sq-AL"/>
        </w:rPr>
        <w:t>ë</w:t>
      </w:r>
      <w:r w:rsidR="00A97860">
        <w:rPr>
          <w:lang w:val="sq-AL"/>
        </w:rPr>
        <w:t xml:space="preserve"> </w:t>
      </w:r>
      <w:r w:rsidRPr="003717AA">
        <w:rPr>
          <w:lang w:val="sq-AL"/>
        </w:rPr>
        <w:t>Prishtinë</w:t>
      </w:r>
      <w:r w:rsidR="00A97860">
        <w:rPr>
          <w:lang w:val="sq-AL"/>
        </w:rPr>
        <w:t>n</w:t>
      </w:r>
      <w:r w:rsidRPr="003717AA">
        <w:rPr>
          <w:lang w:val="sq-AL"/>
        </w:rPr>
        <w:t xml:space="preserve"> </w:t>
      </w:r>
      <w:r w:rsidR="00A97860">
        <w:rPr>
          <w:lang w:val="sq-AL"/>
        </w:rPr>
        <w:t>udh</w:t>
      </w:r>
      <w:r w:rsidR="00A97860" w:rsidRPr="003717AA">
        <w:rPr>
          <w:lang w:val="sq-AL"/>
        </w:rPr>
        <w:t>ë</w:t>
      </w:r>
      <w:r w:rsidR="00A97860">
        <w:rPr>
          <w:lang w:val="sq-AL"/>
        </w:rPr>
        <w:t>tojn</w:t>
      </w:r>
      <w:r w:rsidR="00A97860" w:rsidRPr="003717AA">
        <w:rPr>
          <w:lang w:val="sq-AL"/>
        </w:rPr>
        <w:t>ë</w:t>
      </w:r>
      <w:r w:rsidR="00A97860">
        <w:rPr>
          <w:lang w:val="sq-AL"/>
        </w:rPr>
        <w:t xml:space="preserve"> me aeroplan n</w:t>
      </w:r>
      <w:r w:rsidR="00A97860" w:rsidRPr="003717AA">
        <w:rPr>
          <w:lang w:val="sq-AL"/>
        </w:rPr>
        <w:t>ë</w:t>
      </w:r>
      <w:r w:rsidR="00A97860">
        <w:rPr>
          <w:lang w:val="sq-AL"/>
        </w:rPr>
        <w:t xml:space="preserve"> k</w:t>
      </w:r>
      <w:r w:rsidR="00A97860" w:rsidRPr="003717AA">
        <w:rPr>
          <w:lang w:val="sq-AL"/>
        </w:rPr>
        <w:t>ë</w:t>
      </w:r>
      <w:r w:rsidR="00A97860">
        <w:rPr>
          <w:lang w:val="sq-AL"/>
        </w:rPr>
        <w:t>t</w:t>
      </w:r>
      <w:r w:rsidR="00A97860" w:rsidRPr="003717AA">
        <w:rPr>
          <w:lang w:val="sq-AL"/>
        </w:rPr>
        <w:t>ë</w:t>
      </w:r>
      <w:r w:rsidR="00A97860">
        <w:rPr>
          <w:lang w:val="sq-AL"/>
        </w:rPr>
        <w:t xml:space="preserve"> aeroport</w:t>
      </w:r>
      <w:r w:rsidRPr="003717AA">
        <w:rPr>
          <w:lang w:val="sq-AL"/>
        </w:rPr>
        <w:t xml:space="preserve">. </w:t>
      </w:r>
      <w:r w:rsidR="009C2F15" w:rsidRPr="003717AA">
        <w:rPr>
          <w:lang w:val="sq-AL"/>
        </w:rPr>
        <w:t xml:space="preserve">Përderisa afërsia është përparësi, </w:t>
      </w:r>
      <w:r w:rsidRPr="003717AA">
        <w:rPr>
          <w:lang w:val="sq-AL"/>
        </w:rPr>
        <w:t>numri i kufizuar i fluturimeve me buxhet të ulët</w:t>
      </w:r>
      <w:r w:rsidR="009C2F15" w:rsidRPr="003717AA">
        <w:rPr>
          <w:lang w:val="sq-AL"/>
        </w:rPr>
        <w:t xml:space="preserve"> ndikon në fluks të turistëve.</w:t>
      </w:r>
      <w:r w:rsidR="000F254A">
        <w:rPr>
          <w:rStyle w:val="FootnoteReference"/>
          <w:lang w:val="sq-AL"/>
        </w:rPr>
        <w:footnoteReference w:id="10"/>
      </w:r>
    </w:p>
    <w:p w14:paraId="744CEE59" w14:textId="77777777" w:rsidR="00530DB5" w:rsidRPr="003717AA" w:rsidRDefault="00530DB5" w:rsidP="00530DB5">
      <w:pPr>
        <w:jc w:val="both"/>
        <w:rPr>
          <w:i/>
          <w:u w:val="single"/>
          <w:lang w:val="sq-AL"/>
        </w:rPr>
      </w:pPr>
      <w:r w:rsidRPr="003717AA">
        <w:rPr>
          <w:i/>
          <w:u w:val="single"/>
          <w:lang w:val="sq-AL"/>
        </w:rPr>
        <w:t>Autobusët</w:t>
      </w:r>
    </w:p>
    <w:p w14:paraId="4660B8DE" w14:textId="6C54FC67" w:rsidR="00530DB5" w:rsidRPr="003717AA" w:rsidRDefault="00530DB5" w:rsidP="00530DB5">
      <w:pPr>
        <w:jc w:val="both"/>
        <w:rPr>
          <w:lang w:val="sq-AL"/>
        </w:rPr>
      </w:pPr>
      <w:r w:rsidRPr="003717AA">
        <w:rPr>
          <w:lang w:val="sq-AL"/>
        </w:rPr>
        <w:lastRenderedPageBreak/>
        <w:t xml:space="preserve">Linjat urbane dhe urbano-periferike të qytetit të Prishtinës me rrethinë mbulohen nga autobusët </w:t>
      </w:r>
      <w:r w:rsidR="009C2F15" w:rsidRPr="003717AA">
        <w:rPr>
          <w:lang w:val="sq-AL"/>
        </w:rPr>
        <w:t>e</w:t>
      </w:r>
      <w:r w:rsidRPr="003717AA">
        <w:rPr>
          <w:lang w:val="sq-AL"/>
        </w:rPr>
        <w:t xml:space="preserve"> komunës</w:t>
      </w:r>
      <w:r w:rsidR="009C2F15" w:rsidRPr="003717AA">
        <w:rPr>
          <w:lang w:val="sq-AL"/>
        </w:rPr>
        <w:t xml:space="preserve"> (Trafikut Urban)</w:t>
      </w:r>
      <w:r w:rsidRPr="003717AA">
        <w:rPr>
          <w:lang w:val="sq-AL"/>
        </w:rPr>
        <w:t xml:space="preserve"> dhe </w:t>
      </w:r>
      <w:r w:rsidR="009C2F15" w:rsidRPr="003717AA">
        <w:rPr>
          <w:lang w:val="sq-AL"/>
        </w:rPr>
        <w:t xml:space="preserve">nga </w:t>
      </w:r>
      <w:r w:rsidRPr="003717AA">
        <w:rPr>
          <w:lang w:val="sq-AL"/>
        </w:rPr>
        <w:t xml:space="preserve">operatorët privat. </w:t>
      </w:r>
      <w:r w:rsidR="009C2F15" w:rsidRPr="003717AA">
        <w:rPr>
          <w:lang w:val="sq-AL"/>
        </w:rPr>
        <w:t xml:space="preserve">Duke shfrytëzuar </w:t>
      </w:r>
      <w:r w:rsidRPr="003717AA">
        <w:rPr>
          <w:lang w:val="sq-AL"/>
        </w:rPr>
        <w:t>një kredi nga BERZH</w:t>
      </w:r>
      <w:r w:rsidR="009C2F15" w:rsidRPr="003717AA">
        <w:rPr>
          <w:lang w:val="sq-AL"/>
        </w:rPr>
        <w:t>-i</w:t>
      </w:r>
      <w:r w:rsidRPr="003717AA">
        <w:rPr>
          <w:lang w:val="sq-AL"/>
        </w:rPr>
        <w:t>, Komuna e Prishtinës</w:t>
      </w:r>
      <w:r w:rsidR="009C2F15" w:rsidRPr="003717AA">
        <w:rPr>
          <w:lang w:val="sq-AL"/>
        </w:rPr>
        <w:t>, vitin e kaluar</w:t>
      </w:r>
      <w:r w:rsidRPr="003717AA">
        <w:rPr>
          <w:lang w:val="sq-AL"/>
        </w:rPr>
        <w:t xml:space="preserve"> ka prokuruar 51 autobusë në përputhje me standardin EURO VI. Në ndërkohë është zhvilluar një Plan i Mobilitetit</w:t>
      </w:r>
      <w:r w:rsidR="009C2F15" w:rsidRPr="003717AA">
        <w:rPr>
          <w:lang w:val="sq-AL"/>
        </w:rPr>
        <w:t xml:space="preserve">, </w:t>
      </w:r>
      <w:r w:rsidRPr="003717AA">
        <w:rPr>
          <w:lang w:val="sq-AL"/>
        </w:rPr>
        <w:t>në bazë të të cilit do të ristrukturohet trafiku urban në Prishtinë</w:t>
      </w:r>
      <w:r w:rsidR="004F745C">
        <w:rPr>
          <w:lang w:val="sq-AL"/>
        </w:rPr>
        <w:t xml:space="preserve">. Problemi kryesor </w:t>
      </w:r>
      <w:r w:rsidR="004F745C" w:rsidRPr="003717AA">
        <w:rPr>
          <w:lang w:val="sq-AL"/>
        </w:rPr>
        <w:t>ë</w:t>
      </w:r>
      <w:r w:rsidR="004F745C">
        <w:rPr>
          <w:lang w:val="sq-AL"/>
        </w:rPr>
        <w:t>sht</w:t>
      </w:r>
      <w:r w:rsidR="004F745C" w:rsidRPr="003717AA">
        <w:rPr>
          <w:lang w:val="sq-AL"/>
        </w:rPr>
        <w:t>ë</w:t>
      </w:r>
      <w:r w:rsidR="004F745C">
        <w:rPr>
          <w:lang w:val="sq-AL"/>
        </w:rPr>
        <w:t xml:space="preserve"> mungesa e nj</w:t>
      </w:r>
      <w:r w:rsidR="004F745C" w:rsidRPr="003717AA">
        <w:rPr>
          <w:lang w:val="sq-AL"/>
        </w:rPr>
        <w:t>ë</w:t>
      </w:r>
      <w:r w:rsidRPr="003717AA">
        <w:rPr>
          <w:lang w:val="sq-AL"/>
        </w:rPr>
        <w:t xml:space="preserve"> linj</w:t>
      </w:r>
      <w:r w:rsidR="004F745C">
        <w:rPr>
          <w:lang w:val="sq-AL"/>
        </w:rPr>
        <w:t>e</w:t>
      </w:r>
      <w:r w:rsidRPr="003717AA">
        <w:rPr>
          <w:lang w:val="sq-AL"/>
        </w:rPr>
        <w:t xml:space="preserve"> direkte nga stacioni i autobusëve </w:t>
      </w:r>
      <w:r w:rsidR="004F745C">
        <w:rPr>
          <w:lang w:val="sq-AL"/>
        </w:rPr>
        <w:t>p</w:t>
      </w:r>
      <w:r w:rsidR="004F745C" w:rsidRPr="003717AA">
        <w:rPr>
          <w:lang w:val="sq-AL"/>
        </w:rPr>
        <w:t>ë</w:t>
      </w:r>
      <w:r w:rsidR="004F745C">
        <w:rPr>
          <w:lang w:val="sq-AL"/>
        </w:rPr>
        <w:t xml:space="preserve">r </w:t>
      </w:r>
      <w:r w:rsidRPr="003717AA">
        <w:rPr>
          <w:lang w:val="sq-AL"/>
        </w:rPr>
        <w:t>në qendër të qytetit, si dhe nga aeroporti</w:t>
      </w:r>
      <w:r w:rsidR="004F745C">
        <w:rPr>
          <w:lang w:val="sq-AL"/>
        </w:rPr>
        <w:t xml:space="preserve"> p</w:t>
      </w:r>
      <w:r w:rsidR="004F745C" w:rsidRPr="003717AA">
        <w:rPr>
          <w:lang w:val="sq-AL"/>
        </w:rPr>
        <w:t>ë</w:t>
      </w:r>
      <w:r w:rsidR="004F745C">
        <w:rPr>
          <w:lang w:val="sq-AL"/>
        </w:rPr>
        <w:t>r n</w:t>
      </w:r>
      <w:r w:rsidR="004F745C" w:rsidRPr="003717AA">
        <w:rPr>
          <w:lang w:val="sq-AL"/>
        </w:rPr>
        <w:t>ë</w:t>
      </w:r>
      <w:r w:rsidR="004F745C">
        <w:rPr>
          <w:lang w:val="sq-AL"/>
        </w:rPr>
        <w:t xml:space="preserve"> Prishtin</w:t>
      </w:r>
      <w:r w:rsidR="004F745C" w:rsidRPr="003717AA">
        <w:rPr>
          <w:lang w:val="sq-AL"/>
        </w:rPr>
        <w:t>ë</w:t>
      </w:r>
      <w:r w:rsidR="00A97860">
        <w:rPr>
          <w:lang w:val="sq-AL"/>
        </w:rPr>
        <w:t xml:space="preserve"> dhe anasjelltas</w:t>
      </w:r>
      <w:r w:rsidRPr="003717AA">
        <w:rPr>
          <w:lang w:val="sq-AL"/>
        </w:rPr>
        <w:t>.</w:t>
      </w:r>
      <w:r w:rsidR="009C2F15" w:rsidRPr="003717AA">
        <w:rPr>
          <w:lang w:val="sq-AL"/>
        </w:rPr>
        <w:t xml:space="preserve"> </w:t>
      </w:r>
      <w:r w:rsidR="00B11549">
        <w:rPr>
          <w:lang w:val="sq-AL"/>
        </w:rPr>
        <w:t>Gjithashtu, nuk ka informacione online t</w:t>
      </w:r>
      <w:r w:rsidR="00B11549" w:rsidRPr="003717AA">
        <w:rPr>
          <w:lang w:val="sq-AL"/>
        </w:rPr>
        <w:t>ë</w:t>
      </w:r>
      <w:r w:rsidR="00B11549">
        <w:rPr>
          <w:lang w:val="sq-AL"/>
        </w:rPr>
        <w:t xml:space="preserve"> orareve t</w:t>
      </w:r>
      <w:r w:rsidR="00B11549" w:rsidRPr="003717AA">
        <w:rPr>
          <w:lang w:val="sq-AL"/>
        </w:rPr>
        <w:t>ë</w:t>
      </w:r>
      <w:r w:rsidR="00B11549">
        <w:rPr>
          <w:lang w:val="sq-AL"/>
        </w:rPr>
        <w:t xml:space="preserve"> autobus</w:t>
      </w:r>
      <w:r w:rsidR="00B11549" w:rsidRPr="003717AA">
        <w:rPr>
          <w:lang w:val="sq-AL"/>
        </w:rPr>
        <w:t>ë</w:t>
      </w:r>
      <w:r w:rsidR="00B11549">
        <w:rPr>
          <w:lang w:val="sq-AL"/>
        </w:rPr>
        <w:t>ve n</w:t>
      </w:r>
      <w:r w:rsidR="00B11549" w:rsidRPr="003717AA">
        <w:rPr>
          <w:lang w:val="sq-AL"/>
        </w:rPr>
        <w:t>ë</w:t>
      </w:r>
      <w:r w:rsidR="00B11549">
        <w:rPr>
          <w:lang w:val="sq-AL"/>
        </w:rPr>
        <w:t xml:space="preserve"> ndonj</w:t>
      </w:r>
      <w:r w:rsidR="00B11549" w:rsidRPr="003717AA">
        <w:rPr>
          <w:lang w:val="sq-AL"/>
        </w:rPr>
        <w:t>ë</w:t>
      </w:r>
      <w:r w:rsidR="00B11549">
        <w:rPr>
          <w:lang w:val="sq-AL"/>
        </w:rPr>
        <w:t xml:space="preserve"> gjuh</w:t>
      </w:r>
      <w:r w:rsidR="00B11549" w:rsidRPr="003717AA">
        <w:rPr>
          <w:lang w:val="sq-AL"/>
        </w:rPr>
        <w:t>ë</w:t>
      </w:r>
      <w:r w:rsidR="00B11549">
        <w:rPr>
          <w:lang w:val="sq-AL"/>
        </w:rPr>
        <w:t xml:space="preserve"> t</w:t>
      </w:r>
      <w:r w:rsidR="00B11549" w:rsidRPr="003717AA">
        <w:rPr>
          <w:lang w:val="sq-AL"/>
        </w:rPr>
        <w:t>ë</w:t>
      </w:r>
      <w:r w:rsidR="00B11549">
        <w:rPr>
          <w:lang w:val="sq-AL"/>
        </w:rPr>
        <w:t xml:space="preserve"> huaj p</w:t>
      </w:r>
      <w:r w:rsidR="00B11549" w:rsidRPr="003717AA">
        <w:rPr>
          <w:lang w:val="sq-AL"/>
        </w:rPr>
        <w:t>ë</w:t>
      </w:r>
      <w:r w:rsidR="00B11549">
        <w:rPr>
          <w:lang w:val="sq-AL"/>
        </w:rPr>
        <w:t>rpos shqipes.</w:t>
      </w:r>
    </w:p>
    <w:p w14:paraId="07A0E781" w14:textId="77777777" w:rsidR="00530DB5" w:rsidRPr="003717AA" w:rsidRDefault="00530DB5" w:rsidP="00530DB5">
      <w:pPr>
        <w:jc w:val="both"/>
        <w:rPr>
          <w:i/>
          <w:u w:val="single"/>
          <w:lang w:val="sq-AL"/>
        </w:rPr>
      </w:pPr>
      <w:r w:rsidRPr="003717AA">
        <w:rPr>
          <w:i/>
          <w:u w:val="single"/>
          <w:lang w:val="sq-AL"/>
        </w:rPr>
        <w:t>Taksit</w:t>
      </w:r>
    </w:p>
    <w:p w14:paraId="42DE04F3" w14:textId="7DD59336" w:rsidR="00530DB5" w:rsidRPr="003717AA" w:rsidRDefault="00530DB5" w:rsidP="008A706D">
      <w:pPr>
        <w:jc w:val="both"/>
        <w:rPr>
          <w:lang w:val="sq-AL"/>
        </w:rPr>
      </w:pPr>
      <w:r w:rsidRPr="003717AA">
        <w:rPr>
          <w:lang w:val="sq-AL"/>
        </w:rPr>
        <w:t>Në Prishtinë operojnë m</w:t>
      </w:r>
      <w:r w:rsidRPr="008816B5">
        <w:rPr>
          <w:lang w:val="sq-AL"/>
        </w:rPr>
        <w:t>bi 20</w:t>
      </w:r>
      <w:r w:rsidRPr="003717AA">
        <w:rPr>
          <w:lang w:val="sq-AL"/>
        </w:rPr>
        <w:t xml:space="preserve"> kompani të taksive, secila prej tyre me nga 30 deri ne 40 makina. </w:t>
      </w:r>
      <w:r w:rsidR="009C2F15" w:rsidRPr="003717AA">
        <w:rPr>
          <w:lang w:val="sq-AL"/>
        </w:rPr>
        <w:t>Përveç</w:t>
      </w:r>
      <w:r w:rsidRPr="003717AA">
        <w:rPr>
          <w:lang w:val="sq-AL"/>
        </w:rPr>
        <w:t xml:space="preserve"> kompanive</w:t>
      </w:r>
      <w:r w:rsidR="00A97860">
        <w:rPr>
          <w:lang w:val="sq-AL"/>
        </w:rPr>
        <w:t xml:space="preserve"> t</w:t>
      </w:r>
      <w:r w:rsidR="00A97860" w:rsidRPr="003717AA">
        <w:rPr>
          <w:lang w:val="sq-AL"/>
        </w:rPr>
        <w:t>ë</w:t>
      </w:r>
      <w:r w:rsidR="00A97860">
        <w:rPr>
          <w:lang w:val="sq-AL"/>
        </w:rPr>
        <w:t xml:space="preserve"> tak</w:t>
      </w:r>
      <w:r w:rsidR="004F745C">
        <w:rPr>
          <w:lang w:val="sq-AL"/>
        </w:rPr>
        <w:t>s</w:t>
      </w:r>
      <w:r w:rsidR="00A97860">
        <w:rPr>
          <w:lang w:val="sq-AL"/>
        </w:rPr>
        <w:t>ive</w:t>
      </w:r>
      <w:r w:rsidRPr="003717AA">
        <w:rPr>
          <w:lang w:val="sq-AL"/>
        </w:rPr>
        <w:t>, ekzistojnë edhe</w:t>
      </w:r>
      <w:r w:rsidR="009C2F15" w:rsidRPr="003717AA">
        <w:rPr>
          <w:lang w:val="sq-AL"/>
        </w:rPr>
        <w:t xml:space="preserve"> operator individual</w:t>
      </w:r>
      <w:r w:rsidRPr="003717AA">
        <w:rPr>
          <w:lang w:val="sq-AL"/>
        </w:rPr>
        <w:t xml:space="preserve"> </w:t>
      </w:r>
      <w:r w:rsidR="009C2F15" w:rsidRPr="003717AA">
        <w:rPr>
          <w:lang w:val="sq-AL"/>
        </w:rPr>
        <w:t>(</w:t>
      </w:r>
      <w:r w:rsidRPr="003717AA">
        <w:rPr>
          <w:lang w:val="sq-AL"/>
        </w:rPr>
        <w:t>auto</w:t>
      </w:r>
      <w:r w:rsidR="009C2F15" w:rsidRPr="003717AA">
        <w:rPr>
          <w:lang w:val="sq-AL"/>
        </w:rPr>
        <w:t>-</w:t>
      </w:r>
      <w:r w:rsidRPr="003717AA">
        <w:rPr>
          <w:lang w:val="sq-AL"/>
        </w:rPr>
        <w:t>taksi</w:t>
      </w:r>
      <w:r w:rsidR="009C2F15" w:rsidRPr="003717AA">
        <w:rPr>
          <w:lang w:val="sq-AL"/>
        </w:rPr>
        <w:t>),</w:t>
      </w:r>
      <w:r w:rsidRPr="003717AA">
        <w:rPr>
          <w:lang w:val="sq-AL"/>
        </w:rPr>
        <w:t xml:space="preserve"> të cilët janë të </w:t>
      </w:r>
      <w:r w:rsidR="009C2F15" w:rsidRPr="003717AA">
        <w:rPr>
          <w:lang w:val="sq-AL"/>
        </w:rPr>
        <w:t>licencuar</w:t>
      </w:r>
      <w:r w:rsidRPr="003717AA">
        <w:rPr>
          <w:lang w:val="sq-AL"/>
        </w:rPr>
        <w:t xml:space="preserve"> nga Komuna e Prishtinës. </w:t>
      </w:r>
    </w:p>
    <w:p w14:paraId="5A70A3E2" w14:textId="77777777" w:rsidR="00015871" w:rsidRPr="003717AA" w:rsidRDefault="000A7DC1" w:rsidP="008A706D">
      <w:pPr>
        <w:jc w:val="both"/>
        <w:rPr>
          <w:b/>
          <w:lang w:val="sq-AL"/>
        </w:rPr>
      </w:pPr>
      <w:r w:rsidRPr="003717AA">
        <w:rPr>
          <w:b/>
          <w:lang w:val="sq-AL"/>
        </w:rPr>
        <w:t xml:space="preserve">Akomodimi </w:t>
      </w:r>
    </w:p>
    <w:p w14:paraId="2E4C0B7D" w14:textId="3A30CD74" w:rsidR="000A7DC1" w:rsidRPr="003717AA" w:rsidRDefault="000B30AC" w:rsidP="008A706D">
      <w:pPr>
        <w:jc w:val="both"/>
        <w:rPr>
          <w:lang w:val="sq-AL"/>
        </w:rPr>
      </w:pPr>
      <w:r w:rsidRPr="003717AA">
        <w:rPr>
          <w:lang w:val="sq-AL"/>
        </w:rPr>
        <w:t xml:space="preserve">Siç </w:t>
      </w:r>
      <w:r w:rsidR="00CF3B4B" w:rsidRPr="003717AA">
        <w:rPr>
          <w:lang w:val="sq-AL"/>
        </w:rPr>
        <w:t>ë</w:t>
      </w:r>
      <w:r w:rsidRPr="003717AA">
        <w:rPr>
          <w:lang w:val="sq-AL"/>
        </w:rPr>
        <w:t>sht</w:t>
      </w:r>
      <w:r w:rsidR="00CF3B4B" w:rsidRPr="003717AA">
        <w:rPr>
          <w:lang w:val="sq-AL"/>
        </w:rPr>
        <w:t>ë</w:t>
      </w:r>
      <w:r w:rsidRPr="003717AA">
        <w:rPr>
          <w:lang w:val="sq-AL"/>
        </w:rPr>
        <w:t xml:space="preserve"> potencuar m</w:t>
      </w:r>
      <w:r w:rsidR="00CF3B4B" w:rsidRPr="003717AA">
        <w:rPr>
          <w:lang w:val="sq-AL"/>
        </w:rPr>
        <w:t>ë</w:t>
      </w:r>
      <w:r w:rsidRPr="003717AA">
        <w:rPr>
          <w:lang w:val="sq-AL"/>
        </w:rPr>
        <w:t xml:space="preserve"> herët, n</w:t>
      </w:r>
      <w:r w:rsidR="00CF3B4B" w:rsidRPr="003717AA">
        <w:rPr>
          <w:lang w:val="sq-AL"/>
        </w:rPr>
        <w:t>ë</w:t>
      </w:r>
      <w:r w:rsidRPr="003717AA">
        <w:rPr>
          <w:lang w:val="sq-AL"/>
        </w:rPr>
        <w:t xml:space="preserve"> Prishtin</w:t>
      </w:r>
      <w:r w:rsidR="00CF3B4B" w:rsidRPr="003717AA">
        <w:rPr>
          <w:lang w:val="sq-AL"/>
        </w:rPr>
        <w:t>ë</w:t>
      </w:r>
      <w:r w:rsidRPr="003717AA">
        <w:rPr>
          <w:lang w:val="sq-AL"/>
        </w:rPr>
        <w:t xml:space="preserve"> </w:t>
      </w:r>
      <w:r w:rsidR="001F432F" w:rsidRPr="003717AA">
        <w:rPr>
          <w:lang w:val="sq-AL"/>
        </w:rPr>
        <w:t>operojn</w:t>
      </w:r>
      <w:r w:rsidR="00CF3B4B" w:rsidRPr="003717AA">
        <w:rPr>
          <w:lang w:val="sq-AL"/>
        </w:rPr>
        <w:t>ë</w:t>
      </w:r>
      <w:r w:rsidRPr="003717AA">
        <w:rPr>
          <w:lang w:val="sq-AL"/>
        </w:rPr>
        <w:t xml:space="preserve"> gjithsej 78 nj</w:t>
      </w:r>
      <w:r w:rsidR="00CF3B4B" w:rsidRPr="003717AA">
        <w:rPr>
          <w:lang w:val="sq-AL"/>
        </w:rPr>
        <w:t>ë</w:t>
      </w:r>
      <w:r w:rsidRPr="003717AA">
        <w:rPr>
          <w:lang w:val="sq-AL"/>
        </w:rPr>
        <w:t>si akomoduese</w:t>
      </w:r>
      <w:r w:rsidR="008A706D" w:rsidRPr="003717AA">
        <w:rPr>
          <w:lang w:val="sq-AL"/>
        </w:rPr>
        <w:t>, me 1,569 dhoma dhe me 2</w:t>
      </w:r>
      <w:r w:rsidR="001F432F" w:rsidRPr="003717AA">
        <w:rPr>
          <w:lang w:val="sq-AL"/>
        </w:rPr>
        <w:t>,</w:t>
      </w:r>
      <w:r w:rsidR="008A706D" w:rsidRPr="003717AA">
        <w:rPr>
          <w:lang w:val="sq-AL"/>
        </w:rPr>
        <w:t>245 shtret</w:t>
      </w:r>
      <w:r w:rsidR="00CF3B4B" w:rsidRPr="003717AA">
        <w:rPr>
          <w:lang w:val="sq-AL"/>
        </w:rPr>
        <w:t>ë</w:t>
      </w:r>
      <w:r w:rsidR="008A706D" w:rsidRPr="003717AA">
        <w:rPr>
          <w:lang w:val="sq-AL"/>
        </w:rPr>
        <w:t>r</w:t>
      </w:r>
      <w:r w:rsidRPr="003717AA">
        <w:rPr>
          <w:lang w:val="sq-AL"/>
        </w:rPr>
        <w:t xml:space="preserve">. </w:t>
      </w:r>
      <w:r w:rsidR="008A706D" w:rsidRPr="003717AA">
        <w:rPr>
          <w:lang w:val="sq-AL"/>
        </w:rPr>
        <w:t>Sa i p</w:t>
      </w:r>
      <w:r w:rsidR="00CF3B4B" w:rsidRPr="003717AA">
        <w:rPr>
          <w:lang w:val="sq-AL"/>
        </w:rPr>
        <w:t>ë</w:t>
      </w:r>
      <w:r w:rsidR="008A706D" w:rsidRPr="003717AA">
        <w:rPr>
          <w:lang w:val="sq-AL"/>
        </w:rPr>
        <w:t>rket statusit ligjor, shumica e tyre (rreth 75%) jan</w:t>
      </w:r>
      <w:r w:rsidR="00CF3B4B" w:rsidRPr="003717AA">
        <w:rPr>
          <w:lang w:val="sq-AL"/>
        </w:rPr>
        <w:t>ë</w:t>
      </w:r>
      <w:r w:rsidR="008A706D" w:rsidRPr="003717AA">
        <w:rPr>
          <w:lang w:val="sq-AL"/>
        </w:rPr>
        <w:t xml:space="preserve"> biznese individuale. Nga t</w:t>
      </w:r>
      <w:r w:rsidR="00CF3B4B" w:rsidRPr="003717AA">
        <w:rPr>
          <w:lang w:val="sq-AL"/>
        </w:rPr>
        <w:t>ë</w:t>
      </w:r>
      <w:r w:rsidR="008A706D" w:rsidRPr="003717AA">
        <w:rPr>
          <w:lang w:val="sq-AL"/>
        </w:rPr>
        <w:t xml:space="preserve"> gjitha nj</w:t>
      </w:r>
      <w:r w:rsidR="00CF3B4B" w:rsidRPr="003717AA">
        <w:rPr>
          <w:lang w:val="sq-AL"/>
        </w:rPr>
        <w:t>ë</w:t>
      </w:r>
      <w:r w:rsidR="008A706D" w:rsidRPr="003717AA">
        <w:rPr>
          <w:lang w:val="sq-AL"/>
        </w:rPr>
        <w:t>sit</w:t>
      </w:r>
      <w:r w:rsidR="00CF3B4B" w:rsidRPr="003717AA">
        <w:rPr>
          <w:lang w:val="sq-AL"/>
        </w:rPr>
        <w:t>ë</w:t>
      </w:r>
      <w:r w:rsidR="008A706D" w:rsidRPr="003717AA">
        <w:rPr>
          <w:lang w:val="sq-AL"/>
        </w:rPr>
        <w:t xml:space="preserve"> (78), 42 jan</w:t>
      </w:r>
      <w:r w:rsidR="00CF3B4B" w:rsidRPr="003717AA">
        <w:rPr>
          <w:lang w:val="sq-AL"/>
        </w:rPr>
        <w:t>ë</w:t>
      </w:r>
      <w:r w:rsidR="008A706D" w:rsidRPr="003717AA">
        <w:rPr>
          <w:lang w:val="sq-AL"/>
        </w:rPr>
        <w:t xml:space="preserve"> hotele, 14 motele, 2 bujtina, 6 hostele, dhe 15 </w:t>
      </w:r>
      <w:r w:rsidR="004F745C" w:rsidRPr="003717AA">
        <w:rPr>
          <w:lang w:val="sq-AL"/>
        </w:rPr>
        <w:t>apartamente</w:t>
      </w:r>
      <w:r w:rsidR="008A706D" w:rsidRPr="003717AA">
        <w:rPr>
          <w:lang w:val="sq-AL"/>
        </w:rPr>
        <w:t xml:space="preserve"> </w:t>
      </w:r>
      <w:r w:rsidR="00364409" w:rsidRPr="003717AA">
        <w:rPr>
          <w:lang w:val="sq-AL"/>
        </w:rPr>
        <w:t>Airbnb</w:t>
      </w:r>
      <w:r w:rsidR="008A706D" w:rsidRPr="003717AA">
        <w:rPr>
          <w:lang w:val="sq-AL"/>
        </w:rPr>
        <w:t>.</w:t>
      </w:r>
      <w:r w:rsidR="0053199B" w:rsidRPr="003717AA">
        <w:rPr>
          <w:lang w:val="sq-AL"/>
        </w:rPr>
        <w:t xml:space="preserve"> Duhet theksuar se k</w:t>
      </w:r>
      <w:r w:rsidR="00CF3B4B" w:rsidRPr="003717AA">
        <w:rPr>
          <w:lang w:val="sq-AL"/>
        </w:rPr>
        <w:t>ë</w:t>
      </w:r>
      <w:r w:rsidR="0053199B" w:rsidRPr="003717AA">
        <w:rPr>
          <w:lang w:val="sq-AL"/>
        </w:rPr>
        <w:t>to t</w:t>
      </w:r>
      <w:r w:rsidR="00CF3B4B" w:rsidRPr="003717AA">
        <w:rPr>
          <w:lang w:val="sq-AL"/>
        </w:rPr>
        <w:t>ë</w:t>
      </w:r>
      <w:r w:rsidR="0053199B" w:rsidRPr="003717AA">
        <w:rPr>
          <w:lang w:val="sq-AL"/>
        </w:rPr>
        <w:t xml:space="preserve"> dh</w:t>
      </w:r>
      <w:r w:rsidR="00CF3B4B" w:rsidRPr="003717AA">
        <w:rPr>
          <w:lang w:val="sq-AL"/>
        </w:rPr>
        <w:t>ë</w:t>
      </w:r>
      <w:r w:rsidR="0053199B" w:rsidRPr="003717AA">
        <w:rPr>
          <w:lang w:val="sq-AL"/>
        </w:rPr>
        <w:t>na jan</w:t>
      </w:r>
      <w:r w:rsidR="00CF3B4B" w:rsidRPr="003717AA">
        <w:rPr>
          <w:lang w:val="sq-AL"/>
        </w:rPr>
        <w:t>ë</w:t>
      </w:r>
      <w:r w:rsidR="0053199B" w:rsidRPr="003717AA">
        <w:rPr>
          <w:lang w:val="sq-AL"/>
        </w:rPr>
        <w:t xml:space="preserve"> t</w:t>
      </w:r>
      <w:r w:rsidR="00CF3B4B" w:rsidRPr="003717AA">
        <w:rPr>
          <w:lang w:val="sq-AL"/>
        </w:rPr>
        <w:t>ë</w:t>
      </w:r>
      <w:r w:rsidR="0053199B" w:rsidRPr="003717AA">
        <w:rPr>
          <w:lang w:val="sq-AL"/>
        </w:rPr>
        <w:t xml:space="preserve"> vitit 2016. </w:t>
      </w:r>
      <w:r w:rsidR="00364409" w:rsidRPr="003717AA">
        <w:rPr>
          <w:lang w:val="sq-AL"/>
        </w:rPr>
        <w:t>Në ndërkohë,</w:t>
      </w:r>
      <w:r w:rsidR="0053199B" w:rsidRPr="003717AA">
        <w:rPr>
          <w:lang w:val="sq-AL"/>
        </w:rPr>
        <w:t xml:space="preserve"> ka pasur nj</w:t>
      </w:r>
      <w:r w:rsidR="00CF3B4B" w:rsidRPr="003717AA">
        <w:rPr>
          <w:lang w:val="sq-AL"/>
        </w:rPr>
        <w:t>ë</w:t>
      </w:r>
      <w:r w:rsidR="0053199B" w:rsidRPr="003717AA">
        <w:rPr>
          <w:lang w:val="sq-AL"/>
        </w:rPr>
        <w:t xml:space="preserve"> rritje enorme t</w:t>
      </w:r>
      <w:r w:rsidR="00CF3B4B" w:rsidRPr="003717AA">
        <w:rPr>
          <w:lang w:val="sq-AL"/>
        </w:rPr>
        <w:t>ë</w:t>
      </w:r>
      <w:r w:rsidR="0053199B" w:rsidRPr="003717AA">
        <w:rPr>
          <w:lang w:val="sq-AL"/>
        </w:rPr>
        <w:t xml:space="preserve"> apartamenteve p</w:t>
      </w:r>
      <w:r w:rsidR="00CF3B4B" w:rsidRPr="003717AA">
        <w:rPr>
          <w:lang w:val="sq-AL"/>
        </w:rPr>
        <w:t>ë</w:t>
      </w:r>
      <w:r w:rsidR="0053199B" w:rsidRPr="003717AA">
        <w:rPr>
          <w:lang w:val="sq-AL"/>
        </w:rPr>
        <w:t>r vizitor</w:t>
      </w:r>
      <w:r w:rsidR="00CF3B4B" w:rsidRPr="003717AA">
        <w:rPr>
          <w:lang w:val="sq-AL"/>
        </w:rPr>
        <w:t>ë</w:t>
      </w:r>
      <w:r w:rsidR="004F745C">
        <w:rPr>
          <w:lang w:val="sq-AL"/>
        </w:rPr>
        <w:t xml:space="preserve"> (rreth 200 aktualisht)</w:t>
      </w:r>
      <w:r w:rsidR="00AD4644" w:rsidRPr="003717AA">
        <w:rPr>
          <w:lang w:val="sq-AL"/>
        </w:rPr>
        <w:t>. N</w:t>
      </w:r>
      <w:r w:rsidR="00CF3B4B" w:rsidRPr="003717AA">
        <w:rPr>
          <w:lang w:val="sq-AL"/>
        </w:rPr>
        <w:t>ë</w:t>
      </w:r>
      <w:r w:rsidR="00AD4644" w:rsidRPr="003717AA">
        <w:rPr>
          <w:lang w:val="sq-AL"/>
        </w:rPr>
        <w:t>se i referohemi</w:t>
      </w:r>
      <w:r w:rsidR="00A97860">
        <w:rPr>
          <w:lang w:val="sq-AL"/>
        </w:rPr>
        <w:t xml:space="preserve"> platform</w:t>
      </w:r>
      <w:r w:rsidR="00A97860" w:rsidRPr="003717AA">
        <w:rPr>
          <w:lang w:val="sq-AL"/>
        </w:rPr>
        <w:t>ë</w:t>
      </w:r>
      <w:r w:rsidR="00A97860">
        <w:rPr>
          <w:lang w:val="sq-AL"/>
        </w:rPr>
        <w:t>s</w:t>
      </w:r>
      <w:r w:rsidR="00AD4644" w:rsidRPr="003717AA">
        <w:rPr>
          <w:lang w:val="sq-AL"/>
        </w:rPr>
        <w:t xml:space="preserve"> </w:t>
      </w:r>
      <w:r w:rsidR="00364409" w:rsidRPr="003717AA">
        <w:rPr>
          <w:lang w:val="sq-AL"/>
        </w:rPr>
        <w:t>Airbnb</w:t>
      </w:r>
      <w:r w:rsidR="00AD4644" w:rsidRPr="003717AA">
        <w:rPr>
          <w:lang w:val="sq-AL"/>
        </w:rPr>
        <w:t>, numri aktual i k</w:t>
      </w:r>
      <w:r w:rsidR="00CF3B4B" w:rsidRPr="003717AA">
        <w:rPr>
          <w:lang w:val="sq-AL"/>
        </w:rPr>
        <w:t>ë</w:t>
      </w:r>
      <w:r w:rsidR="00AD4644" w:rsidRPr="003717AA">
        <w:rPr>
          <w:lang w:val="sq-AL"/>
        </w:rPr>
        <w:t xml:space="preserve">tyre </w:t>
      </w:r>
      <w:r w:rsidR="001F432F" w:rsidRPr="003717AA">
        <w:rPr>
          <w:lang w:val="sq-AL"/>
        </w:rPr>
        <w:t>njësie</w:t>
      </w:r>
      <w:r w:rsidR="00AD4644" w:rsidRPr="003717AA">
        <w:rPr>
          <w:lang w:val="sq-AL"/>
        </w:rPr>
        <w:t xml:space="preserve"> </w:t>
      </w:r>
      <w:r w:rsidR="00CF3B4B" w:rsidRPr="003717AA">
        <w:rPr>
          <w:lang w:val="sq-AL"/>
        </w:rPr>
        <w:t>ë</w:t>
      </w:r>
      <w:r w:rsidR="00AD4644" w:rsidRPr="003717AA">
        <w:rPr>
          <w:lang w:val="sq-AL"/>
        </w:rPr>
        <w:t>sht</w:t>
      </w:r>
      <w:r w:rsidR="00CF3B4B" w:rsidRPr="003717AA">
        <w:rPr>
          <w:lang w:val="sq-AL"/>
        </w:rPr>
        <w:t>ë</w:t>
      </w:r>
      <w:r w:rsidR="00AD4644" w:rsidRPr="003717AA">
        <w:rPr>
          <w:lang w:val="sq-AL"/>
        </w:rPr>
        <w:t xml:space="preserve"> rreth 200. </w:t>
      </w:r>
      <w:r w:rsidR="001F432F" w:rsidRPr="003717AA">
        <w:rPr>
          <w:lang w:val="sq-AL"/>
        </w:rPr>
        <w:t>N</w:t>
      </w:r>
      <w:r w:rsidR="00364409" w:rsidRPr="003717AA">
        <w:rPr>
          <w:lang w:val="sq-AL"/>
        </w:rPr>
        <w:t>ë</w:t>
      </w:r>
      <w:r w:rsidR="001F432F" w:rsidRPr="003717AA">
        <w:rPr>
          <w:lang w:val="sq-AL"/>
        </w:rPr>
        <w:t xml:space="preserve"> tërësi, oferta akomoduese</w:t>
      </w:r>
      <w:r w:rsidR="00AD4644" w:rsidRPr="003717AA">
        <w:rPr>
          <w:lang w:val="sq-AL"/>
        </w:rPr>
        <w:t xml:space="preserve"> </w:t>
      </w:r>
      <w:r w:rsidR="00CF3B4B" w:rsidRPr="003717AA">
        <w:rPr>
          <w:lang w:val="sq-AL"/>
        </w:rPr>
        <w:t>ë</w:t>
      </w:r>
      <w:r w:rsidR="00AD4644" w:rsidRPr="003717AA">
        <w:rPr>
          <w:lang w:val="sq-AL"/>
        </w:rPr>
        <w:t>sht</w:t>
      </w:r>
      <w:r w:rsidR="00CF3B4B" w:rsidRPr="003717AA">
        <w:rPr>
          <w:lang w:val="sq-AL"/>
        </w:rPr>
        <w:t>ë</w:t>
      </w:r>
      <w:r w:rsidR="00AD4644" w:rsidRPr="003717AA">
        <w:rPr>
          <w:lang w:val="sq-AL"/>
        </w:rPr>
        <w:t xml:space="preserve"> </w:t>
      </w:r>
      <w:r w:rsidR="001F432F" w:rsidRPr="003717AA">
        <w:rPr>
          <w:lang w:val="sq-AL"/>
        </w:rPr>
        <w:t xml:space="preserve">e </w:t>
      </w:r>
      <w:r w:rsidR="00A97860" w:rsidRPr="003717AA">
        <w:rPr>
          <w:lang w:val="sq-AL"/>
        </w:rPr>
        <w:t>mjaftueshme</w:t>
      </w:r>
      <w:r w:rsidR="00AD4644" w:rsidRPr="003717AA">
        <w:rPr>
          <w:lang w:val="sq-AL"/>
        </w:rPr>
        <w:t xml:space="preserve"> p</w:t>
      </w:r>
      <w:r w:rsidR="00CF3B4B" w:rsidRPr="003717AA">
        <w:rPr>
          <w:lang w:val="sq-AL"/>
        </w:rPr>
        <w:t>ë</w:t>
      </w:r>
      <w:r w:rsidR="00AD4644" w:rsidRPr="003717AA">
        <w:rPr>
          <w:lang w:val="sq-AL"/>
        </w:rPr>
        <w:t>r t’i p</w:t>
      </w:r>
      <w:r w:rsidR="00CF3B4B" w:rsidRPr="003717AA">
        <w:rPr>
          <w:lang w:val="sq-AL"/>
        </w:rPr>
        <w:t>ë</w:t>
      </w:r>
      <w:r w:rsidR="00AD4644" w:rsidRPr="003717AA">
        <w:rPr>
          <w:lang w:val="sq-AL"/>
        </w:rPr>
        <w:t>rmbushur nevojat aktuale t</w:t>
      </w:r>
      <w:r w:rsidR="00CF3B4B" w:rsidRPr="003717AA">
        <w:rPr>
          <w:lang w:val="sq-AL"/>
        </w:rPr>
        <w:t>ë</w:t>
      </w:r>
      <w:r w:rsidR="00AD4644" w:rsidRPr="003717AA">
        <w:rPr>
          <w:lang w:val="sq-AL"/>
        </w:rPr>
        <w:t xml:space="preserve"> t</w:t>
      </w:r>
      <w:r w:rsidR="00CF3B4B" w:rsidRPr="003717AA">
        <w:rPr>
          <w:lang w:val="sq-AL"/>
        </w:rPr>
        <w:t>ë</w:t>
      </w:r>
      <w:r w:rsidR="00AD4644" w:rsidRPr="003717AA">
        <w:rPr>
          <w:lang w:val="sq-AL"/>
        </w:rPr>
        <w:t xml:space="preserve"> gjitha profileve t</w:t>
      </w:r>
      <w:r w:rsidR="00CF3B4B" w:rsidRPr="003717AA">
        <w:rPr>
          <w:lang w:val="sq-AL"/>
        </w:rPr>
        <w:t>ë</w:t>
      </w:r>
      <w:r w:rsidR="00AD4644" w:rsidRPr="003717AA">
        <w:rPr>
          <w:lang w:val="sq-AL"/>
        </w:rPr>
        <w:t xml:space="preserve"> turist</w:t>
      </w:r>
      <w:r w:rsidR="00CF3B4B" w:rsidRPr="003717AA">
        <w:rPr>
          <w:lang w:val="sq-AL"/>
        </w:rPr>
        <w:t>ë</w:t>
      </w:r>
      <w:r w:rsidR="00AD4644" w:rsidRPr="003717AA">
        <w:rPr>
          <w:lang w:val="sq-AL"/>
        </w:rPr>
        <w:t xml:space="preserve">ve. </w:t>
      </w:r>
      <w:r w:rsidR="009901A5" w:rsidRPr="003717AA">
        <w:rPr>
          <w:lang w:val="sq-AL"/>
        </w:rPr>
        <w:t xml:space="preserve"> Madje shum</w:t>
      </w:r>
      <w:r w:rsidR="00CF3B4B" w:rsidRPr="003717AA">
        <w:rPr>
          <w:lang w:val="sq-AL"/>
        </w:rPr>
        <w:t>ë</w:t>
      </w:r>
      <w:r w:rsidR="009901A5" w:rsidRPr="003717AA">
        <w:rPr>
          <w:lang w:val="sq-AL"/>
        </w:rPr>
        <w:t xml:space="preserve"> prej tyre operojn</w:t>
      </w:r>
      <w:r w:rsidR="00CF3B4B" w:rsidRPr="003717AA">
        <w:rPr>
          <w:lang w:val="sq-AL"/>
        </w:rPr>
        <w:t>ë</w:t>
      </w:r>
      <w:r w:rsidR="009901A5" w:rsidRPr="003717AA">
        <w:rPr>
          <w:lang w:val="sq-AL"/>
        </w:rPr>
        <w:t xml:space="preserve"> duksh</w:t>
      </w:r>
      <w:r w:rsidR="00CF3B4B" w:rsidRPr="003717AA">
        <w:rPr>
          <w:lang w:val="sq-AL"/>
        </w:rPr>
        <w:t>ë</w:t>
      </w:r>
      <w:r w:rsidR="009901A5" w:rsidRPr="003717AA">
        <w:rPr>
          <w:lang w:val="sq-AL"/>
        </w:rPr>
        <w:t>m n</w:t>
      </w:r>
      <w:r w:rsidR="00CF3B4B" w:rsidRPr="003717AA">
        <w:rPr>
          <w:lang w:val="sq-AL"/>
        </w:rPr>
        <w:t>ë</w:t>
      </w:r>
      <w:r w:rsidR="009901A5" w:rsidRPr="003717AA">
        <w:rPr>
          <w:lang w:val="sq-AL"/>
        </w:rPr>
        <w:t xml:space="preserve">n potencialin e tyre. </w:t>
      </w:r>
      <w:r w:rsidR="00AD4644" w:rsidRPr="003717AA">
        <w:rPr>
          <w:lang w:val="sq-AL"/>
        </w:rPr>
        <w:t>Sipas intervistave t</w:t>
      </w:r>
      <w:r w:rsidR="00CF3B4B" w:rsidRPr="003717AA">
        <w:rPr>
          <w:lang w:val="sq-AL"/>
        </w:rPr>
        <w:t>ë</w:t>
      </w:r>
      <w:r w:rsidR="00AD4644" w:rsidRPr="003717AA">
        <w:rPr>
          <w:lang w:val="sq-AL"/>
        </w:rPr>
        <w:t xml:space="preserve"> realizuara, n</w:t>
      </w:r>
      <w:r w:rsidR="00CF3B4B" w:rsidRPr="003717AA">
        <w:rPr>
          <w:lang w:val="sq-AL"/>
        </w:rPr>
        <w:t>ë</w:t>
      </w:r>
      <w:r w:rsidR="00AD4644" w:rsidRPr="003717AA">
        <w:rPr>
          <w:lang w:val="sq-AL"/>
        </w:rPr>
        <w:t xml:space="preserve"> krahasim me vendet fqinje, çmimi i nj</w:t>
      </w:r>
      <w:r w:rsidR="00CF3B4B" w:rsidRPr="003717AA">
        <w:rPr>
          <w:lang w:val="sq-AL"/>
        </w:rPr>
        <w:t>ë</w:t>
      </w:r>
      <w:r w:rsidR="00AD4644" w:rsidRPr="003717AA">
        <w:rPr>
          <w:lang w:val="sq-AL"/>
        </w:rPr>
        <w:t>sive akomoduese, sidomos hoteleve,</w:t>
      </w:r>
      <w:r w:rsidR="009901A5" w:rsidRPr="003717AA">
        <w:rPr>
          <w:lang w:val="sq-AL"/>
        </w:rPr>
        <w:t xml:space="preserve"> </w:t>
      </w:r>
      <w:r w:rsidR="00CF3B4B" w:rsidRPr="003717AA">
        <w:rPr>
          <w:lang w:val="sq-AL"/>
        </w:rPr>
        <w:t>ë</w:t>
      </w:r>
      <w:r w:rsidR="009901A5" w:rsidRPr="003717AA">
        <w:rPr>
          <w:lang w:val="sq-AL"/>
        </w:rPr>
        <w:t>sht</w:t>
      </w:r>
      <w:r w:rsidR="00CF3B4B" w:rsidRPr="003717AA">
        <w:rPr>
          <w:lang w:val="sq-AL"/>
        </w:rPr>
        <w:t>ë</w:t>
      </w:r>
      <w:r w:rsidR="009901A5" w:rsidRPr="003717AA">
        <w:rPr>
          <w:lang w:val="sq-AL"/>
        </w:rPr>
        <w:t xml:space="preserve"> m</w:t>
      </w:r>
      <w:r w:rsidR="00CF3B4B" w:rsidRPr="003717AA">
        <w:rPr>
          <w:lang w:val="sq-AL"/>
        </w:rPr>
        <w:t>ë</w:t>
      </w:r>
      <w:r w:rsidR="009901A5" w:rsidRPr="003717AA">
        <w:rPr>
          <w:lang w:val="sq-AL"/>
        </w:rPr>
        <w:t xml:space="preserve"> i lart</w:t>
      </w:r>
      <w:r w:rsidR="00CF3B4B" w:rsidRPr="003717AA">
        <w:rPr>
          <w:lang w:val="sq-AL"/>
        </w:rPr>
        <w:t>ë</w:t>
      </w:r>
      <w:r w:rsidR="009901A5" w:rsidRPr="003717AA">
        <w:rPr>
          <w:lang w:val="sq-AL"/>
        </w:rPr>
        <w:t>. TVSH-ja e lart</w:t>
      </w:r>
      <w:r w:rsidR="00CF3B4B" w:rsidRPr="003717AA">
        <w:rPr>
          <w:lang w:val="sq-AL"/>
        </w:rPr>
        <w:t>ë</w:t>
      </w:r>
      <w:r w:rsidR="00364409" w:rsidRPr="003717AA">
        <w:rPr>
          <w:lang w:val="sq-AL"/>
        </w:rPr>
        <w:t xml:space="preserve"> (18%)</w:t>
      </w:r>
      <w:r w:rsidR="009901A5" w:rsidRPr="003717AA">
        <w:rPr>
          <w:lang w:val="sq-AL"/>
        </w:rPr>
        <w:t xml:space="preserve"> dhe mungesa e subvencioneve n</w:t>
      </w:r>
      <w:r w:rsidR="00CF3B4B" w:rsidRPr="003717AA">
        <w:rPr>
          <w:lang w:val="sq-AL"/>
        </w:rPr>
        <w:t>ë</w:t>
      </w:r>
      <w:r w:rsidR="009901A5" w:rsidRPr="003717AA">
        <w:rPr>
          <w:lang w:val="sq-AL"/>
        </w:rPr>
        <w:t xml:space="preserve"> Kosov</w:t>
      </w:r>
      <w:r w:rsidR="00CF3B4B" w:rsidRPr="003717AA">
        <w:rPr>
          <w:lang w:val="sq-AL"/>
        </w:rPr>
        <w:t>ë</w:t>
      </w:r>
      <w:r w:rsidR="009901A5" w:rsidRPr="003717AA">
        <w:rPr>
          <w:lang w:val="sq-AL"/>
        </w:rPr>
        <w:t xml:space="preserve"> </w:t>
      </w:r>
      <w:r w:rsidR="00CF3B4B" w:rsidRPr="003717AA">
        <w:rPr>
          <w:lang w:val="sq-AL"/>
        </w:rPr>
        <w:t>ë</w:t>
      </w:r>
      <w:r w:rsidR="009901A5" w:rsidRPr="003717AA">
        <w:rPr>
          <w:lang w:val="sq-AL"/>
        </w:rPr>
        <w:t>sht</w:t>
      </w:r>
      <w:r w:rsidR="00CF3B4B" w:rsidRPr="003717AA">
        <w:rPr>
          <w:lang w:val="sq-AL"/>
        </w:rPr>
        <w:t>ë</w:t>
      </w:r>
      <w:r w:rsidR="009901A5" w:rsidRPr="003717AA">
        <w:rPr>
          <w:lang w:val="sq-AL"/>
        </w:rPr>
        <w:t xml:space="preserve"> nj</w:t>
      </w:r>
      <w:r w:rsidR="00CF3B4B" w:rsidRPr="003717AA">
        <w:rPr>
          <w:lang w:val="sq-AL"/>
        </w:rPr>
        <w:t>ë</w:t>
      </w:r>
      <w:r w:rsidR="009901A5" w:rsidRPr="003717AA">
        <w:rPr>
          <w:lang w:val="sq-AL"/>
        </w:rPr>
        <w:t>ra nga arsyet kryesore p</w:t>
      </w:r>
      <w:r w:rsidR="00CF3B4B" w:rsidRPr="003717AA">
        <w:rPr>
          <w:lang w:val="sq-AL"/>
        </w:rPr>
        <w:t>ë</w:t>
      </w:r>
      <w:r w:rsidR="009901A5" w:rsidRPr="003717AA">
        <w:rPr>
          <w:lang w:val="sq-AL"/>
        </w:rPr>
        <w:t>r k</w:t>
      </w:r>
      <w:r w:rsidR="00CF3B4B" w:rsidRPr="003717AA">
        <w:rPr>
          <w:lang w:val="sq-AL"/>
        </w:rPr>
        <w:t>ë</w:t>
      </w:r>
      <w:r w:rsidR="009901A5" w:rsidRPr="003717AA">
        <w:rPr>
          <w:lang w:val="sq-AL"/>
        </w:rPr>
        <w:t>t</w:t>
      </w:r>
      <w:r w:rsidR="00CF3B4B" w:rsidRPr="003717AA">
        <w:rPr>
          <w:lang w:val="sq-AL"/>
        </w:rPr>
        <w:t>ë</w:t>
      </w:r>
      <w:r w:rsidR="009901A5" w:rsidRPr="003717AA">
        <w:rPr>
          <w:lang w:val="sq-AL"/>
        </w:rPr>
        <w:t xml:space="preserve"> </w:t>
      </w:r>
      <w:r w:rsidR="004B7CD7">
        <w:rPr>
          <w:lang w:val="sq-AL"/>
        </w:rPr>
        <w:t>disavantazh</w:t>
      </w:r>
      <w:r w:rsidR="009901A5" w:rsidRPr="003717AA">
        <w:rPr>
          <w:lang w:val="sq-AL"/>
        </w:rPr>
        <w:t xml:space="preserve"> n</w:t>
      </w:r>
      <w:r w:rsidR="00CF3B4B" w:rsidRPr="003717AA">
        <w:rPr>
          <w:lang w:val="sq-AL"/>
        </w:rPr>
        <w:t>ë</w:t>
      </w:r>
      <w:r w:rsidR="009901A5" w:rsidRPr="003717AA">
        <w:rPr>
          <w:lang w:val="sq-AL"/>
        </w:rPr>
        <w:t xml:space="preserve"> çmime.</w:t>
      </w:r>
      <w:r w:rsidR="00AD4644" w:rsidRPr="003717AA">
        <w:rPr>
          <w:lang w:val="sq-AL"/>
        </w:rPr>
        <w:t xml:space="preserve"> </w:t>
      </w:r>
      <w:r w:rsidR="0053199B" w:rsidRPr="003717AA">
        <w:rPr>
          <w:lang w:val="sq-AL"/>
        </w:rPr>
        <w:t>K</w:t>
      </w:r>
      <w:r w:rsidR="00CF3B4B" w:rsidRPr="003717AA">
        <w:rPr>
          <w:lang w:val="sq-AL"/>
        </w:rPr>
        <w:t>ë</w:t>
      </w:r>
      <w:r w:rsidR="0053199B" w:rsidRPr="003717AA">
        <w:rPr>
          <w:lang w:val="sq-AL"/>
        </w:rPr>
        <w:t>to nj</w:t>
      </w:r>
      <w:r w:rsidR="00CF3B4B" w:rsidRPr="003717AA">
        <w:rPr>
          <w:lang w:val="sq-AL"/>
        </w:rPr>
        <w:t>ë</w:t>
      </w:r>
      <w:r w:rsidR="0053199B" w:rsidRPr="003717AA">
        <w:rPr>
          <w:lang w:val="sq-AL"/>
        </w:rPr>
        <w:t>si pun</w:t>
      </w:r>
      <w:r w:rsidR="00CF3B4B" w:rsidRPr="003717AA">
        <w:rPr>
          <w:lang w:val="sq-AL"/>
        </w:rPr>
        <w:t>ë</w:t>
      </w:r>
      <w:r w:rsidR="0053199B" w:rsidRPr="003717AA">
        <w:rPr>
          <w:lang w:val="sq-AL"/>
        </w:rPr>
        <w:t>sojn</w:t>
      </w:r>
      <w:r w:rsidR="00CF3B4B" w:rsidRPr="003717AA">
        <w:rPr>
          <w:lang w:val="sq-AL"/>
        </w:rPr>
        <w:t>ë</w:t>
      </w:r>
      <w:r w:rsidR="00364409" w:rsidRPr="003717AA">
        <w:rPr>
          <w:lang w:val="sq-AL"/>
        </w:rPr>
        <w:t xml:space="preserve"> gjithsej</w:t>
      </w:r>
      <w:r w:rsidR="0053199B" w:rsidRPr="003717AA">
        <w:rPr>
          <w:lang w:val="sq-AL"/>
        </w:rPr>
        <w:t xml:space="preserve"> 833 pun</w:t>
      </w:r>
      <w:r w:rsidR="00CF3B4B" w:rsidRPr="003717AA">
        <w:rPr>
          <w:lang w:val="sq-AL"/>
        </w:rPr>
        <w:t>ë</w:t>
      </w:r>
      <w:r w:rsidR="0053199B" w:rsidRPr="003717AA">
        <w:rPr>
          <w:lang w:val="sq-AL"/>
        </w:rPr>
        <w:t>tor</w:t>
      </w:r>
      <w:r w:rsidR="00CF3B4B" w:rsidRPr="003717AA">
        <w:rPr>
          <w:lang w:val="sq-AL"/>
        </w:rPr>
        <w:t>ë</w:t>
      </w:r>
      <w:r w:rsidR="0053199B" w:rsidRPr="003717AA">
        <w:rPr>
          <w:lang w:val="sq-AL"/>
        </w:rPr>
        <w:t xml:space="preserve"> – af</w:t>
      </w:r>
      <w:r w:rsidR="00CF3B4B" w:rsidRPr="003717AA">
        <w:rPr>
          <w:lang w:val="sq-AL"/>
        </w:rPr>
        <w:t>ë</w:t>
      </w:r>
      <w:r w:rsidR="0053199B" w:rsidRPr="003717AA">
        <w:rPr>
          <w:lang w:val="sq-AL"/>
        </w:rPr>
        <w:t xml:space="preserve">rsisht 37% </w:t>
      </w:r>
      <w:r w:rsidR="00364409" w:rsidRPr="003717AA">
        <w:rPr>
          <w:lang w:val="sq-AL"/>
        </w:rPr>
        <w:t>e</w:t>
      </w:r>
      <w:r w:rsidR="0053199B" w:rsidRPr="003717AA">
        <w:rPr>
          <w:lang w:val="sq-AL"/>
        </w:rPr>
        <w:t xml:space="preserve"> tyre jan</w:t>
      </w:r>
      <w:r w:rsidR="00CF3B4B" w:rsidRPr="003717AA">
        <w:rPr>
          <w:lang w:val="sq-AL"/>
        </w:rPr>
        <w:t>ë</w:t>
      </w:r>
      <w:r w:rsidR="0053199B" w:rsidRPr="003717AA">
        <w:rPr>
          <w:lang w:val="sq-AL"/>
        </w:rPr>
        <w:t xml:space="preserve"> gra. </w:t>
      </w:r>
      <w:r w:rsidR="00E1570E">
        <w:rPr>
          <w:rStyle w:val="FootnoteReference"/>
          <w:lang w:val="sq-AL"/>
        </w:rPr>
        <w:footnoteReference w:id="11"/>
      </w:r>
      <w:r w:rsidR="0053199B" w:rsidRPr="003717AA">
        <w:rPr>
          <w:lang w:val="sq-AL"/>
        </w:rPr>
        <w:t xml:space="preserve"> </w:t>
      </w:r>
    </w:p>
    <w:p w14:paraId="366193F3" w14:textId="77777777" w:rsidR="00015871" w:rsidRPr="003717AA" w:rsidRDefault="009901A5" w:rsidP="009901A5">
      <w:pPr>
        <w:jc w:val="both"/>
        <w:rPr>
          <w:b/>
          <w:lang w:val="sq-AL"/>
        </w:rPr>
      </w:pPr>
      <w:r w:rsidRPr="003717AA">
        <w:rPr>
          <w:b/>
          <w:lang w:val="sq-AL"/>
        </w:rPr>
        <w:t>Restorantet</w:t>
      </w:r>
      <w:r w:rsidR="00C97BF4" w:rsidRPr="003717AA">
        <w:rPr>
          <w:b/>
          <w:lang w:val="sq-AL"/>
        </w:rPr>
        <w:t>, kafet</w:t>
      </w:r>
      <w:r w:rsidRPr="003717AA">
        <w:rPr>
          <w:b/>
          <w:lang w:val="sq-AL"/>
        </w:rPr>
        <w:t xml:space="preserve"> dhe shopingu</w:t>
      </w:r>
    </w:p>
    <w:p w14:paraId="5875AD70" w14:textId="77777777" w:rsidR="00015871" w:rsidRPr="003717AA" w:rsidRDefault="00E3521D" w:rsidP="009901A5">
      <w:pPr>
        <w:jc w:val="both"/>
        <w:rPr>
          <w:lang w:val="sq-AL"/>
        </w:rPr>
      </w:pPr>
      <w:r w:rsidRPr="003717AA">
        <w:rPr>
          <w:lang w:val="sq-AL"/>
        </w:rPr>
        <w:t>N</w:t>
      </w:r>
      <w:r w:rsidR="00CF3B4B" w:rsidRPr="003717AA">
        <w:rPr>
          <w:lang w:val="sq-AL"/>
        </w:rPr>
        <w:t>ë</w:t>
      </w:r>
      <w:r w:rsidRPr="003717AA">
        <w:rPr>
          <w:lang w:val="sq-AL"/>
        </w:rPr>
        <w:t xml:space="preserve"> Komun</w:t>
      </w:r>
      <w:r w:rsidR="00CF3B4B" w:rsidRPr="003717AA">
        <w:rPr>
          <w:lang w:val="sq-AL"/>
        </w:rPr>
        <w:t>ë</w:t>
      </w:r>
      <w:r w:rsidRPr="003717AA">
        <w:rPr>
          <w:lang w:val="sq-AL"/>
        </w:rPr>
        <w:t>n e Prishtin</w:t>
      </w:r>
      <w:r w:rsidR="00CF3B4B" w:rsidRPr="003717AA">
        <w:rPr>
          <w:lang w:val="sq-AL"/>
        </w:rPr>
        <w:t>ë</w:t>
      </w:r>
      <w:r w:rsidRPr="003717AA">
        <w:rPr>
          <w:lang w:val="sq-AL"/>
        </w:rPr>
        <w:t xml:space="preserve">s </w:t>
      </w:r>
      <w:r w:rsidR="004B7CD7">
        <w:rPr>
          <w:lang w:val="sq-AL"/>
        </w:rPr>
        <w:t>operojn</w:t>
      </w:r>
      <w:r w:rsidR="004B7CD7" w:rsidRPr="003717AA">
        <w:rPr>
          <w:lang w:val="sq-AL"/>
        </w:rPr>
        <w:t>ë</w:t>
      </w:r>
      <w:r w:rsidRPr="003717AA">
        <w:rPr>
          <w:lang w:val="sq-AL"/>
        </w:rPr>
        <w:t xml:space="preserve"> t</w:t>
      </w:r>
      <w:r w:rsidR="00CF3B4B" w:rsidRPr="003717AA">
        <w:rPr>
          <w:lang w:val="sq-AL"/>
        </w:rPr>
        <w:t>ë</w:t>
      </w:r>
      <w:r w:rsidRPr="003717AA">
        <w:rPr>
          <w:lang w:val="sq-AL"/>
        </w:rPr>
        <w:t xml:space="preserve"> pakt</w:t>
      </w:r>
      <w:r w:rsidR="00CF3B4B" w:rsidRPr="003717AA">
        <w:rPr>
          <w:lang w:val="sq-AL"/>
        </w:rPr>
        <w:t>ë</w:t>
      </w:r>
      <w:r w:rsidRPr="003717AA">
        <w:rPr>
          <w:lang w:val="sq-AL"/>
        </w:rPr>
        <w:t xml:space="preserve">n </w:t>
      </w:r>
      <w:r w:rsidR="003A538D" w:rsidRPr="003717AA">
        <w:rPr>
          <w:lang w:val="sq-AL"/>
        </w:rPr>
        <w:t>196</w:t>
      </w:r>
      <w:r w:rsidRPr="003717AA">
        <w:rPr>
          <w:lang w:val="sq-AL"/>
        </w:rPr>
        <w:t xml:space="preserve"> </w:t>
      </w:r>
      <w:r w:rsidR="004B7CD7" w:rsidRPr="003717AA">
        <w:rPr>
          <w:lang w:val="sq-AL"/>
        </w:rPr>
        <w:t>restorante</w:t>
      </w:r>
      <w:r w:rsidRPr="003717AA">
        <w:rPr>
          <w:lang w:val="sq-AL"/>
        </w:rPr>
        <w:t xml:space="preserve"> t</w:t>
      </w:r>
      <w:r w:rsidR="00CF3B4B" w:rsidRPr="003717AA">
        <w:rPr>
          <w:lang w:val="sq-AL"/>
        </w:rPr>
        <w:t>ë</w:t>
      </w:r>
      <w:r w:rsidRPr="003717AA">
        <w:rPr>
          <w:lang w:val="sq-AL"/>
        </w:rPr>
        <w:t xml:space="preserve"> q</w:t>
      </w:r>
      <w:r w:rsidR="00CF3B4B" w:rsidRPr="003717AA">
        <w:rPr>
          <w:lang w:val="sq-AL"/>
        </w:rPr>
        <w:t>ë</w:t>
      </w:r>
      <w:r w:rsidRPr="003717AA">
        <w:rPr>
          <w:lang w:val="sq-AL"/>
        </w:rPr>
        <w:t xml:space="preserve">ndrueshme </w:t>
      </w:r>
      <w:r w:rsidR="003A538D" w:rsidRPr="003717AA">
        <w:rPr>
          <w:lang w:val="sq-AL"/>
        </w:rPr>
        <w:t>me kuzhina t</w:t>
      </w:r>
      <w:r w:rsidR="00CF3B4B" w:rsidRPr="003717AA">
        <w:rPr>
          <w:lang w:val="sq-AL"/>
        </w:rPr>
        <w:t>ë</w:t>
      </w:r>
      <w:r w:rsidR="003A538D" w:rsidRPr="003717AA">
        <w:rPr>
          <w:lang w:val="sq-AL"/>
        </w:rPr>
        <w:t xml:space="preserve"> ndryshme: tradicionale, mediterane, italiane, franceze, aziatike dhe p</w:t>
      </w:r>
      <w:r w:rsidR="00CF3B4B" w:rsidRPr="003717AA">
        <w:rPr>
          <w:lang w:val="sq-AL"/>
        </w:rPr>
        <w:t>ë</w:t>
      </w:r>
      <w:r w:rsidR="003A538D" w:rsidRPr="003717AA">
        <w:rPr>
          <w:lang w:val="sq-AL"/>
        </w:rPr>
        <w:t>rgjith</w:t>
      </w:r>
      <w:r w:rsidR="00CF3B4B" w:rsidRPr="003717AA">
        <w:rPr>
          <w:lang w:val="sq-AL"/>
        </w:rPr>
        <w:t>ë</w:t>
      </w:r>
      <w:r w:rsidR="003A538D" w:rsidRPr="003717AA">
        <w:rPr>
          <w:lang w:val="sq-AL"/>
        </w:rPr>
        <w:t>sisht nd</w:t>
      </w:r>
      <w:r w:rsidR="00CF3B4B" w:rsidRPr="003717AA">
        <w:rPr>
          <w:lang w:val="sq-AL"/>
        </w:rPr>
        <w:t>ë</w:t>
      </w:r>
      <w:r w:rsidR="003A538D" w:rsidRPr="003717AA">
        <w:rPr>
          <w:lang w:val="sq-AL"/>
        </w:rPr>
        <w:t>rkomb</w:t>
      </w:r>
      <w:r w:rsidR="00CF3B4B" w:rsidRPr="003717AA">
        <w:rPr>
          <w:lang w:val="sq-AL"/>
        </w:rPr>
        <w:t>ë</w:t>
      </w:r>
      <w:r w:rsidR="003A538D" w:rsidRPr="003717AA">
        <w:rPr>
          <w:lang w:val="sq-AL"/>
        </w:rPr>
        <w:t>tare.</w:t>
      </w:r>
      <w:r w:rsidRPr="003717AA">
        <w:rPr>
          <w:lang w:val="sq-AL"/>
        </w:rPr>
        <w:t xml:space="preserve"> Anketa dal</w:t>
      </w:r>
      <w:r w:rsidR="00CF3B4B" w:rsidRPr="003717AA">
        <w:rPr>
          <w:lang w:val="sq-AL"/>
        </w:rPr>
        <w:t>ë</w:t>
      </w:r>
      <w:r w:rsidRPr="003717AA">
        <w:rPr>
          <w:lang w:val="sq-AL"/>
        </w:rPr>
        <w:t>se e zhvilluar me turist</w:t>
      </w:r>
      <w:r w:rsidR="00CF3B4B" w:rsidRPr="003717AA">
        <w:rPr>
          <w:lang w:val="sq-AL"/>
        </w:rPr>
        <w:t>ë</w:t>
      </w:r>
      <w:r w:rsidRPr="003717AA">
        <w:rPr>
          <w:lang w:val="sq-AL"/>
        </w:rPr>
        <w:t xml:space="preserve"> n</w:t>
      </w:r>
      <w:r w:rsidR="00CF3B4B" w:rsidRPr="003717AA">
        <w:rPr>
          <w:lang w:val="sq-AL"/>
        </w:rPr>
        <w:t>ë</w:t>
      </w:r>
      <w:r w:rsidRPr="003717AA">
        <w:rPr>
          <w:lang w:val="sq-AL"/>
        </w:rPr>
        <w:t xml:space="preserve"> 2016-</w:t>
      </w:r>
      <w:r w:rsidR="00CF3B4B" w:rsidRPr="003717AA">
        <w:rPr>
          <w:lang w:val="sq-AL"/>
        </w:rPr>
        <w:t>ë</w:t>
      </w:r>
      <w:r w:rsidRPr="003717AA">
        <w:rPr>
          <w:lang w:val="sq-AL"/>
        </w:rPr>
        <w:t>n tregon se n</w:t>
      </w:r>
      <w:r w:rsidR="00CF3B4B" w:rsidRPr="003717AA">
        <w:rPr>
          <w:lang w:val="sq-AL"/>
        </w:rPr>
        <w:t>ë</w:t>
      </w:r>
      <w:r w:rsidRPr="003717AA">
        <w:rPr>
          <w:lang w:val="sq-AL"/>
        </w:rPr>
        <w:t xml:space="preserve"> nj</w:t>
      </w:r>
      <w:r w:rsidR="00CF3B4B" w:rsidRPr="003717AA">
        <w:rPr>
          <w:lang w:val="sq-AL"/>
        </w:rPr>
        <w:t>ë</w:t>
      </w:r>
      <w:r w:rsidRPr="003717AA">
        <w:rPr>
          <w:lang w:val="sq-AL"/>
        </w:rPr>
        <w:t xml:space="preserve"> list</w:t>
      </w:r>
      <w:r w:rsidR="00CF3B4B" w:rsidRPr="003717AA">
        <w:rPr>
          <w:lang w:val="sq-AL"/>
        </w:rPr>
        <w:t>ë</w:t>
      </w:r>
      <w:r w:rsidRPr="003717AA">
        <w:rPr>
          <w:lang w:val="sq-AL"/>
        </w:rPr>
        <w:t xml:space="preserve"> me 18 aspekte t</w:t>
      </w:r>
      <w:r w:rsidR="00CF3B4B" w:rsidRPr="003717AA">
        <w:rPr>
          <w:lang w:val="sq-AL"/>
        </w:rPr>
        <w:t>ë</w:t>
      </w:r>
      <w:r w:rsidRPr="003717AA">
        <w:rPr>
          <w:lang w:val="sq-AL"/>
        </w:rPr>
        <w:t xml:space="preserve"> cilat lidhen me turizmin, </w:t>
      </w:r>
      <w:r w:rsidR="00364409" w:rsidRPr="003717AA">
        <w:rPr>
          <w:lang w:val="sq-AL"/>
        </w:rPr>
        <w:t>turistët</w:t>
      </w:r>
      <w:r w:rsidRPr="003717AA">
        <w:rPr>
          <w:lang w:val="sq-AL"/>
        </w:rPr>
        <w:t xml:space="preserve"> </w:t>
      </w:r>
      <w:r w:rsidR="004B7CD7">
        <w:rPr>
          <w:lang w:val="sq-AL"/>
        </w:rPr>
        <w:t>e huaj</w:t>
      </w:r>
      <w:r w:rsidRPr="003717AA">
        <w:rPr>
          <w:lang w:val="sq-AL"/>
        </w:rPr>
        <w:t>, i kan</w:t>
      </w:r>
      <w:r w:rsidR="00CF3B4B" w:rsidRPr="003717AA">
        <w:rPr>
          <w:lang w:val="sq-AL"/>
        </w:rPr>
        <w:t>ë</w:t>
      </w:r>
      <w:r w:rsidRPr="003717AA">
        <w:rPr>
          <w:lang w:val="sq-AL"/>
        </w:rPr>
        <w:t xml:space="preserve"> radhitur ‘</w:t>
      </w:r>
      <w:r w:rsidR="004B7CD7" w:rsidRPr="003717AA">
        <w:rPr>
          <w:lang w:val="sq-AL"/>
        </w:rPr>
        <w:t>restorantet</w:t>
      </w:r>
      <w:r w:rsidRPr="003717AA">
        <w:rPr>
          <w:lang w:val="sq-AL"/>
        </w:rPr>
        <w:t>’ n</w:t>
      </w:r>
      <w:r w:rsidR="00CF3B4B" w:rsidRPr="003717AA">
        <w:rPr>
          <w:lang w:val="sq-AL"/>
        </w:rPr>
        <w:t>ë</w:t>
      </w:r>
      <w:r w:rsidRPr="003717AA">
        <w:rPr>
          <w:lang w:val="sq-AL"/>
        </w:rPr>
        <w:t xml:space="preserve"> top tri vendet e para, duke </w:t>
      </w:r>
      <w:r w:rsidR="00364409" w:rsidRPr="003717AA">
        <w:rPr>
          <w:lang w:val="sq-AL"/>
        </w:rPr>
        <w:t>i</w:t>
      </w:r>
      <w:r w:rsidRPr="003717AA">
        <w:rPr>
          <w:lang w:val="sq-AL"/>
        </w:rPr>
        <w:t xml:space="preserve"> vler</w:t>
      </w:r>
      <w:r w:rsidR="00CF3B4B" w:rsidRPr="003717AA">
        <w:rPr>
          <w:lang w:val="sq-AL"/>
        </w:rPr>
        <w:t>ë</w:t>
      </w:r>
      <w:r w:rsidRPr="003717AA">
        <w:rPr>
          <w:lang w:val="sq-AL"/>
        </w:rPr>
        <w:t>suar n</w:t>
      </w:r>
      <w:r w:rsidR="00CF3B4B" w:rsidRPr="003717AA">
        <w:rPr>
          <w:lang w:val="sq-AL"/>
        </w:rPr>
        <w:t>ë</w:t>
      </w:r>
      <w:r w:rsidRPr="003717AA">
        <w:rPr>
          <w:lang w:val="sq-AL"/>
        </w:rPr>
        <w:t xml:space="preserve"> mesatare me 4.42</w:t>
      </w:r>
      <w:r w:rsidR="00364409" w:rsidRPr="003717AA">
        <w:rPr>
          <w:lang w:val="sq-AL"/>
        </w:rPr>
        <w:t xml:space="preserve"> pikë</w:t>
      </w:r>
      <w:r w:rsidRPr="003717AA">
        <w:rPr>
          <w:lang w:val="sq-AL"/>
        </w:rPr>
        <w:t xml:space="preserve"> nga 5 sa ka qen</w:t>
      </w:r>
      <w:r w:rsidR="00CF3B4B" w:rsidRPr="003717AA">
        <w:rPr>
          <w:lang w:val="sq-AL"/>
        </w:rPr>
        <w:t>ë</w:t>
      </w:r>
      <w:r w:rsidRPr="003717AA">
        <w:rPr>
          <w:lang w:val="sq-AL"/>
        </w:rPr>
        <w:t xml:space="preserve"> maksimumi. </w:t>
      </w:r>
      <w:r w:rsidR="003A538D" w:rsidRPr="003717AA">
        <w:rPr>
          <w:lang w:val="sq-AL"/>
        </w:rPr>
        <w:t xml:space="preserve"> </w:t>
      </w:r>
      <w:r w:rsidR="00364409" w:rsidRPr="003717AA">
        <w:rPr>
          <w:lang w:val="sq-AL"/>
        </w:rPr>
        <w:t xml:space="preserve">Në </w:t>
      </w:r>
      <w:r w:rsidR="00EF1272" w:rsidRPr="003717AA">
        <w:rPr>
          <w:lang w:val="sq-AL"/>
        </w:rPr>
        <w:t>përgjithësi, Prishtina p</w:t>
      </w:r>
      <w:r w:rsidR="00927517">
        <w:rPr>
          <w:lang w:val="sq-AL"/>
        </w:rPr>
        <w:t>e</w:t>
      </w:r>
      <w:r w:rsidR="00EF1272" w:rsidRPr="003717AA">
        <w:rPr>
          <w:lang w:val="sq-AL"/>
        </w:rPr>
        <w:t xml:space="preserve">rformon kënaqshëm në këtë aspekt. </w:t>
      </w:r>
    </w:p>
    <w:p w14:paraId="358B8B90" w14:textId="77777777" w:rsidR="00EF1272" w:rsidRPr="003717AA" w:rsidRDefault="00E3521D" w:rsidP="009901A5">
      <w:pPr>
        <w:jc w:val="both"/>
        <w:rPr>
          <w:lang w:val="sq-AL"/>
        </w:rPr>
      </w:pPr>
      <w:r w:rsidRPr="003717AA">
        <w:rPr>
          <w:lang w:val="sq-AL"/>
        </w:rPr>
        <w:t>Kultura e kaf</w:t>
      </w:r>
      <w:r w:rsidR="004A64D6" w:rsidRPr="003717AA">
        <w:rPr>
          <w:lang w:val="sq-AL"/>
        </w:rPr>
        <w:t>e</w:t>
      </w:r>
      <w:r w:rsidRPr="003717AA">
        <w:rPr>
          <w:lang w:val="sq-AL"/>
        </w:rPr>
        <w:t xml:space="preserve">s (makiatos) </w:t>
      </w:r>
      <w:r w:rsidR="00CF3B4B" w:rsidRPr="003717AA">
        <w:rPr>
          <w:lang w:val="sq-AL"/>
        </w:rPr>
        <w:t>ë</w:t>
      </w:r>
      <w:r w:rsidR="00015871" w:rsidRPr="003717AA">
        <w:rPr>
          <w:lang w:val="sq-AL"/>
        </w:rPr>
        <w:t>sht</w:t>
      </w:r>
      <w:r w:rsidR="00CF3B4B" w:rsidRPr="003717AA">
        <w:rPr>
          <w:lang w:val="sq-AL"/>
        </w:rPr>
        <w:t>ë</w:t>
      </w:r>
      <w:r w:rsidR="00EF1272" w:rsidRPr="003717AA">
        <w:rPr>
          <w:lang w:val="sq-AL"/>
        </w:rPr>
        <w:t xml:space="preserve"> </w:t>
      </w:r>
      <w:r w:rsidR="00015871" w:rsidRPr="003717AA">
        <w:rPr>
          <w:lang w:val="sq-AL"/>
        </w:rPr>
        <w:t>karakteri</w:t>
      </w:r>
      <w:r w:rsidR="00EF1272" w:rsidRPr="003717AA">
        <w:rPr>
          <w:lang w:val="sq-AL"/>
        </w:rPr>
        <w:t>stike për</w:t>
      </w:r>
      <w:r w:rsidR="00015871" w:rsidRPr="003717AA">
        <w:rPr>
          <w:lang w:val="sq-AL"/>
        </w:rPr>
        <w:t xml:space="preserve"> Prishtin</w:t>
      </w:r>
      <w:r w:rsidR="00CF3B4B" w:rsidRPr="003717AA">
        <w:rPr>
          <w:lang w:val="sq-AL"/>
        </w:rPr>
        <w:t>ë</w:t>
      </w:r>
      <w:r w:rsidR="00015871" w:rsidRPr="003717AA">
        <w:rPr>
          <w:lang w:val="sq-AL"/>
        </w:rPr>
        <w:t>n. N</w:t>
      </w:r>
      <w:r w:rsidR="00CF3B4B" w:rsidRPr="003717AA">
        <w:rPr>
          <w:lang w:val="sq-AL"/>
        </w:rPr>
        <w:t>ë</w:t>
      </w:r>
      <w:r w:rsidR="00015871" w:rsidRPr="003717AA">
        <w:rPr>
          <w:lang w:val="sq-AL"/>
        </w:rPr>
        <w:t xml:space="preserve"> gjith</w:t>
      </w:r>
      <w:r w:rsidR="00CF3B4B" w:rsidRPr="003717AA">
        <w:rPr>
          <w:lang w:val="sq-AL"/>
        </w:rPr>
        <w:t>ë</w:t>
      </w:r>
      <w:r w:rsidR="00015871" w:rsidRPr="003717AA">
        <w:rPr>
          <w:lang w:val="sq-AL"/>
        </w:rPr>
        <w:t xml:space="preserve"> </w:t>
      </w:r>
      <w:r w:rsidR="00E1570E">
        <w:rPr>
          <w:lang w:val="sq-AL"/>
        </w:rPr>
        <w:t>qytetin</w:t>
      </w:r>
      <w:r w:rsidR="00015871" w:rsidRPr="003717AA">
        <w:rPr>
          <w:lang w:val="sq-AL"/>
        </w:rPr>
        <w:t xml:space="preserve"> operojn</w:t>
      </w:r>
      <w:r w:rsidR="00CF3B4B" w:rsidRPr="003717AA">
        <w:rPr>
          <w:lang w:val="sq-AL"/>
        </w:rPr>
        <w:t>ë</w:t>
      </w:r>
      <w:r w:rsidR="00015871" w:rsidRPr="003717AA">
        <w:rPr>
          <w:lang w:val="sq-AL"/>
        </w:rPr>
        <w:t xml:space="preserve"> gjithsej</w:t>
      </w:r>
      <w:r w:rsidR="003715EE">
        <w:rPr>
          <w:lang w:val="sq-AL"/>
        </w:rPr>
        <w:t xml:space="preserve"> 700</w:t>
      </w:r>
      <w:r w:rsidR="00015871" w:rsidRPr="003717AA">
        <w:rPr>
          <w:lang w:val="sq-AL"/>
        </w:rPr>
        <w:t xml:space="preserve"> kafe</w:t>
      </w:r>
      <w:r w:rsidR="004B7CD7">
        <w:rPr>
          <w:lang w:val="sq-AL"/>
        </w:rPr>
        <w:t xml:space="preserve"> dhe </w:t>
      </w:r>
      <w:r w:rsidR="00015871" w:rsidRPr="003717AA">
        <w:rPr>
          <w:lang w:val="sq-AL"/>
        </w:rPr>
        <w:t>bare</w:t>
      </w:r>
      <w:r w:rsidR="00E1570E">
        <w:rPr>
          <w:lang w:val="sq-AL"/>
        </w:rPr>
        <w:t xml:space="preserve"> (sipas t</w:t>
      </w:r>
      <w:r w:rsidR="00E1570E" w:rsidRPr="003717AA">
        <w:rPr>
          <w:lang w:val="sq-AL"/>
        </w:rPr>
        <w:t>ë</w:t>
      </w:r>
      <w:r w:rsidR="00E1570E">
        <w:rPr>
          <w:lang w:val="sq-AL"/>
        </w:rPr>
        <w:t xml:space="preserve"> intervistuarve)</w:t>
      </w:r>
      <w:r w:rsidR="00015871" w:rsidRPr="003717AA">
        <w:rPr>
          <w:lang w:val="sq-AL"/>
        </w:rPr>
        <w:t>. Ato jan</w:t>
      </w:r>
      <w:r w:rsidR="00CF3B4B" w:rsidRPr="003717AA">
        <w:rPr>
          <w:lang w:val="sq-AL"/>
        </w:rPr>
        <w:t>ë</w:t>
      </w:r>
      <w:r w:rsidR="00015871" w:rsidRPr="003717AA">
        <w:rPr>
          <w:lang w:val="sq-AL"/>
        </w:rPr>
        <w:t xml:space="preserve"> t</w:t>
      </w:r>
      <w:r w:rsidR="00CF3B4B" w:rsidRPr="003717AA">
        <w:rPr>
          <w:lang w:val="sq-AL"/>
        </w:rPr>
        <w:t>ë</w:t>
      </w:r>
      <w:r w:rsidR="00015871" w:rsidRPr="003717AA">
        <w:rPr>
          <w:lang w:val="sq-AL"/>
        </w:rPr>
        <w:t xml:space="preserve"> </w:t>
      </w:r>
      <w:r w:rsidR="004B7CD7" w:rsidRPr="003717AA">
        <w:rPr>
          <w:lang w:val="sq-AL"/>
        </w:rPr>
        <w:t>koncentruar</w:t>
      </w:r>
      <w:r w:rsidR="004B7CD7">
        <w:rPr>
          <w:lang w:val="sq-AL"/>
        </w:rPr>
        <w:t>a</w:t>
      </w:r>
      <w:r w:rsidR="00015871" w:rsidRPr="003717AA">
        <w:rPr>
          <w:lang w:val="sq-AL"/>
        </w:rPr>
        <w:t xml:space="preserve"> kryesisht n</w:t>
      </w:r>
      <w:r w:rsidR="00CF3B4B" w:rsidRPr="003717AA">
        <w:rPr>
          <w:lang w:val="sq-AL"/>
        </w:rPr>
        <w:t>ë</w:t>
      </w:r>
      <w:r w:rsidR="00015871" w:rsidRPr="003717AA">
        <w:rPr>
          <w:lang w:val="sq-AL"/>
        </w:rPr>
        <w:t xml:space="preserve"> qend</w:t>
      </w:r>
      <w:r w:rsidR="00CF3B4B" w:rsidRPr="003717AA">
        <w:rPr>
          <w:lang w:val="sq-AL"/>
        </w:rPr>
        <w:t>ë</w:t>
      </w:r>
      <w:r w:rsidR="00015871" w:rsidRPr="003717AA">
        <w:rPr>
          <w:lang w:val="sq-AL"/>
        </w:rPr>
        <w:t>r t</w:t>
      </w:r>
      <w:r w:rsidR="00CF3B4B" w:rsidRPr="003717AA">
        <w:rPr>
          <w:lang w:val="sq-AL"/>
        </w:rPr>
        <w:t>ë</w:t>
      </w:r>
      <w:r w:rsidR="00015871" w:rsidRPr="003717AA">
        <w:rPr>
          <w:lang w:val="sq-AL"/>
        </w:rPr>
        <w:t xml:space="preserve"> </w:t>
      </w:r>
      <w:r w:rsidR="00EF1272" w:rsidRPr="003717AA">
        <w:rPr>
          <w:lang w:val="sq-AL"/>
        </w:rPr>
        <w:t>qytetit</w:t>
      </w:r>
      <w:r w:rsidR="00015871" w:rsidRPr="003717AA">
        <w:rPr>
          <w:lang w:val="sq-AL"/>
        </w:rPr>
        <w:t xml:space="preserve">. </w:t>
      </w:r>
      <w:r w:rsidR="00EF1272" w:rsidRPr="003717AA">
        <w:rPr>
          <w:lang w:val="sq-AL"/>
        </w:rPr>
        <w:t>Për më shumë, në Prishtinë janë</w:t>
      </w:r>
      <w:r w:rsidR="00015871" w:rsidRPr="003717AA">
        <w:rPr>
          <w:lang w:val="sq-AL"/>
        </w:rPr>
        <w:t xml:space="preserve"> </w:t>
      </w:r>
      <w:r w:rsidR="004B7CD7">
        <w:rPr>
          <w:lang w:val="sq-AL"/>
        </w:rPr>
        <w:t>kat</w:t>
      </w:r>
      <w:r w:rsidR="004B7CD7" w:rsidRPr="003717AA">
        <w:rPr>
          <w:lang w:val="sq-AL"/>
        </w:rPr>
        <w:t>ë</w:t>
      </w:r>
      <w:r w:rsidR="004B7CD7">
        <w:rPr>
          <w:lang w:val="sq-AL"/>
        </w:rPr>
        <w:t>r</w:t>
      </w:r>
      <w:r w:rsidR="00015871" w:rsidRPr="003717AA">
        <w:rPr>
          <w:lang w:val="sq-AL"/>
        </w:rPr>
        <w:t xml:space="preserve"> qendra t</w:t>
      </w:r>
      <w:r w:rsidR="00CF3B4B" w:rsidRPr="003717AA">
        <w:rPr>
          <w:lang w:val="sq-AL"/>
        </w:rPr>
        <w:t>ë</w:t>
      </w:r>
      <w:r w:rsidR="00015871" w:rsidRPr="003717AA">
        <w:rPr>
          <w:lang w:val="sq-AL"/>
        </w:rPr>
        <w:t xml:space="preserve"> m</w:t>
      </w:r>
      <w:r w:rsidR="00CF3B4B" w:rsidRPr="003717AA">
        <w:rPr>
          <w:lang w:val="sq-AL"/>
        </w:rPr>
        <w:t>ë</w:t>
      </w:r>
      <w:r w:rsidR="00015871" w:rsidRPr="003717AA">
        <w:rPr>
          <w:lang w:val="sq-AL"/>
        </w:rPr>
        <w:t>dha t</w:t>
      </w:r>
      <w:r w:rsidR="00CF3B4B" w:rsidRPr="003717AA">
        <w:rPr>
          <w:lang w:val="sq-AL"/>
        </w:rPr>
        <w:t>ë</w:t>
      </w:r>
      <w:r w:rsidR="00015871" w:rsidRPr="003717AA">
        <w:rPr>
          <w:lang w:val="sq-AL"/>
        </w:rPr>
        <w:t xml:space="preserve"> </w:t>
      </w:r>
      <w:r w:rsidR="004B7CD7">
        <w:rPr>
          <w:lang w:val="sq-AL"/>
        </w:rPr>
        <w:t>s</w:t>
      </w:r>
      <w:r w:rsidR="00015871" w:rsidRPr="003717AA">
        <w:rPr>
          <w:lang w:val="sq-AL"/>
        </w:rPr>
        <w:t>hopingut</w:t>
      </w:r>
      <w:r w:rsidR="00EF1272" w:rsidRPr="003717AA">
        <w:rPr>
          <w:lang w:val="sq-AL"/>
        </w:rPr>
        <w:t xml:space="preserve">; </w:t>
      </w:r>
      <w:r w:rsidR="004B7CD7">
        <w:rPr>
          <w:lang w:val="sq-AL"/>
        </w:rPr>
        <w:t>dy jan</w:t>
      </w:r>
      <w:r w:rsidR="004B7CD7" w:rsidRPr="003717AA">
        <w:rPr>
          <w:lang w:val="sq-AL"/>
        </w:rPr>
        <w:t>ë</w:t>
      </w:r>
      <w:r w:rsidR="004B7CD7">
        <w:rPr>
          <w:lang w:val="sq-AL"/>
        </w:rPr>
        <w:t xml:space="preserve"> brenda</w:t>
      </w:r>
      <w:r w:rsidR="00015871" w:rsidRPr="003717AA">
        <w:rPr>
          <w:lang w:val="sq-AL"/>
        </w:rPr>
        <w:t xml:space="preserve"> qytetit</w:t>
      </w:r>
      <w:r w:rsidR="00EF1272" w:rsidRPr="003717AA">
        <w:rPr>
          <w:lang w:val="sq-AL"/>
        </w:rPr>
        <w:t>, ndërsa</w:t>
      </w:r>
      <w:r w:rsidR="00015871" w:rsidRPr="003717AA">
        <w:rPr>
          <w:lang w:val="sq-AL"/>
        </w:rPr>
        <w:t xml:space="preserve"> dy tjera n</w:t>
      </w:r>
      <w:r w:rsidR="00CF3B4B" w:rsidRPr="003717AA">
        <w:rPr>
          <w:lang w:val="sq-AL"/>
        </w:rPr>
        <w:t>ë</w:t>
      </w:r>
      <w:r w:rsidR="00015871" w:rsidRPr="003717AA">
        <w:rPr>
          <w:lang w:val="sq-AL"/>
        </w:rPr>
        <w:t xml:space="preserve"> magjistralen p</w:t>
      </w:r>
      <w:r w:rsidR="00CF3B4B" w:rsidRPr="003717AA">
        <w:rPr>
          <w:lang w:val="sq-AL"/>
        </w:rPr>
        <w:t>ë</w:t>
      </w:r>
      <w:r w:rsidR="00015871" w:rsidRPr="003717AA">
        <w:rPr>
          <w:lang w:val="sq-AL"/>
        </w:rPr>
        <w:t>r Ferizaj. K</w:t>
      </w:r>
      <w:r w:rsidR="00CF3B4B" w:rsidRPr="003717AA">
        <w:rPr>
          <w:lang w:val="sq-AL"/>
        </w:rPr>
        <w:t>ë</w:t>
      </w:r>
      <w:r w:rsidR="00015871" w:rsidRPr="003717AA">
        <w:rPr>
          <w:lang w:val="sq-AL"/>
        </w:rPr>
        <w:t>to q</w:t>
      </w:r>
      <w:r w:rsidR="00364409" w:rsidRPr="003717AA">
        <w:rPr>
          <w:lang w:val="sq-AL"/>
        </w:rPr>
        <w:t>e</w:t>
      </w:r>
      <w:r w:rsidR="00015871" w:rsidRPr="003717AA">
        <w:rPr>
          <w:lang w:val="sq-AL"/>
        </w:rPr>
        <w:t xml:space="preserve">ndra nxisin </w:t>
      </w:r>
      <w:r w:rsidR="00364409" w:rsidRPr="003717AA">
        <w:rPr>
          <w:lang w:val="sq-AL"/>
        </w:rPr>
        <w:t>ardhjen</w:t>
      </w:r>
      <w:r w:rsidR="00015871" w:rsidRPr="003717AA">
        <w:rPr>
          <w:lang w:val="sq-AL"/>
        </w:rPr>
        <w:t xml:space="preserve"> vizitor</w:t>
      </w:r>
      <w:r w:rsidR="00CF3B4B" w:rsidRPr="003717AA">
        <w:rPr>
          <w:lang w:val="sq-AL"/>
        </w:rPr>
        <w:t>ë</w:t>
      </w:r>
      <w:r w:rsidR="00015871" w:rsidRPr="003717AA">
        <w:rPr>
          <w:lang w:val="sq-AL"/>
        </w:rPr>
        <w:t>ve nj</w:t>
      </w:r>
      <w:r w:rsidR="00CF3B4B" w:rsidRPr="003717AA">
        <w:rPr>
          <w:lang w:val="sq-AL"/>
        </w:rPr>
        <w:t>ë</w:t>
      </w:r>
      <w:r w:rsidR="00015871" w:rsidRPr="003717AA">
        <w:rPr>
          <w:lang w:val="sq-AL"/>
        </w:rPr>
        <w:t xml:space="preserve"> ditor nga vendet tjera t</w:t>
      </w:r>
      <w:r w:rsidR="00CF3B4B" w:rsidRPr="003717AA">
        <w:rPr>
          <w:lang w:val="sq-AL"/>
        </w:rPr>
        <w:t>ë</w:t>
      </w:r>
      <w:r w:rsidR="00015871" w:rsidRPr="003717AA">
        <w:rPr>
          <w:lang w:val="sq-AL"/>
        </w:rPr>
        <w:t xml:space="preserve"> Kosov</w:t>
      </w:r>
      <w:r w:rsidR="00CF3B4B" w:rsidRPr="003717AA">
        <w:rPr>
          <w:lang w:val="sq-AL"/>
        </w:rPr>
        <w:t>ë</w:t>
      </w:r>
      <w:r w:rsidR="00015871" w:rsidRPr="003717AA">
        <w:rPr>
          <w:lang w:val="sq-AL"/>
        </w:rPr>
        <w:t xml:space="preserve">s. </w:t>
      </w:r>
    </w:p>
    <w:p w14:paraId="4575E00A" w14:textId="77777777" w:rsidR="000F254A" w:rsidRDefault="00015871" w:rsidP="009901A5">
      <w:pPr>
        <w:jc w:val="both"/>
        <w:rPr>
          <w:lang w:val="sq-AL"/>
        </w:rPr>
      </w:pPr>
      <w:r w:rsidRPr="003717AA">
        <w:rPr>
          <w:lang w:val="sq-AL"/>
        </w:rPr>
        <w:t>N</w:t>
      </w:r>
      <w:r w:rsidR="00CF3B4B" w:rsidRPr="003717AA">
        <w:rPr>
          <w:lang w:val="sq-AL"/>
        </w:rPr>
        <w:t>ë</w:t>
      </w:r>
      <w:r w:rsidRPr="003717AA">
        <w:rPr>
          <w:lang w:val="sq-AL"/>
        </w:rPr>
        <w:t xml:space="preserve"> an</w:t>
      </w:r>
      <w:r w:rsidR="00CF3B4B" w:rsidRPr="003717AA">
        <w:rPr>
          <w:lang w:val="sq-AL"/>
        </w:rPr>
        <w:t>ë</w:t>
      </w:r>
      <w:r w:rsidRPr="003717AA">
        <w:rPr>
          <w:lang w:val="sq-AL"/>
        </w:rPr>
        <w:t>n tjet</w:t>
      </w:r>
      <w:r w:rsidR="00CF3B4B" w:rsidRPr="003717AA">
        <w:rPr>
          <w:lang w:val="sq-AL"/>
        </w:rPr>
        <w:t>ë</w:t>
      </w:r>
      <w:r w:rsidRPr="003717AA">
        <w:rPr>
          <w:lang w:val="sq-AL"/>
        </w:rPr>
        <w:t>r, numri i shitoreve aktive t</w:t>
      </w:r>
      <w:r w:rsidR="00CF3B4B" w:rsidRPr="003717AA">
        <w:rPr>
          <w:lang w:val="sq-AL"/>
        </w:rPr>
        <w:t>ë</w:t>
      </w:r>
      <w:r w:rsidRPr="003717AA">
        <w:rPr>
          <w:lang w:val="sq-AL"/>
        </w:rPr>
        <w:t xml:space="preserve"> suvenirev</w:t>
      </w:r>
      <w:r w:rsidR="00364409" w:rsidRPr="003717AA">
        <w:rPr>
          <w:lang w:val="sq-AL"/>
        </w:rPr>
        <w:t>e</w:t>
      </w:r>
      <w:r w:rsidRPr="003717AA">
        <w:rPr>
          <w:lang w:val="sq-AL"/>
        </w:rPr>
        <w:t xml:space="preserve"> </w:t>
      </w:r>
      <w:r w:rsidR="00CF3B4B" w:rsidRPr="003717AA">
        <w:rPr>
          <w:lang w:val="sq-AL"/>
        </w:rPr>
        <w:t>ë</w:t>
      </w:r>
      <w:r w:rsidRPr="003717AA">
        <w:rPr>
          <w:lang w:val="sq-AL"/>
        </w:rPr>
        <w:t>sht</w:t>
      </w:r>
      <w:r w:rsidR="00CF3B4B" w:rsidRPr="003717AA">
        <w:rPr>
          <w:lang w:val="sq-AL"/>
        </w:rPr>
        <w:t>ë</w:t>
      </w:r>
      <w:r w:rsidRPr="003717AA">
        <w:rPr>
          <w:lang w:val="sq-AL"/>
        </w:rPr>
        <w:t xml:space="preserve"> i vog</w:t>
      </w:r>
      <w:r w:rsidR="00CF3B4B" w:rsidRPr="003717AA">
        <w:rPr>
          <w:lang w:val="sq-AL"/>
        </w:rPr>
        <w:t>ë</w:t>
      </w:r>
      <w:r w:rsidRPr="003717AA">
        <w:rPr>
          <w:lang w:val="sq-AL"/>
        </w:rPr>
        <w:t>l. P</w:t>
      </w:r>
      <w:r w:rsidR="00CF3B4B" w:rsidRPr="003717AA">
        <w:rPr>
          <w:lang w:val="sq-AL"/>
        </w:rPr>
        <w:t>ë</w:t>
      </w:r>
      <w:r w:rsidRPr="003717AA">
        <w:rPr>
          <w:lang w:val="sq-AL"/>
        </w:rPr>
        <w:t>r m</w:t>
      </w:r>
      <w:r w:rsidR="00CF3B4B" w:rsidRPr="003717AA">
        <w:rPr>
          <w:lang w:val="sq-AL"/>
        </w:rPr>
        <w:t>ë</w:t>
      </w:r>
      <w:r w:rsidRPr="003717AA">
        <w:rPr>
          <w:lang w:val="sq-AL"/>
        </w:rPr>
        <w:t xml:space="preserve"> shum</w:t>
      </w:r>
      <w:r w:rsidR="00CF3B4B" w:rsidRPr="003717AA">
        <w:rPr>
          <w:lang w:val="sq-AL"/>
        </w:rPr>
        <w:t>ë</w:t>
      </w:r>
      <w:r w:rsidRPr="003717AA">
        <w:rPr>
          <w:lang w:val="sq-AL"/>
        </w:rPr>
        <w:t>, ato mungojn</w:t>
      </w:r>
      <w:r w:rsidR="00CF3B4B" w:rsidRPr="003717AA">
        <w:rPr>
          <w:lang w:val="sq-AL"/>
        </w:rPr>
        <w:t>ë</w:t>
      </w:r>
      <w:r w:rsidRPr="003717AA">
        <w:rPr>
          <w:lang w:val="sq-AL"/>
        </w:rPr>
        <w:t xml:space="preserve"> n</w:t>
      </w:r>
      <w:r w:rsidR="00CF3B4B" w:rsidRPr="003717AA">
        <w:rPr>
          <w:lang w:val="sq-AL"/>
        </w:rPr>
        <w:t>ë</w:t>
      </w:r>
      <w:r w:rsidRPr="003717AA">
        <w:rPr>
          <w:lang w:val="sq-AL"/>
        </w:rPr>
        <w:t xml:space="preserve"> pika strategjike (p</w:t>
      </w:r>
      <w:r w:rsidR="00CE3859">
        <w:rPr>
          <w:lang w:val="sq-AL"/>
        </w:rPr>
        <w:t>.</w:t>
      </w:r>
      <w:r w:rsidRPr="003717AA">
        <w:rPr>
          <w:lang w:val="sq-AL"/>
        </w:rPr>
        <w:t>sh. af</w:t>
      </w:r>
      <w:r w:rsidR="00CF3B4B" w:rsidRPr="003717AA">
        <w:rPr>
          <w:lang w:val="sq-AL"/>
        </w:rPr>
        <w:t>ë</w:t>
      </w:r>
      <w:r w:rsidRPr="003717AA">
        <w:rPr>
          <w:lang w:val="sq-AL"/>
        </w:rPr>
        <w:t>r muzeve).</w:t>
      </w:r>
    </w:p>
    <w:p w14:paraId="5620B979" w14:textId="77777777" w:rsidR="000F254A" w:rsidRDefault="000F254A">
      <w:pPr>
        <w:rPr>
          <w:lang w:val="sq-AL"/>
        </w:rPr>
      </w:pPr>
      <w:r>
        <w:rPr>
          <w:lang w:val="sq-AL"/>
        </w:rPr>
        <w:br w:type="page"/>
      </w:r>
    </w:p>
    <w:p w14:paraId="407828A1" w14:textId="77777777" w:rsidR="00B35C38" w:rsidRPr="003717AA" w:rsidRDefault="00B35C38" w:rsidP="009901A5">
      <w:pPr>
        <w:jc w:val="both"/>
        <w:rPr>
          <w:lang w:val="sq-AL"/>
        </w:rPr>
      </w:pPr>
    </w:p>
    <w:p w14:paraId="5CBB81E0" w14:textId="77777777" w:rsidR="00140241" w:rsidRPr="003717AA" w:rsidRDefault="00C97BF4" w:rsidP="00D2260D">
      <w:pPr>
        <w:pStyle w:val="Heading2"/>
      </w:pPr>
      <w:bookmarkStart w:id="21" w:name="_Toc518543322"/>
      <w:r w:rsidRPr="003717AA">
        <w:t xml:space="preserve">Shërbimet </w:t>
      </w:r>
      <w:r w:rsidR="00644ADE">
        <w:t>m</w:t>
      </w:r>
      <w:r w:rsidR="00D2260D" w:rsidRPr="003717AA">
        <w:t>bështetës</w:t>
      </w:r>
      <w:r w:rsidRPr="003717AA">
        <w:t>e</w:t>
      </w:r>
      <w:r w:rsidR="00140241" w:rsidRPr="003717AA">
        <w:t xml:space="preserve"> </w:t>
      </w:r>
      <w:r w:rsidR="00644ADE">
        <w:t>aktive</w:t>
      </w:r>
      <w:bookmarkEnd w:id="21"/>
    </w:p>
    <w:p w14:paraId="207262F7" w14:textId="77777777" w:rsidR="00F10EEB" w:rsidRPr="00230FAA" w:rsidRDefault="00F10EEB" w:rsidP="00336E2D">
      <w:pPr>
        <w:pStyle w:val="NormalWeb"/>
        <w:shd w:val="clear" w:color="auto" w:fill="FFFFFF"/>
        <w:spacing w:before="0" w:beforeAutospacing="0" w:after="195" w:afterAutospacing="0"/>
        <w:jc w:val="both"/>
        <w:textAlignment w:val="baseline"/>
        <w:rPr>
          <w:rFonts w:asciiTheme="minorHAnsi" w:eastAsiaTheme="minorHAnsi" w:hAnsiTheme="minorHAnsi" w:cstheme="minorBidi"/>
          <w:b/>
          <w:sz w:val="22"/>
          <w:szCs w:val="22"/>
          <w:lang w:val="sq-AL"/>
        </w:rPr>
      </w:pPr>
      <w:r w:rsidRPr="003717AA">
        <w:rPr>
          <w:rFonts w:ascii="Arial" w:eastAsiaTheme="minorHAnsi" w:hAnsi="Arial" w:cs="Arial"/>
          <w:color w:val="4A4A4A"/>
          <w:sz w:val="20"/>
          <w:szCs w:val="20"/>
          <w:lang w:val="sq-AL"/>
        </w:rPr>
        <w:br/>
      </w:r>
      <w:r w:rsidR="006C704C" w:rsidRPr="00230FAA">
        <w:rPr>
          <w:rFonts w:asciiTheme="minorHAnsi" w:eastAsiaTheme="minorHAnsi" w:hAnsiTheme="minorHAnsi" w:cstheme="minorBidi"/>
          <w:b/>
          <w:sz w:val="22"/>
          <w:szCs w:val="22"/>
          <w:lang w:val="sq-AL"/>
        </w:rPr>
        <w:t>Këshilli</w:t>
      </w:r>
      <w:r w:rsidR="00526C47" w:rsidRPr="00230FAA">
        <w:rPr>
          <w:rFonts w:asciiTheme="minorHAnsi" w:eastAsiaTheme="minorHAnsi" w:hAnsiTheme="minorHAnsi" w:cstheme="minorBidi"/>
          <w:b/>
          <w:sz w:val="22"/>
          <w:szCs w:val="22"/>
          <w:lang w:val="sq-AL"/>
        </w:rPr>
        <w:t xml:space="preserve"> i Turizmit</w:t>
      </w:r>
      <w:r w:rsidR="00A87C18" w:rsidRPr="00230FAA">
        <w:rPr>
          <w:rFonts w:asciiTheme="minorHAnsi" w:eastAsiaTheme="minorHAnsi" w:hAnsiTheme="minorHAnsi" w:cstheme="minorBidi"/>
          <w:b/>
          <w:sz w:val="22"/>
          <w:szCs w:val="22"/>
          <w:lang w:val="sq-AL"/>
        </w:rPr>
        <w:t xml:space="preserve"> t</w:t>
      </w:r>
      <w:r w:rsidR="00CF3B4B" w:rsidRPr="00230FAA">
        <w:rPr>
          <w:rFonts w:asciiTheme="minorHAnsi" w:eastAsiaTheme="minorHAnsi" w:hAnsiTheme="minorHAnsi" w:cstheme="minorBidi"/>
          <w:b/>
          <w:sz w:val="22"/>
          <w:szCs w:val="22"/>
          <w:lang w:val="sq-AL"/>
        </w:rPr>
        <w:t>ë</w:t>
      </w:r>
      <w:r w:rsidR="00A87C18" w:rsidRPr="00230FAA">
        <w:rPr>
          <w:rFonts w:asciiTheme="minorHAnsi" w:eastAsiaTheme="minorHAnsi" w:hAnsiTheme="minorHAnsi" w:cstheme="minorBidi"/>
          <w:b/>
          <w:sz w:val="22"/>
          <w:szCs w:val="22"/>
          <w:lang w:val="sq-AL"/>
        </w:rPr>
        <w:t xml:space="preserve"> Kosov</w:t>
      </w:r>
      <w:r w:rsidR="00CF3B4B" w:rsidRPr="00230FAA">
        <w:rPr>
          <w:rFonts w:asciiTheme="minorHAnsi" w:eastAsiaTheme="minorHAnsi" w:hAnsiTheme="minorHAnsi" w:cstheme="minorBidi"/>
          <w:b/>
          <w:sz w:val="22"/>
          <w:szCs w:val="22"/>
          <w:lang w:val="sq-AL"/>
        </w:rPr>
        <w:t>ë</w:t>
      </w:r>
      <w:r w:rsidR="00A87C18" w:rsidRPr="00230FAA">
        <w:rPr>
          <w:rFonts w:asciiTheme="minorHAnsi" w:eastAsiaTheme="minorHAnsi" w:hAnsiTheme="minorHAnsi" w:cstheme="minorBidi"/>
          <w:b/>
          <w:sz w:val="22"/>
          <w:szCs w:val="22"/>
          <w:lang w:val="sq-AL"/>
        </w:rPr>
        <w:t>s</w:t>
      </w:r>
    </w:p>
    <w:p w14:paraId="5F4B697B" w14:textId="77777777" w:rsidR="00526C47" w:rsidRPr="003717AA" w:rsidRDefault="00F10EEB" w:rsidP="00336E2D">
      <w:pPr>
        <w:pStyle w:val="NormalWeb"/>
        <w:shd w:val="clear" w:color="auto" w:fill="FFFFFF"/>
        <w:spacing w:before="0" w:beforeAutospacing="0" w:after="195" w:afterAutospacing="0"/>
        <w:jc w:val="both"/>
        <w:textAlignment w:val="baseline"/>
        <w:rPr>
          <w:rFonts w:asciiTheme="minorHAnsi" w:eastAsiaTheme="minorHAnsi" w:hAnsiTheme="minorHAnsi" w:cstheme="minorBidi"/>
          <w:sz w:val="22"/>
          <w:szCs w:val="22"/>
          <w:lang w:val="sq-AL"/>
        </w:rPr>
      </w:pPr>
      <w:r w:rsidRPr="003717AA">
        <w:rPr>
          <w:rFonts w:asciiTheme="minorHAnsi" w:eastAsiaTheme="minorHAnsi" w:hAnsiTheme="minorHAnsi" w:cstheme="minorBidi"/>
          <w:sz w:val="22"/>
          <w:szCs w:val="22"/>
          <w:lang w:val="sq-AL"/>
        </w:rPr>
        <w:t>K</w:t>
      </w:r>
      <w:r w:rsidR="00A87C18" w:rsidRPr="003717AA">
        <w:rPr>
          <w:rFonts w:asciiTheme="minorHAnsi" w:eastAsiaTheme="minorHAnsi" w:hAnsiTheme="minorHAnsi" w:cstheme="minorBidi"/>
          <w:sz w:val="22"/>
          <w:szCs w:val="22"/>
          <w:lang w:val="sq-AL"/>
        </w:rPr>
        <w:t xml:space="preserve">y </w:t>
      </w:r>
      <w:r w:rsidR="00FA7A87">
        <w:rPr>
          <w:rFonts w:asciiTheme="minorHAnsi" w:eastAsiaTheme="minorHAnsi" w:hAnsiTheme="minorHAnsi" w:cstheme="minorBidi"/>
          <w:sz w:val="22"/>
          <w:szCs w:val="22"/>
          <w:lang w:val="sq-AL"/>
        </w:rPr>
        <w:t>k</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shill </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themeluar n</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vitin 2017 dhe </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i p</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rb</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r</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nga 7 anëtarë dhe </w:t>
      </w:r>
      <w:r w:rsidR="00E66035">
        <w:rPr>
          <w:rFonts w:asciiTheme="minorHAnsi" w:eastAsiaTheme="minorHAnsi" w:hAnsiTheme="minorHAnsi" w:cstheme="minorBidi"/>
          <w:sz w:val="22"/>
          <w:szCs w:val="22"/>
          <w:lang w:val="sq-AL"/>
        </w:rPr>
        <w:t xml:space="preserve">2 </w:t>
      </w:r>
      <w:r w:rsidR="00A87C18" w:rsidRPr="003717AA">
        <w:rPr>
          <w:rFonts w:asciiTheme="minorHAnsi" w:eastAsiaTheme="minorHAnsi" w:hAnsiTheme="minorHAnsi" w:cstheme="minorBidi"/>
          <w:sz w:val="22"/>
          <w:szCs w:val="22"/>
          <w:lang w:val="sq-AL"/>
        </w:rPr>
        <w:t>anëtarë vëzhgues, të cilët janë të përfaqësuar nga ministritë</w:t>
      </w:r>
      <w:r w:rsidR="00E66035">
        <w:rPr>
          <w:rFonts w:asciiTheme="minorHAnsi" w:eastAsiaTheme="minorHAnsi" w:hAnsiTheme="minorHAnsi" w:cstheme="minorBidi"/>
          <w:sz w:val="22"/>
          <w:szCs w:val="22"/>
          <w:lang w:val="sq-AL"/>
        </w:rPr>
        <w:t xml:space="preserve"> </w:t>
      </w:r>
      <w:r w:rsidR="00A87C18" w:rsidRPr="003717AA">
        <w:rPr>
          <w:rFonts w:asciiTheme="minorHAnsi" w:eastAsiaTheme="minorHAnsi" w:hAnsiTheme="minorHAnsi" w:cstheme="minorBidi"/>
          <w:sz w:val="22"/>
          <w:szCs w:val="22"/>
          <w:lang w:val="sq-AL"/>
        </w:rPr>
        <w:t>për</w:t>
      </w:r>
      <w:r w:rsidR="00E1570E">
        <w:rPr>
          <w:rFonts w:asciiTheme="minorHAnsi" w:eastAsiaTheme="minorHAnsi" w:hAnsiTheme="minorHAnsi" w:cstheme="minorBidi"/>
          <w:sz w:val="22"/>
          <w:szCs w:val="22"/>
          <w:lang w:val="sq-AL"/>
        </w:rPr>
        <w:t>gjegj</w:t>
      </w:r>
      <w:r w:rsidR="00E1570E" w:rsidRPr="003717AA">
        <w:rPr>
          <w:rFonts w:asciiTheme="minorHAnsi" w:eastAsiaTheme="minorHAnsi" w:hAnsiTheme="minorHAnsi" w:cstheme="minorBidi"/>
          <w:sz w:val="22"/>
          <w:szCs w:val="22"/>
          <w:lang w:val="sq-AL"/>
        </w:rPr>
        <w:t>ë</w:t>
      </w:r>
      <w:r w:rsidR="00E1570E">
        <w:rPr>
          <w:rFonts w:asciiTheme="minorHAnsi" w:eastAsiaTheme="minorHAnsi" w:hAnsiTheme="minorHAnsi" w:cstheme="minorBidi"/>
          <w:sz w:val="22"/>
          <w:szCs w:val="22"/>
          <w:lang w:val="sq-AL"/>
        </w:rPr>
        <w:t>se p</w:t>
      </w:r>
      <w:r w:rsidR="00E1570E" w:rsidRPr="003717AA">
        <w:rPr>
          <w:rFonts w:asciiTheme="minorHAnsi" w:eastAsiaTheme="minorHAnsi" w:hAnsiTheme="minorHAnsi" w:cstheme="minorBidi"/>
          <w:sz w:val="22"/>
          <w:szCs w:val="22"/>
          <w:lang w:val="sq-AL"/>
        </w:rPr>
        <w:t>ë</w:t>
      </w:r>
      <w:r w:rsidR="00E1570E">
        <w:rPr>
          <w:rFonts w:asciiTheme="minorHAnsi" w:eastAsiaTheme="minorHAnsi" w:hAnsiTheme="minorHAnsi" w:cstheme="minorBidi"/>
          <w:sz w:val="22"/>
          <w:szCs w:val="22"/>
          <w:lang w:val="sq-AL"/>
        </w:rPr>
        <w:t xml:space="preserve">r </w:t>
      </w:r>
      <w:r w:rsidR="00A87C18" w:rsidRPr="003717AA">
        <w:rPr>
          <w:rFonts w:asciiTheme="minorHAnsi" w:eastAsiaTheme="minorHAnsi" w:hAnsiTheme="minorHAnsi" w:cstheme="minorBidi"/>
          <w:sz w:val="22"/>
          <w:szCs w:val="22"/>
          <w:lang w:val="sq-AL"/>
        </w:rPr>
        <w:t xml:space="preserve">zhvillim </w:t>
      </w:r>
      <w:r w:rsidR="00E1570E">
        <w:rPr>
          <w:rFonts w:asciiTheme="minorHAnsi" w:eastAsiaTheme="minorHAnsi" w:hAnsiTheme="minorHAnsi" w:cstheme="minorBidi"/>
          <w:sz w:val="22"/>
          <w:szCs w:val="22"/>
          <w:lang w:val="sq-AL"/>
        </w:rPr>
        <w:t>t</w:t>
      </w:r>
      <w:r w:rsidR="00E1570E"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turizmit</w:t>
      </w:r>
      <w:r w:rsidR="007C02DE" w:rsidRPr="003717AA">
        <w:rPr>
          <w:rFonts w:asciiTheme="minorHAnsi" w:eastAsiaTheme="minorHAnsi" w:hAnsiTheme="minorHAnsi" w:cstheme="minorBidi"/>
          <w:sz w:val="22"/>
          <w:szCs w:val="22"/>
          <w:lang w:val="sq-AL"/>
        </w:rPr>
        <w:t xml:space="preserve">. </w:t>
      </w:r>
      <w:r w:rsidR="00A87C18" w:rsidRPr="003717AA">
        <w:rPr>
          <w:rFonts w:asciiTheme="minorHAnsi" w:eastAsiaTheme="minorHAnsi" w:hAnsiTheme="minorHAnsi" w:cstheme="minorBidi"/>
          <w:sz w:val="22"/>
          <w:szCs w:val="22"/>
          <w:lang w:val="sq-AL"/>
        </w:rPr>
        <w:t xml:space="preserve">Roli i këtij </w:t>
      </w:r>
      <w:r w:rsidR="00FA7A87">
        <w:rPr>
          <w:rFonts w:asciiTheme="minorHAnsi" w:eastAsiaTheme="minorHAnsi" w:hAnsiTheme="minorHAnsi" w:cstheme="minorBidi"/>
          <w:sz w:val="22"/>
          <w:szCs w:val="22"/>
          <w:lang w:val="sq-AL"/>
        </w:rPr>
        <w:t>k</w:t>
      </w:r>
      <w:r w:rsidR="00A87C18" w:rsidRPr="003717AA">
        <w:rPr>
          <w:rFonts w:asciiTheme="minorHAnsi" w:eastAsiaTheme="minorHAnsi" w:hAnsiTheme="minorHAnsi" w:cstheme="minorBidi"/>
          <w:sz w:val="22"/>
          <w:szCs w:val="22"/>
          <w:lang w:val="sq-AL"/>
        </w:rPr>
        <w:t>ëshilli është</w:t>
      </w:r>
      <w:r w:rsidR="007C02DE" w:rsidRPr="003717AA">
        <w:rPr>
          <w:rFonts w:asciiTheme="minorHAnsi" w:eastAsiaTheme="minorHAnsi" w:hAnsiTheme="minorHAnsi" w:cstheme="minorBidi"/>
          <w:sz w:val="22"/>
          <w:szCs w:val="22"/>
          <w:lang w:val="sq-AL"/>
        </w:rPr>
        <w:t xml:space="preserve"> vendosja e nj</w:t>
      </w:r>
      <w:r w:rsidR="00CF3B4B"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dialogut ndërmjet sektorit privat dhe atij publik, me </w:t>
      </w:r>
      <w:r w:rsidR="007C02DE" w:rsidRPr="003717AA">
        <w:rPr>
          <w:rFonts w:asciiTheme="minorHAnsi" w:eastAsiaTheme="minorHAnsi" w:hAnsiTheme="minorHAnsi" w:cstheme="minorBidi"/>
          <w:sz w:val="22"/>
          <w:szCs w:val="22"/>
          <w:lang w:val="sq-AL"/>
        </w:rPr>
        <w:t>q</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llim </w:t>
      </w:r>
      <w:r w:rsidR="00A87C18" w:rsidRPr="003717AA">
        <w:rPr>
          <w:rFonts w:asciiTheme="minorHAnsi" w:eastAsiaTheme="minorHAnsi" w:hAnsiTheme="minorHAnsi" w:cstheme="minorBidi"/>
          <w:sz w:val="22"/>
          <w:szCs w:val="22"/>
          <w:lang w:val="sq-AL"/>
        </w:rPr>
        <w:t>të propozimit të politikave dhe planeve për zhvillimin e turizmit</w:t>
      </w:r>
      <w:r w:rsidR="007C02DE" w:rsidRPr="003717AA">
        <w:rPr>
          <w:rFonts w:asciiTheme="minorHAnsi" w:eastAsiaTheme="minorHAnsi" w:hAnsiTheme="minorHAnsi" w:cstheme="minorBidi"/>
          <w:sz w:val="22"/>
          <w:szCs w:val="22"/>
          <w:lang w:val="sq-AL"/>
        </w:rPr>
        <w:t>. Nj</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koh</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sisht ky </w:t>
      </w:r>
      <w:r w:rsidR="00FA7A87">
        <w:rPr>
          <w:rFonts w:asciiTheme="minorHAnsi" w:eastAsiaTheme="minorHAnsi" w:hAnsiTheme="minorHAnsi" w:cstheme="minorBidi"/>
          <w:sz w:val="22"/>
          <w:szCs w:val="22"/>
          <w:lang w:val="sq-AL"/>
        </w:rPr>
        <w:t>k</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shill synon q</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t</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ofroj</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w:t>
      </w:r>
      <w:r w:rsidR="00A87C18" w:rsidRPr="003717AA">
        <w:rPr>
          <w:rFonts w:asciiTheme="minorHAnsi" w:eastAsiaTheme="minorHAnsi" w:hAnsiTheme="minorHAnsi" w:cstheme="minorBidi"/>
          <w:sz w:val="22"/>
          <w:szCs w:val="22"/>
          <w:lang w:val="sq-AL"/>
        </w:rPr>
        <w:t>rekomandime për MTI-në,</w:t>
      </w:r>
      <w:r w:rsidR="00E66035">
        <w:rPr>
          <w:rFonts w:asciiTheme="minorHAnsi" w:eastAsiaTheme="minorHAnsi" w:hAnsiTheme="minorHAnsi" w:cstheme="minorBidi"/>
          <w:sz w:val="22"/>
          <w:szCs w:val="22"/>
          <w:lang w:val="sq-AL"/>
        </w:rPr>
        <w:t xml:space="preserve"> n</w:t>
      </w:r>
      <w:r w:rsidR="00E66035" w:rsidRPr="003717AA">
        <w:rPr>
          <w:rFonts w:asciiTheme="minorHAnsi" w:eastAsiaTheme="minorHAnsi" w:hAnsiTheme="minorHAnsi" w:cstheme="minorBidi"/>
          <w:sz w:val="22"/>
          <w:szCs w:val="22"/>
          <w:lang w:val="sq-AL"/>
        </w:rPr>
        <w:t>ë</w:t>
      </w:r>
      <w:r w:rsidR="00E66035">
        <w:rPr>
          <w:rFonts w:asciiTheme="minorHAnsi" w:eastAsiaTheme="minorHAnsi" w:hAnsiTheme="minorHAnsi" w:cstheme="minorBidi"/>
          <w:sz w:val="22"/>
          <w:szCs w:val="22"/>
          <w:lang w:val="sq-AL"/>
        </w:rPr>
        <w:t xml:space="preserve"> </w:t>
      </w:r>
      <w:r w:rsidR="00A87C18" w:rsidRPr="003717AA">
        <w:rPr>
          <w:rFonts w:asciiTheme="minorHAnsi" w:eastAsiaTheme="minorHAnsi" w:hAnsiTheme="minorHAnsi" w:cstheme="minorBidi"/>
          <w:sz w:val="22"/>
          <w:szCs w:val="22"/>
          <w:lang w:val="sq-AL"/>
        </w:rPr>
        <w:t>zhvillim</w:t>
      </w:r>
      <w:r w:rsidR="00E66035">
        <w:rPr>
          <w:rFonts w:asciiTheme="minorHAnsi" w:eastAsiaTheme="minorHAnsi" w:hAnsiTheme="minorHAnsi" w:cstheme="minorBidi"/>
          <w:sz w:val="22"/>
          <w:szCs w:val="22"/>
          <w:lang w:val="sq-AL"/>
        </w:rPr>
        <w:t xml:space="preserve"> t</w:t>
      </w:r>
      <w:r w:rsidR="00E66035" w:rsidRPr="003717AA">
        <w:rPr>
          <w:rFonts w:asciiTheme="minorHAnsi" w:eastAsiaTheme="minorHAnsi" w:hAnsiTheme="minorHAnsi" w:cstheme="minorBidi"/>
          <w:sz w:val="22"/>
          <w:szCs w:val="22"/>
          <w:lang w:val="sq-AL"/>
        </w:rPr>
        <w:t>ë</w:t>
      </w:r>
      <w:r w:rsidR="00A87C18" w:rsidRPr="003717AA">
        <w:rPr>
          <w:rFonts w:asciiTheme="minorHAnsi" w:eastAsiaTheme="minorHAnsi" w:hAnsiTheme="minorHAnsi" w:cstheme="minorBidi"/>
          <w:sz w:val="22"/>
          <w:szCs w:val="22"/>
          <w:lang w:val="sq-AL"/>
        </w:rPr>
        <w:t xml:space="preserve"> standardeve turistike dhe hoteliere për ngritjen e cilësisë së shërbimeve. </w:t>
      </w:r>
      <w:r w:rsidR="007C02DE" w:rsidRPr="003717AA">
        <w:rPr>
          <w:rFonts w:asciiTheme="minorHAnsi" w:eastAsiaTheme="minorHAnsi" w:hAnsiTheme="minorHAnsi" w:cstheme="minorBidi"/>
          <w:sz w:val="22"/>
          <w:szCs w:val="22"/>
          <w:lang w:val="sq-AL"/>
        </w:rPr>
        <w:t xml:space="preserve">Sipas </w:t>
      </w:r>
      <w:r w:rsidR="00364409" w:rsidRPr="003717AA">
        <w:rPr>
          <w:rFonts w:asciiTheme="minorHAnsi" w:eastAsiaTheme="minorHAnsi" w:hAnsiTheme="minorHAnsi" w:cstheme="minorBidi"/>
          <w:sz w:val="22"/>
          <w:szCs w:val="22"/>
          <w:lang w:val="sq-AL"/>
        </w:rPr>
        <w:t>intervistave</w:t>
      </w:r>
      <w:r w:rsidR="007C02DE" w:rsidRPr="003717AA">
        <w:rPr>
          <w:rFonts w:asciiTheme="minorHAnsi" w:eastAsiaTheme="minorHAnsi" w:hAnsiTheme="minorHAnsi" w:cstheme="minorBidi"/>
          <w:sz w:val="22"/>
          <w:szCs w:val="22"/>
          <w:lang w:val="sq-AL"/>
        </w:rPr>
        <w:t xml:space="preserve"> t</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realizuara, roli i k</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tij k</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shilli n</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praktik</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nuk </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 i k</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naqsh</w:t>
      </w:r>
      <w:r w:rsidR="00CF3B4B" w:rsidRPr="003717AA">
        <w:rPr>
          <w:rFonts w:asciiTheme="minorHAnsi" w:eastAsiaTheme="minorHAnsi" w:hAnsiTheme="minorHAnsi" w:cstheme="minorBidi"/>
          <w:sz w:val="22"/>
          <w:szCs w:val="22"/>
          <w:lang w:val="sq-AL"/>
        </w:rPr>
        <w:t>ë</w:t>
      </w:r>
      <w:r w:rsidR="007C02DE" w:rsidRPr="003717AA">
        <w:rPr>
          <w:rFonts w:asciiTheme="minorHAnsi" w:eastAsiaTheme="minorHAnsi" w:hAnsiTheme="minorHAnsi" w:cstheme="minorBidi"/>
          <w:sz w:val="22"/>
          <w:szCs w:val="22"/>
          <w:lang w:val="sq-AL"/>
        </w:rPr>
        <w:t xml:space="preserve">m. </w:t>
      </w:r>
    </w:p>
    <w:p w14:paraId="6B1A8606" w14:textId="77777777" w:rsidR="00F10EEB" w:rsidRPr="00230FAA" w:rsidRDefault="00336E2D" w:rsidP="00336E2D">
      <w:pPr>
        <w:pStyle w:val="NormalWeb"/>
        <w:shd w:val="clear" w:color="auto" w:fill="FFFFFF"/>
        <w:spacing w:before="0" w:beforeAutospacing="0" w:after="195" w:afterAutospacing="0"/>
        <w:jc w:val="both"/>
        <w:textAlignment w:val="baseline"/>
        <w:rPr>
          <w:rFonts w:asciiTheme="minorHAnsi" w:eastAsiaTheme="minorHAnsi" w:hAnsiTheme="minorHAnsi" w:cstheme="minorBidi"/>
          <w:b/>
          <w:sz w:val="22"/>
          <w:szCs w:val="22"/>
          <w:lang w:val="sq-AL"/>
        </w:rPr>
      </w:pPr>
      <w:r w:rsidRPr="00230FAA">
        <w:rPr>
          <w:rFonts w:asciiTheme="minorHAnsi" w:eastAsiaTheme="minorHAnsi" w:hAnsiTheme="minorHAnsi" w:cstheme="minorBidi"/>
          <w:b/>
          <w:sz w:val="22"/>
          <w:szCs w:val="22"/>
          <w:lang w:val="sq-AL"/>
        </w:rPr>
        <w:t>Shoqata e Turizmit të Kosovës (ShTK) </w:t>
      </w:r>
    </w:p>
    <w:p w14:paraId="7394750F" w14:textId="77777777" w:rsidR="00336E2D" w:rsidRPr="003717AA" w:rsidRDefault="00F10EEB" w:rsidP="00336E2D">
      <w:pPr>
        <w:pStyle w:val="NormalWeb"/>
        <w:shd w:val="clear" w:color="auto" w:fill="FFFFFF"/>
        <w:spacing w:before="0" w:beforeAutospacing="0" w:after="195" w:afterAutospacing="0"/>
        <w:jc w:val="both"/>
        <w:textAlignment w:val="baseline"/>
        <w:rPr>
          <w:rFonts w:asciiTheme="minorHAnsi" w:eastAsiaTheme="minorHAnsi" w:hAnsiTheme="minorHAnsi" w:cstheme="minorBidi"/>
          <w:i/>
          <w:sz w:val="22"/>
          <w:szCs w:val="22"/>
          <w:u w:val="single"/>
          <w:lang w:val="sq-AL"/>
        </w:rPr>
      </w:pPr>
      <w:r w:rsidRPr="003717AA">
        <w:rPr>
          <w:rFonts w:asciiTheme="minorHAnsi" w:eastAsiaTheme="minorHAnsi" w:hAnsiTheme="minorHAnsi" w:cstheme="minorBidi"/>
          <w:sz w:val="22"/>
          <w:szCs w:val="22"/>
          <w:lang w:val="sq-AL"/>
        </w:rPr>
        <w:t>K</w:t>
      </w:r>
      <w:r w:rsidR="00336E2D" w:rsidRPr="003717AA">
        <w:rPr>
          <w:rFonts w:asciiTheme="minorHAnsi" w:eastAsiaTheme="minorHAnsi" w:hAnsiTheme="minorHAnsi" w:cstheme="minorBidi"/>
          <w:sz w:val="22"/>
          <w:szCs w:val="22"/>
          <w:lang w:val="sq-AL"/>
        </w:rPr>
        <w:t>jo shoqat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themeluar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vitin 2017 dhe operon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kuadër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Od</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 Ekonomike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Kosov</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s (OEK). Roli </w:t>
      </w:r>
      <w:r w:rsidR="004B7CD7">
        <w:rPr>
          <w:rFonts w:asciiTheme="minorHAnsi" w:eastAsiaTheme="minorHAnsi" w:hAnsiTheme="minorHAnsi" w:cstheme="minorBidi"/>
          <w:sz w:val="22"/>
          <w:szCs w:val="22"/>
          <w:lang w:val="sq-AL"/>
        </w:rPr>
        <w:t>i</w:t>
      </w:r>
      <w:r w:rsidR="00336E2D" w:rsidRPr="003717AA">
        <w:rPr>
          <w:rFonts w:asciiTheme="minorHAnsi" w:eastAsiaTheme="minorHAnsi" w:hAnsiTheme="minorHAnsi" w:cstheme="minorBidi"/>
          <w:sz w:val="22"/>
          <w:szCs w:val="22"/>
          <w:lang w:val="sq-AL"/>
        </w:rPr>
        <w:t xml:space="preserve"> kryesor</w:t>
      </w:r>
      <w:r w:rsidR="004B7CD7">
        <w:rPr>
          <w:rFonts w:asciiTheme="minorHAnsi" w:eastAsiaTheme="minorHAnsi" w:hAnsiTheme="minorHAnsi" w:cstheme="minorBidi"/>
          <w:sz w:val="22"/>
          <w:szCs w:val="22"/>
          <w:lang w:val="sq-AL"/>
        </w:rPr>
        <w:t xml:space="preserve"> i k</w:t>
      </w:r>
      <w:r w:rsidR="004B7CD7" w:rsidRPr="003717AA">
        <w:rPr>
          <w:rFonts w:asciiTheme="minorHAnsi" w:eastAsiaTheme="minorHAnsi" w:hAnsiTheme="minorHAnsi" w:cstheme="minorBidi"/>
          <w:sz w:val="22"/>
          <w:szCs w:val="22"/>
          <w:lang w:val="sq-AL"/>
        </w:rPr>
        <w:t>ë</w:t>
      </w:r>
      <w:r w:rsidR="004B7CD7">
        <w:rPr>
          <w:rFonts w:asciiTheme="minorHAnsi" w:eastAsiaTheme="minorHAnsi" w:hAnsiTheme="minorHAnsi" w:cstheme="minorBidi"/>
          <w:sz w:val="22"/>
          <w:szCs w:val="22"/>
          <w:lang w:val="sq-AL"/>
        </w:rPr>
        <w:t>saj shoqate</w:t>
      </w:r>
      <w:r w:rsidR="00336E2D" w:rsidRPr="003717AA">
        <w:rPr>
          <w:rFonts w:asciiTheme="minorHAnsi" w:eastAsiaTheme="minorHAnsi" w:hAnsiTheme="minorHAnsi" w:cstheme="minorBidi"/>
          <w:sz w:val="22"/>
          <w:szCs w:val="22"/>
          <w:lang w:val="sq-AL"/>
        </w:rPr>
        <w:t xml:space="preserve"> </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avokimi dhe prom</w:t>
      </w:r>
      <w:r w:rsidR="00B11549">
        <w:rPr>
          <w:rFonts w:asciiTheme="minorHAnsi" w:eastAsiaTheme="minorHAnsi" w:hAnsiTheme="minorHAnsi" w:cstheme="minorBidi"/>
          <w:sz w:val="22"/>
          <w:szCs w:val="22"/>
          <w:lang w:val="sq-AL"/>
        </w:rPr>
        <w:t xml:space="preserve">ovimi </w:t>
      </w:r>
      <w:r w:rsidR="00336E2D" w:rsidRPr="003717AA">
        <w:rPr>
          <w:rFonts w:asciiTheme="minorHAnsi" w:eastAsiaTheme="minorHAnsi" w:hAnsiTheme="minorHAnsi" w:cstheme="minorBidi"/>
          <w:sz w:val="22"/>
          <w:szCs w:val="22"/>
          <w:lang w:val="sq-AL"/>
        </w:rPr>
        <w:t>i sektorit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turizmit.</w:t>
      </w:r>
      <w:r w:rsidR="00336E2D" w:rsidRPr="003717AA">
        <w:rPr>
          <w:rFonts w:ascii="Arial" w:hAnsi="Arial" w:cs="Arial"/>
          <w:color w:val="333333"/>
          <w:sz w:val="27"/>
          <w:szCs w:val="27"/>
          <w:shd w:val="clear" w:color="auto" w:fill="FFFFFF"/>
          <w:lang w:val="sq-AL"/>
        </w:rPr>
        <w:t xml:space="preserve"> </w:t>
      </w:r>
    </w:p>
    <w:p w14:paraId="215BBB69" w14:textId="77777777" w:rsidR="00F10EEB" w:rsidRPr="00230FAA" w:rsidRDefault="00F10EEB" w:rsidP="00336E2D">
      <w:pPr>
        <w:jc w:val="both"/>
        <w:rPr>
          <w:b/>
          <w:lang w:val="sq-AL"/>
        </w:rPr>
      </w:pPr>
      <w:r w:rsidRPr="00230FAA">
        <w:rPr>
          <w:b/>
          <w:lang w:val="sq-AL"/>
        </w:rPr>
        <w:t xml:space="preserve">Fondacioni Trashëgimia Kulturore pa Kufij </w:t>
      </w:r>
      <w:r w:rsidR="00974FD1" w:rsidRPr="00230FAA">
        <w:rPr>
          <w:b/>
          <w:lang w:val="sq-AL"/>
        </w:rPr>
        <w:t>(CH</w:t>
      </w:r>
      <w:r w:rsidR="005434D1" w:rsidRPr="00230FAA">
        <w:rPr>
          <w:b/>
          <w:lang w:val="sq-AL"/>
        </w:rPr>
        <w:t>w</w:t>
      </w:r>
      <w:r w:rsidR="00974FD1" w:rsidRPr="00230FAA">
        <w:rPr>
          <w:b/>
          <w:lang w:val="sq-AL"/>
        </w:rPr>
        <w:t>B)</w:t>
      </w:r>
    </w:p>
    <w:p w14:paraId="57316177" w14:textId="77777777" w:rsidR="00526C47" w:rsidRDefault="007C02DE" w:rsidP="00EF1272">
      <w:pPr>
        <w:pStyle w:val="NormalWeb"/>
        <w:shd w:val="clear" w:color="auto" w:fill="FFFFFF"/>
        <w:spacing w:before="0" w:beforeAutospacing="0" w:after="195" w:afterAutospacing="0"/>
        <w:jc w:val="both"/>
        <w:textAlignment w:val="baseline"/>
        <w:rPr>
          <w:rFonts w:asciiTheme="minorHAnsi" w:eastAsiaTheme="minorHAnsi" w:hAnsiTheme="minorHAnsi" w:cstheme="minorBidi"/>
          <w:sz w:val="22"/>
          <w:szCs w:val="22"/>
          <w:lang w:val="sq-AL"/>
        </w:rPr>
      </w:pPr>
      <w:r w:rsidRPr="00E1570E">
        <w:rPr>
          <w:rFonts w:asciiTheme="minorHAnsi" w:eastAsiaTheme="minorHAnsi" w:hAnsiTheme="minorHAnsi" w:cstheme="minorBidi"/>
          <w:sz w:val="22"/>
          <w:szCs w:val="22"/>
          <w:lang w:val="sq-AL"/>
        </w:rPr>
        <w:t>Fondacioni Trashëgimia Kulturore pa Kufij është organizatë jo-qeveritare suedeze</w:t>
      </w:r>
      <w:r w:rsidR="00EF1272" w:rsidRPr="00E1570E">
        <w:rPr>
          <w:rFonts w:asciiTheme="minorHAnsi" w:eastAsiaTheme="minorHAnsi" w:hAnsiTheme="minorHAnsi" w:cstheme="minorBidi"/>
          <w:sz w:val="22"/>
          <w:szCs w:val="22"/>
          <w:lang w:val="sq-AL"/>
        </w:rPr>
        <w:t>, e cila</w:t>
      </w:r>
      <w:r w:rsidRPr="00E1570E">
        <w:rPr>
          <w:rFonts w:asciiTheme="minorHAnsi" w:eastAsiaTheme="minorHAnsi" w:hAnsiTheme="minorHAnsi" w:cstheme="minorBidi"/>
          <w:sz w:val="22"/>
          <w:szCs w:val="22"/>
          <w:lang w:val="sq-AL"/>
        </w:rPr>
        <w:t xml:space="preserve"> </w:t>
      </w:r>
      <w:r w:rsidR="00EF1272" w:rsidRPr="00E1570E">
        <w:rPr>
          <w:rFonts w:asciiTheme="minorHAnsi" w:eastAsiaTheme="minorHAnsi" w:hAnsiTheme="minorHAnsi" w:cstheme="minorBidi"/>
          <w:sz w:val="22"/>
          <w:szCs w:val="22"/>
          <w:lang w:val="sq-AL"/>
        </w:rPr>
        <w:t>promovon</w:t>
      </w:r>
      <w:r w:rsidRPr="00E1570E">
        <w:rPr>
          <w:rFonts w:asciiTheme="minorHAnsi" w:eastAsiaTheme="minorHAnsi" w:hAnsiTheme="minorHAnsi" w:cstheme="minorBidi"/>
          <w:sz w:val="22"/>
          <w:szCs w:val="22"/>
          <w:lang w:val="sq-AL"/>
        </w:rPr>
        <w:t xml:space="preserve"> trashëgimi</w:t>
      </w:r>
      <w:r w:rsidR="00EF1272" w:rsidRPr="00E1570E">
        <w:rPr>
          <w:rFonts w:asciiTheme="minorHAnsi" w:eastAsiaTheme="minorHAnsi" w:hAnsiTheme="minorHAnsi" w:cstheme="minorBidi"/>
          <w:sz w:val="22"/>
          <w:szCs w:val="22"/>
          <w:lang w:val="sq-AL"/>
        </w:rPr>
        <w:t>n</w:t>
      </w:r>
      <w:r w:rsidRPr="00E1570E">
        <w:rPr>
          <w:rFonts w:asciiTheme="minorHAnsi" w:eastAsiaTheme="minorHAnsi" w:hAnsiTheme="minorHAnsi" w:cstheme="minorBidi"/>
          <w:sz w:val="22"/>
          <w:szCs w:val="22"/>
          <w:lang w:val="sq-AL"/>
        </w:rPr>
        <w:t>ë kulturore si një e drejtë në vetvete</w:t>
      </w:r>
      <w:r w:rsidR="00FA7A87">
        <w:rPr>
          <w:rFonts w:asciiTheme="minorHAnsi" w:eastAsiaTheme="minorHAnsi" w:hAnsiTheme="minorHAnsi" w:cstheme="minorBidi"/>
          <w:sz w:val="22"/>
          <w:szCs w:val="22"/>
          <w:lang w:val="sq-AL"/>
        </w:rPr>
        <w:t>,</w:t>
      </w:r>
      <w:r w:rsidRPr="00E1570E">
        <w:rPr>
          <w:rFonts w:asciiTheme="minorHAnsi" w:eastAsiaTheme="minorHAnsi" w:hAnsiTheme="minorHAnsi" w:cstheme="minorBidi"/>
          <w:sz w:val="22"/>
          <w:szCs w:val="22"/>
          <w:lang w:val="sq-AL"/>
        </w:rPr>
        <w:t xml:space="preserve"> </w:t>
      </w:r>
      <w:r w:rsidR="00EF1272" w:rsidRPr="00E1570E">
        <w:rPr>
          <w:rFonts w:asciiTheme="minorHAnsi" w:eastAsiaTheme="minorHAnsi" w:hAnsiTheme="minorHAnsi" w:cstheme="minorBidi"/>
          <w:sz w:val="22"/>
          <w:szCs w:val="22"/>
          <w:lang w:val="sq-AL"/>
        </w:rPr>
        <w:t>por në të njëjtën kohë edhe si aset</w:t>
      </w:r>
      <w:r w:rsidRPr="00E1570E">
        <w:rPr>
          <w:rFonts w:asciiTheme="minorHAnsi" w:eastAsiaTheme="minorHAnsi" w:hAnsiTheme="minorHAnsi" w:cstheme="minorBidi"/>
          <w:sz w:val="22"/>
          <w:szCs w:val="22"/>
          <w:lang w:val="sq-AL"/>
        </w:rPr>
        <w:t>. CH</w:t>
      </w:r>
      <w:r w:rsidR="005434D1" w:rsidRPr="00E1570E">
        <w:rPr>
          <w:rFonts w:asciiTheme="minorHAnsi" w:eastAsiaTheme="minorHAnsi" w:hAnsiTheme="minorHAnsi" w:cstheme="minorBidi"/>
          <w:sz w:val="22"/>
          <w:szCs w:val="22"/>
          <w:lang w:val="sq-AL"/>
        </w:rPr>
        <w:t>w</w:t>
      </w:r>
      <w:r w:rsidRPr="00E1570E">
        <w:rPr>
          <w:rFonts w:asciiTheme="minorHAnsi" w:eastAsiaTheme="minorHAnsi" w:hAnsiTheme="minorHAnsi" w:cstheme="minorBidi"/>
          <w:sz w:val="22"/>
          <w:szCs w:val="22"/>
          <w:lang w:val="sq-AL"/>
        </w:rPr>
        <w:t>B punon me</w:t>
      </w:r>
      <w:r w:rsidR="00336E2D" w:rsidRPr="00E1570E">
        <w:rPr>
          <w:rFonts w:asciiTheme="minorHAnsi" w:eastAsiaTheme="minorHAnsi" w:hAnsiTheme="minorHAnsi" w:cstheme="minorBidi"/>
          <w:sz w:val="22"/>
          <w:szCs w:val="22"/>
          <w:lang w:val="sq-AL"/>
        </w:rPr>
        <w:t xml:space="preserve"> s</w:t>
      </w:r>
      <w:r w:rsidRPr="00E1570E">
        <w:rPr>
          <w:rFonts w:asciiTheme="minorHAnsi" w:eastAsiaTheme="minorHAnsi" w:hAnsiTheme="minorHAnsi" w:cstheme="minorBidi"/>
          <w:sz w:val="22"/>
          <w:szCs w:val="22"/>
          <w:lang w:val="sq-AL"/>
        </w:rPr>
        <w:t>hoqërinë civile dhe institucionet</w:t>
      </w:r>
      <w:r w:rsidR="00EF1272" w:rsidRPr="00E1570E">
        <w:rPr>
          <w:rFonts w:asciiTheme="minorHAnsi" w:eastAsiaTheme="minorHAnsi" w:hAnsiTheme="minorHAnsi" w:cstheme="minorBidi"/>
          <w:sz w:val="22"/>
          <w:szCs w:val="22"/>
          <w:lang w:val="sq-AL"/>
        </w:rPr>
        <w:t xml:space="preserve"> </w:t>
      </w:r>
      <w:r w:rsidRPr="00E1570E">
        <w:rPr>
          <w:rFonts w:asciiTheme="minorHAnsi" w:eastAsiaTheme="minorHAnsi" w:hAnsiTheme="minorHAnsi" w:cstheme="minorBidi"/>
          <w:sz w:val="22"/>
          <w:szCs w:val="22"/>
          <w:lang w:val="sq-AL"/>
        </w:rPr>
        <w:t xml:space="preserve">për të forcuar ndërtimin e paqes, zhvillimin e </w:t>
      </w:r>
      <w:r w:rsidR="00F10EEB" w:rsidRPr="00E1570E">
        <w:rPr>
          <w:rFonts w:asciiTheme="minorHAnsi" w:eastAsiaTheme="minorHAnsi" w:hAnsiTheme="minorHAnsi" w:cstheme="minorBidi"/>
          <w:sz w:val="22"/>
          <w:szCs w:val="22"/>
          <w:lang w:val="sq-AL"/>
        </w:rPr>
        <w:t>q</w:t>
      </w:r>
      <w:r w:rsidRPr="00E1570E">
        <w:rPr>
          <w:rFonts w:asciiTheme="minorHAnsi" w:eastAsiaTheme="minorHAnsi" w:hAnsiTheme="minorHAnsi" w:cstheme="minorBidi"/>
          <w:sz w:val="22"/>
          <w:szCs w:val="22"/>
          <w:lang w:val="sq-AL"/>
        </w:rPr>
        <w:t>ëndrueshëm socio-ekonomik dhe demokratik si dhe përmbushjen e të drejtave të njeriut.</w:t>
      </w:r>
    </w:p>
    <w:p w14:paraId="1C750686" w14:textId="77777777" w:rsidR="00C23083" w:rsidRPr="00230FAA" w:rsidRDefault="00230FAA" w:rsidP="00C23083">
      <w:pPr>
        <w:jc w:val="both"/>
        <w:rPr>
          <w:b/>
          <w:lang w:val="sq-AL"/>
        </w:rPr>
      </w:pPr>
      <w:r>
        <w:rPr>
          <w:b/>
          <w:lang w:val="sq-AL"/>
        </w:rPr>
        <w:t>Projektet relevante t</w:t>
      </w:r>
      <w:r w:rsidRPr="00230FAA">
        <w:rPr>
          <w:b/>
          <w:lang w:val="sq-AL"/>
        </w:rPr>
        <w:t>ë</w:t>
      </w:r>
      <w:r>
        <w:rPr>
          <w:b/>
          <w:lang w:val="sq-AL"/>
        </w:rPr>
        <w:t xml:space="preserve"> d</w:t>
      </w:r>
      <w:r w:rsidR="00C23083" w:rsidRPr="00230FAA">
        <w:rPr>
          <w:b/>
          <w:lang w:val="sq-AL"/>
        </w:rPr>
        <w:t>onatorë</w:t>
      </w:r>
      <w:r>
        <w:rPr>
          <w:b/>
          <w:lang w:val="sq-AL"/>
        </w:rPr>
        <w:t>ve</w:t>
      </w:r>
    </w:p>
    <w:p w14:paraId="5087F28F" w14:textId="77777777" w:rsidR="00230FAA" w:rsidRPr="00230FAA" w:rsidRDefault="00C23083" w:rsidP="00230FAA">
      <w:pPr>
        <w:pStyle w:val="NormalWeb"/>
        <w:spacing w:before="0" w:beforeAutospacing="0" w:after="300" w:afterAutospacing="0"/>
        <w:jc w:val="both"/>
        <w:textAlignment w:val="baseline"/>
        <w:rPr>
          <w:rFonts w:asciiTheme="minorHAnsi" w:eastAsiaTheme="minorHAnsi" w:hAnsiTheme="minorHAnsi" w:cstheme="minorBidi"/>
          <w:i/>
          <w:sz w:val="22"/>
          <w:szCs w:val="22"/>
          <w:u w:val="single"/>
          <w:lang w:val="sq-AL"/>
        </w:rPr>
      </w:pPr>
      <w:r w:rsidRPr="00230FAA">
        <w:rPr>
          <w:rFonts w:asciiTheme="minorHAnsi" w:eastAsiaTheme="minorHAnsi" w:hAnsiTheme="minorHAnsi" w:cstheme="minorBidi"/>
          <w:i/>
          <w:sz w:val="22"/>
          <w:szCs w:val="22"/>
          <w:u w:val="single"/>
          <w:lang w:val="sq-AL"/>
        </w:rPr>
        <w:t>Promovimi i punësimit në sektorin privat (PPSE)</w:t>
      </w:r>
    </w:p>
    <w:p w14:paraId="0A71346A" w14:textId="77777777" w:rsidR="00336E2D" w:rsidRPr="00C23083" w:rsidRDefault="00230FAA" w:rsidP="00336E2D">
      <w:pPr>
        <w:jc w:val="both"/>
        <w:rPr>
          <w:i/>
          <w:u w:val="single"/>
          <w:lang w:val="sq-AL"/>
        </w:rPr>
      </w:pPr>
      <w:r>
        <w:rPr>
          <w:lang w:val="sq-AL"/>
        </w:rPr>
        <w:t>K</w:t>
      </w:r>
      <w:r w:rsidR="00EF1272" w:rsidRPr="00C23083">
        <w:rPr>
          <w:lang w:val="sq-AL"/>
        </w:rPr>
        <w:t>y</w:t>
      </w:r>
      <w:r w:rsidR="00EF1272" w:rsidRPr="003717AA">
        <w:rPr>
          <w:lang w:val="sq-AL"/>
        </w:rPr>
        <w:t xml:space="preserve"> </w:t>
      </w:r>
      <w:r w:rsidR="00CF3B4B" w:rsidRPr="003717AA">
        <w:rPr>
          <w:lang w:val="sq-AL"/>
        </w:rPr>
        <w:t>ë</w:t>
      </w:r>
      <w:r w:rsidR="00336E2D" w:rsidRPr="003717AA">
        <w:rPr>
          <w:lang w:val="sq-AL"/>
        </w:rPr>
        <w:t>sht</w:t>
      </w:r>
      <w:r w:rsidR="00CF3B4B" w:rsidRPr="003717AA">
        <w:rPr>
          <w:lang w:val="sq-AL"/>
        </w:rPr>
        <w:t>ë</w:t>
      </w:r>
      <w:r w:rsidR="00336E2D" w:rsidRPr="003717AA">
        <w:rPr>
          <w:lang w:val="sq-AL"/>
        </w:rPr>
        <w:t xml:space="preserve"> projekti m</w:t>
      </w:r>
      <w:r w:rsidR="00CF3B4B" w:rsidRPr="003717AA">
        <w:rPr>
          <w:lang w:val="sq-AL"/>
        </w:rPr>
        <w:t>ë</w:t>
      </w:r>
      <w:r w:rsidR="00336E2D" w:rsidRPr="003717AA">
        <w:rPr>
          <w:lang w:val="sq-AL"/>
        </w:rPr>
        <w:t xml:space="preserve"> i madh i p</w:t>
      </w:r>
      <w:r w:rsidR="00CF3B4B" w:rsidRPr="003717AA">
        <w:rPr>
          <w:lang w:val="sq-AL"/>
        </w:rPr>
        <w:t>ë</w:t>
      </w:r>
      <w:r w:rsidR="00336E2D" w:rsidRPr="003717AA">
        <w:rPr>
          <w:lang w:val="sq-AL"/>
        </w:rPr>
        <w:t>rkrahur nga donator</w:t>
      </w:r>
      <w:r w:rsidR="00CF3B4B" w:rsidRPr="003717AA">
        <w:rPr>
          <w:lang w:val="sq-AL"/>
        </w:rPr>
        <w:t>ë</w:t>
      </w:r>
      <w:r w:rsidR="00336E2D" w:rsidRPr="003717AA">
        <w:rPr>
          <w:lang w:val="sq-AL"/>
        </w:rPr>
        <w:t>t n</w:t>
      </w:r>
      <w:r w:rsidR="00CF3B4B" w:rsidRPr="003717AA">
        <w:rPr>
          <w:lang w:val="sq-AL"/>
        </w:rPr>
        <w:t>ë</w:t>
      </w:r>
      <w:r w:rsidR="00336E2D" w:rsidRPr="003717AA">
        <w:rPr>
          <w:lang w:val="sq-AL"/>
        </w:rPr>
        <w:t xml:space="preserve"> industrin</w:t>
      </w:r>
      <w:r w:rsidR="00CF3B4B" w:rsidRPr="003717AA">
        <w:rPr>
          <w:lang w:val="sq-AL"/>
        </w:rPr>
        <w:t>ë</w:t>
      </w:r>
      <w:r w:rsidR="00336E2D" w:rsidRPr="003717AA">
        <w:rPr>
          <w:lang w:val="sq-AL"/>
        </w:rPr>
        <w:t xml:space="preserve"> e </w:t>
      </w:r>
      <w:r w:rsidR="00EF1272" w:rsidRPr="003717AA">
        <w:rPr>
          <w:lang w:val="sq-AL"/>
        </w:rPr>
        <w:t>turizmit</w:t>
      </w:r>
      <w:r w:rsidR="00336E2D" w:rsidRPr="003717AA">
        <w:rPr>
          <w:lang w:val="sq-AL"/>
        </w:rPr>
        <w:t xml:space="preserve"> n</w:t>
      </w:r>
      <w:r w:rsidR="00CF3B4B" w:rsidRPr="003717AA">
        <w:rPr>
          <w:lang w:val="sq-AL"/>
        </w:rPr>
        <w:t>ë</w:t>
      </w:r>
      <w:r w:rsidR="00336E2D" w:rsidRPr="003717AA">
        <w:rPr>
          <w:lang w:val="sq-AL"/>
        </w:rPr>
        <w:t xml:space="preserve"> Kosov</w:t>
      </w:r>
      <w:r w:rsidR="00CF3B4B" w:rsidRPr="003717AA">
        <w:rPr>
          <w:lang w:val="sq-AL"/>
        </w:rPr>
        <w:t>ë</w:t>
      </w:r>
      <w:r w:rsidR="00336E2D" w:rsidRPr="003717AA">
        <w:rPr>
          <w:lang w:val="sq-AL"/>
        </w:rPr>
        <w:t>. Imp</w:t>
      </w:r>
      <w:r w:rsidR="00EF1272" w:rsidRPr="003717AA">
        <w:rPr>
          <w:lang w:val="sq-AL"/>
        </w:rPr>
        <w:t>lemen</w:t>
      </w:r>
      <w:r w:rsidR="00336E2D" w:rsidRPr="003717AA">
        <w:rPr>
          <w:lang w:val="sq-AL"/>
        </w:rPr>
        <w:t>tohet nga S</w:t>
      </w:r>
      <w:r w:rsidR="00CC747F">
        <w:rPr>
          <w:lang w:val="sq-AL"/>
        </w:rPr>
        <w:t>w</w:t>
      </w:r>
      <w:r w:rsidR="00336E2D" w:rsidRPr="003717AA">
        <w:rPr>
          <w:lang w:val="sq-AL"/>
        </w:rPr>
        <w:t>isscontact</w:t>
      </w:r>
      <w:r w:rsidR="00EF1272" w:rsidRPr="003717AA">
        <w:rPr>
          <w:lang w:val="sq-AL"/>
        </w:rPr>
        <w:t>-i</w:t>
      </w:r>
      <w:r w:rsidR="00336E2D" w:rsidRPr="003717AA">
        <w:rPr>
          <w:lang w:val="sq-AL"/>
        </w:rPr>
        <w:t xml:space="preserve"> dh</w:t>
      </w:r>
      <w:r w:rsidR="00EF1272" w:rsidRPr="003717AA">
        <w:rPr>
          <w:lang w:val="sq-AL"/>
        </w:rPr>
        <w:t xml:space="preserve">e </w:t>
      </w:r>
      <w:r w:rsidR="00336E2D" w:rsidRPr="003717AA">
        <w:rPr>
          <w:lang w:val="sq-AL"/>
        </w:rPr>
        <w:t>mb</w:t>
      </w:r>
      <w:r w:rsidR="00CF3B4B" w:rsidRPr="003717AA">
        <w:rPr>
          <w:lang w:val="sq-AL"/>
        </w:rPr>
        <w:t>ë</w:t>
      </w:r>
      <w:r w:rsidR="00336E2D" w:rsidRPr="003717AA">
        <w:rPr>
          <w:lang w:val="sq-AL"/>
        </w:rPr>
        <w:t>shtetet nga Agjencia Zvicerane për Zhvillim dhe Bashkëpunim (SDC). Q</w:t>
      </w:r>
      <w:r w:rsidR="00CF3B4B" w:rsidRPr="003717AA">
        <w:rPr>
          <w:lang w:val="sq-AL"/>
        </w:rPr>
        <w:t>ë</w:t>
      </w:r>
      <w:r w:rsidR="00336E2D" w:rsidRPr="003717AA">
        <w:rPr>
          <w:lang w:val="sq-AL"/>
        </w:rPr>
        <w:t>llimi kryesor i k</w:t>
      </w:r>
      <w:r w:rsidR="00CF3B4B" w:rsidRPr="003717AA">
        <w:rPr>
          <w:lang w:val="sq-AL"/>
        </w:rPr>
        <w:t>ë</w:t>
      </w:r>
      <w:r w:rsidR="00336E2D" w:rsidRPr="003717AA">
        <w:rPr>
          <w:lang w:val="sq-AL"/>
        </w:rPr>
        <w:t>tij projekti n</w:t>
      </w:r>
      <w:r w:rsidR="00CF3B4B" w:rsidRPr="003717AA">
        <w:rPr>
          <w:lang w:val="sq-AL"/>
        </w:rPr>
        <w:t>ë</w:t>
      </w:r>
      <w:r w:rsidR="00336E2D" w:rsidRPr="003717AA">
        <w:rPr>
          <w:lang w:val="sq-AL"/>
        </w:rPr>
        <w:t xml:space="preserve"> k</w:t>
      </w:r>
      <w:r w:rsidR="00CF3B4B" w:rsidRPr="003717AA">
        <w:rPr>
          <w:lang w:val="sq-AL"/>
        </w:rPr>
        <w:t>ë</w:t>
      </w:r>
      <w:r w:rsidR="00336E2D" w:rsidRPr="003717AA">
        <w:rPr>
          <w:lang w:val="sq-AL"/>
        </w:rPr>
        <w:t>t</w:t>
      </w:r>
      <w:r w:rsidR="00CF3B4B" w:rsidRPr="003717AA">
        <w:rPr>
          <w:lang w:val="sq-AL"/>
        </w:rPr>
        <w:t>ë</w:t>
      </w:r>
      <w:r w:rsidR="00336E2D" w:rsidRPr="003717AA">
        <w:rPr>
          <w:lang w:val="sq-AL"/>
        </w:rPr>
        <w:t xml:space="preserve"> sektor </w:t>
      </w:r>
      <w:r w:rsidR="00CF3B4B" w:rsidRPr="003717AA">
        <w:rPr>
          <w:lang w:val="sq-AL"/>
        </w:rPr>
        <w:t>ë</w:t>
      </w:r>
      <w:r w:rsidR="00336E2D" w:rsidRPr="003717AA">
        <w:rPr>
          <w:lang w:val="sq-AL"/>
        </w:rPr>
        <w:t>sht</w:t>
      </w:r>
      <w:r w:rsidR="00CF3B4B" w:rsidRPr="003717AA">
        <w:rPr>
          <w:lang w:val="sq-AL"/>
        </w:rPr>
        <w:t>ë</w:t>
      </w:r>
      <w:r w:rsidR="00336E2D" w:rsidRPr="003717AA">
        <w:rPr>
          <w:lang w:val="sq-AL"/>
        </w:rPr>
        <w:t xml:space="preserve"> q</w:t>
      </w:r>
      <w:r w:rsidR="00CF3B4B" w:rsidRPr="003717AA">
        <w:rPr>
          <w:lang w:val="sq-AL"/>
        </w:rPr>
        <w:t>ë</w:t>
      </w:r>
      <w:r w:rsidR="00336E2D" w:rsidRPr="003717AA">
        <w:rPr>
          <w:lang w:val="sq-AL"/>
        </w:rPr>
        <w:t xml:space="preserve"> t</w:t>
      </w:r>
      <w:r w:rsidR="00CF3B4B" w:rsidRPr="003717AA">
        <w:rPr>
          <w:lang w:val="sq-AL"/>
        </w:rPr>
        <w:t>ë</w:t>
      </w:r>
      <w:r w:rsidR="00336E2D" w:rsidRPr="003717AA">
        <w:rPr>
          <w:lang w:val="sq-AL"/>
        </w:rPr>
        <w:t xml:space="preserve"> rris</w:t>
      </w:r>
      <w:r w:rsidR="00CF3B4B" w:rsidRPr="003717AA">
        <w:rPr>
          <w:lang w:val="sq-AL"/>
        </w:rPr>
        <w:t>ë</w:t>
      </w:r>
      <w:r w:rsidR="00336E2D" w:rsidRPr="003717AA">
        <w:rPr>
          <w:lang w:val="sq-AL"/>
        </w:rPr>
        <w:t xml:space="preserve"> numrin e turist</w:t>
      </w:r>
      <w:r w:rsidR="00CF3B4B" w:rsidRPr="003717AA">
        <w:rPr>
          <w:lang w:val="sq-AL"/>
        </w:rPr>
        <w:t>ë</w:t>
      </w:r>
      <w:r w:rsidR="00336E2D" w:rsidRPr="003717AA">
        <w:rPr>
          <w:lang w:val="sq-AL"/>
        </w:rPr>
        <w:t>ve, t</w:t>
      </w:r>
      <w:r w:rsidR="00CF3B4B" w:rsidRPr="003717AA">
        <w:rPr>
          <w:lang w:val="sq-AL"/>
        </w:rPr>
        <w:t>ë</w:t>
      </w:r>
      <w:r w:rsidR="00336E2D" w:rsidRPr="003717AA">
        <w:rPr>
          <w:lang w:val="sq-AL"/>
        </w:rPr>
        <w:t xml:space="preserve"> cil</w:t>
      </w:r>
      <w:r w:rsidR="00CF3B4B" w:rsidRPr="003717AA">
        <w:rPr>
          <w:lang w:val="sq-AL"/>
        </w:rPr>
        <w:t>ë</w:t>
      </w:r>
      <w:r w:rsidR="00336E2D" w:rsidRPr="003717AA">
        <w:rPr>
          <w:lang w:val="sq-AL"/>
        </w:rPr>
        <w:t>t q</w:t>
      </w:r>
      <w:r w:rsidR="00CF3B4B" w:rsidRPr="003717AA">
        <w:rPr>
          <w:lang w:val="sq-AL"/>
        </w:rPr>
        <w:t>ë</w:t>
      </w:r>
      <w:r w:rsidR="00336E2D" w:rsidRPr="003717AA">
        <w:rPr>
          <w:lang w:val="sq-AL"/>
        </w:rPr>
        <w:t>ndrojn</w:t>
      </w:r>
      <w:r w:rsidR="00CF3B4B" w:rsidRPr="003717AA">
        <w:rPr>
          <w:lang w:val="sq-AL"/>
        </w:rPr>
        <w:t>ë</w:t>
      </w:r>
      <w:r w:rsidR="00336E2D" w:rsidRPr="003717AA">
        <w:rPr>
          <w:lang w:val="sq-AL"/>
        </w:rPr>
        <w:t xml:space="preserve"> m</w:t>
      </w:r>
      <w:r w:rsidR="00CF3B4B" w:rsidRPr="003717AA">
        <w:rPr>
          <w:lang w:val="sq-AL"/>
        </w:rPr>
        <w:t>ë</w:t>
      </w:r>
      <w:r w:rsidR="00336E2D" w:rsidRPr="003717AA">
        <w:rPr>
          <w:lang w:val="sq-AL"/>
        </w:rPr>
        <w:t xml:space="preserve"> gjat</w:t>
      </w:r>
      <w:r w:rsidR="00CF3B4B" w:rsidRPr="003717AA">
        <w:rPr>
          <w:lang w:val="sq-AL"/>
        </w:rPr>
        <w:t>ë</w:t>
      </w:r>
      <w:r w:rsidR="00336E2D" w:rsidRPr="003717AA">
        <w:rPr>
          <w:lang w:val="sq-AL"/>
        </w:rPr>
        <w:t xml:space="preserve"> dhe shpenzojn</w:t>
      </w:r>
      <w:r w:rsidR="00CF3B4B" w:rsidRPr="003717AA">
        <w:rPr>
          <w:lang w:val="sq-AL"/>
        </w:rPr>
        <w:t>ë</w:t>
      </w:r>
      <w:r w:rsidR="00336E2D" w:rsidRPr="003717AA">
        <w:rPr>
          <w:lang w:val="sq-AL"/>
        </w:rPr>
        <w:t xml:space="preserve"> m</w:t>
      </w:r>
      <w:r w:rsidR="00CF3B4B" w:rsidRPr="003717AA">
        <w:rPr>
          <w:lang w:val="sq-AL"/>
        </w:rPr>
        <w:t>ë</w:t>
      </w:r>
      <w:r w:rsidR="00336E2D" w:rsidRPr="003717AA">
        <w:rPr>
          <w:lang w:val="sq-AL"/>
        </w:rPr>
        <w:t xml:space="preserve"> shum</w:t>
      </w:r>
      <w:r w:rsidR="00CF3B4B" w:rsidRPr="003717AA">
        <w:rPr>
          <w:lang w:val="sq-AL"/>
        </w:rPr>
        <w:t>ë</w:t>
      </w:r>
      <w:r w:rsidR="00336E2D" w:rsidRPr="003717AA">
        <w:rPr>
          <w:lang w:val="sq-AL"/>
        </w:rPr>
        <w:t xml:space="preserve"> p</w:t>
      </w:r>
      <w:r w:rsidR="00CF3B4B" w:rsidRPr="003717AA">
        <w:rPr>
          <w:lang w:val="sq-AL"/>
        </w:rPr>
        <w:t>ë</w:t>
      </w:r>
      <w:r w:rsidR="00336E2D" w:rsidRPr="003717AA">
        <w:rPr>
          <w:lang w:val="sq-AL"/>
        </w:rPr>
        <w:t>rmes intervenimeve q</w:t>
      </w:r>
      <w:r w:rsidR="00CF3B4B" w:rsidRPr="003717AA">
        <w:rPr>
          <w:lang w:val="sq-AL"/>
        </w:rPr>
        <w:t>ë</w:t>
      </w:r>
      <w:r w:rsidR="00336E2D" w:rsidRPr="003717AA">
        <w:rPr>
          <w:lang w:val="sq-AL"/>
        </w:rPr>
        <w:t xml:space="preserve"> mb</w:t>
      </w:r>
      <w:r w:rsidR="00CF3B4B" w:rsidRPr="003717AA">
        <w:rPr>
          <w:lang w:val="sq-AL"/>
        </w:rPr>
        <w:t>ë</w:t>
      </w:r>
      <w:r w:rsidR="00336E2D" w:rsidRPr="003717AA">
        <w:rPr>
          <w:lang w:val="sq-AL"/>
        </w:rPr>
        <w:t>shtesin zhvillimin e produkteve turistike, p</w:t>
      </w:r>
      <w:r w:rsidR="00CF3B4B" w:rsidRPr="003717AA">
        <w:rPr>
          <w:lang w:val="sq-AL"/>
        </w:rPr>
        <w:t>ë</w:t>
      </w:r>
      <w:r w:rsidR="00336E2D" w:rsidRPr="003717AA">
        <w:rPr>
          <w:lang w:val="sq-AL"/>
        </w:rPr>
        <w:t>rmir</w:t>
      </w:r>
      <w:r w:rsidR="00CF3B4B" w:rsidRPr="003717AA">
        <w:rPr>
          <w:lang w:val="sq-AL"/>
        </w:rPr>
        <w:t>ë</w:t>
      </w:r>
      <w:r w:rsidR="00336E2D" w:rsidRPr="003717AA">
        <w:rPr>
          <w:lang w:val="sq-AL"/>
        </w:rPr>
        <w:t>simin e atraksioneve turistike, promovimin e Kosov</w:t>
      </w:r>
      <w:r w:rsidR="00CF3B4B" w:rsidRPr="003717AA">
        <w:rPr>
          <w:lang w:val="sq-AL"/>
        </w:rPr>
        <w:t>ë</w:t>
      </w:r>
      <w:r w:rsidR="00336E2D" w:rsidRPr="003717AA">
        <w:rPr>
          <w:lang w:val="sq-AL"/>
        </w:rPr>
        <w:t>s dhe ofrimin e trajnimeve p</w:t>
      </w:r>
      <w:r w:rsidR="00CF3B4B" w:rsidRPr="003717AA">
        <w:rPr>
          <w:lang w:val="sq-AL"/>
        </w:rPr>
        <w:t>ë</w:t>
      </w:r>
      <w:r w:rsidR="00336E2D" w:rsidRPr="003717AA">
        <w:rPr>
          <w:lang w:val="sq-AL"/>
        </w:rPr>
        <w:t>r pun</w:t>
      </w:r>
      <w:r w:rsidR="00CF3B4B" w:rsidRPr="003717AA">
        <w:rPr>
          <w:lang w:val="sq-AL"/>
        </w:rPr>
        <w:t>ë</w:t>
      </w:r>
      <w:r w:rsidR="00336E2D" w:rsidRPr="003717AA">
        <w:rPr>
          <w:lang w:val="sq-AL"/>
        </w:rPr>
        <w:t xml:space="preserve"> n</w:t>
      </w:r>
      <w:r w:rsidR="00CF3B4B" w:rsidRPr="003717AA">
        <w:rPr>
          <w:lang w:val="sq-AL"/>
        </w:rPr>
        <w:t>ë</w:t>
      </w:r>
      <w:r w:rsidR="00336E2D" w:rsidRPr="003717AA">
        <w:rPr>
          <w:lang w:val="sq-AL"/>
        </w:rPr>
        <w:t xml:space="preserve"> k</w:t>
      </w:r>
      <w:r w:rsidR="00CF3B4B" w:rsidRPr="003717AA">
        <w:rPr>
          <w:lang w:val="sq-AL"/>
        </w:rPr>
        <w:t>ë</w:t>
      </w:r>
      <w:r w:rsidR="00336E2D" w:rsidRPr="003717AA">
        <w:rPr>
          <w:lang w:val="sq-AL"/>
        </w:rPr>
        <w:t>t</w:t>
      </w:r>
      <w:r w:rsidR="00CF3B4B" w:rsidRPr="003717AA">
        <w:rPr>
          <w:lang w:val="sq-AL"/>
        </w:rPr>
        <w:t>ë</w:t>
      </w:r>
      <w:r w:rsidR="00336E2D" w:rsidRPr="003717AA">
        <w:rPr>
          <w:lang w:val="sq-AL"/>
        </w:rPr>
        <w:t xml:space="preserve"> sektor. K</w:t>
      </w:r>
      <w:r w:rsidR="00CF3B4B" w:rsidRPr="003717AA">
        <w:rPr>
          <w:lang w:val="sq-AL"/>
        </w:rPr>
        <w:t>ë</w:t>
      </w:r>
      <w:r w:rsidR="00336E2D" w:rsidRPr="003717AA">
        <w:rPr>
          <w:lang w:val="sq-AL"/>
        </w:rPr>
        <w:t>t</w:t>
      </w:r>
      <w:r w:rsidR="00CF3B4B" w:rsidRPr="003717AA">
        <w:rPr>
          <w:lang w:val="sq-AL"/>
        </w:rPr>
        <w:t>ë</w:t>
      </w:r>
      <w:r w:rsidR="00336E2D" w:rsidRPr="003717AA">
        <w:rPr>
          <w:lang w:val="sq-AL"/>
        </w:rPr>
        <w:t xml:space="preserve"> vit ky projekt nënshkroi një marrëveshje mirëkuptimi me Komun</w:t>
      </w:r>
      <w:r w:rsidR="00CF3B4B" w:rsidRPr="003717AA">
        <w:rPr>
          <w:lang w:val="sq-AL"/>
        </w:rPr>
        <w:t>ë</w:t>
      </w:r>
      <w:r w:rsidR="00336E2D" w:rsidRPr="003717AA">
        <w:rPr>
          <w:lang w:val="sq-AL"/>
        </w:rPr>
        <w:t>n e Prishtin</w:t>
      </w:r>
      <w:r w:rsidR="00CF3B4B" w:rsidRPr="003717AA">
        <w:rPr>
          <w:lang w:val="sq-AL"/>
        </w:rPr>
        <w:t>ë</w:t>
      </w:r>
      <w:r w:rsidR="00336E2D" w:rsidRPr="003717AA">
        <w:rPr>
          <w:lang w:val="sq-AL"/>
        </w:rPr>
        <w:t>s për zhvillimin e sektorit të turizmit në k</w:t>
      </w:r>
      <w:r w:rsidR="00CF3B4B" w:rsidRPr="003717AA">
        <w:rPr>
          <w:lang w:val="sq-AL"/>
        </w:rPr>
        <w:t>ë</w:t>
      </w:r>
      <w:r w:rsidR="00336E2D" w:rsidRPr="003717AA">
        <w:rPr>
          <w:lang w:val="sq-AL"/>
        </w:rPr>
        <w:t>t</w:t>
      </w:r>
      <w:r w:rsidR="00CF3B4B" w:rsidRPr="003717AA">
        <w:rPr>
          <w:lang w:val="sq-AL"/>
        </w:rPr>
        <w:t>ë</w:t>
      </w:r>
      <w:r w:rsidR="00336E2D" w:rsidRPr="003717AA">
        <w:rPr>
          <w:lang w:val="sq-AL"/>
        </w:rPr>
        <w:t xml:space="preserve"> rajon. N</w:t>
      </w:r>
      <w:r w:rsidR="00CF3B4B" w:rsidRPr="003717AA">
        <w:rPr>
          <w:lang w:val="sq-AL"/>
        </w:rPr>
        <w:t>ë</w:t>
      </w:r>
      <w:r w:rsidR="00336E2D" w:rsidRPr="003717AA">
        <w:rPr>
          <w:lang w:val="sq-AL"/>
        </w:rPr>
        <w:t xml:space="preserve"> m</w:t>
      </w:r>
      <w:r w:rsidR="00EF1272" w:rsidRPr="003717AA">
        <w:rPr>
          <w:lang w:val="sq-AL"/>
        </w:rPr>
        <w:t>e</w:t>
      </w:r>
      <w:r w:rsidR="00336E2D" w:rsidRPr="003717AA">
        <w:rPr>
          <w:lang w:val="sq-AL"/>
        </w:rPr>
        <w:t>sin e aktiviteteve t</w:t>
      </w:r>
      <w:r w:rsidR="00CF3B4B" w:rsidRPr="003717AA">
        <w:rPr>
          <w:lang w:val="sq-AL"/>
        </w:rPr>
        <w:t>ë</w:t>
      </w:r>
      <w:r w:rsidR="00336E2D" w:rsidRPr="003717AA">
        <w:rPr>
          <w:lang w:val="sq-AL"/>
        </w:rPr>
        <w:t xml:space="preserve"> p</w:t>
      </w:r>
      <w:r w:rsidR="00CF3B4B" w:rsidRPr="003717AA">
        <w:rPr>
          <w:lang w:val="sq-AL"/>
        </w:rPr>
        <w:t>ë</w:t>
      </w:r>
      <w:r w:rsidR="00336E2D" w:rsidRPr="003717AA">
        <w:rPr>
          <w:lang w:val="sq-AL"/>
        </w:rPr>
        <w:t>rbashk</w:t>
      </w:r>
      <w:r w:rsidR="00CF3B4B" w:rsidRPr="003717AA">
        <w:rPr>
          <w:lang w:val="sq-AL"/>
        </w:rPr>
        <w:t>ë</w:t>
      </w:r>
      <w:r w:rsidR="00336E2D" w:rsidRPr="003717AA">
        <w:rPr>
          <w:lang w:val="sq-AL"/>
        </w:rPr>
        <w:t>ta t</w:t>
      </w:r>
      <w:r w:rsidR="00CF3B4B" w:rsidRPr="003717AA">
        <w:rPr>
          <w:lang w:val="sq-AL"/>
        </w:rPr>
        <w:t>ë</w:t>
      </w:r>
      <w:r w:rsidR="00336E2D" w:rsidRPr="003717AA">
        <w:rPr>
          <w:lang w:val="sq-AL"/>
        </w:rPr>
        <w:t xml:space="preserve"> parapara </w:t>
      </w:r>
      <w:r w:rsidR="00CF3B4B" w:rsidRPr="003717AA">
        <w:rPr>
          <w:lang w:val="sq-AL"/>
        </w:rPr>
        <w:t>ë</w:t>
      </w:r>
      <w:r w:rsidR="00336E2D" w:rsidRPr="003717AA">
        <w:rPr>
          <w:lang w:val="sq-AL"/>
        </w:rPr>
        <w:t>sht</w:t>
      </w:r>
      <w:r w:rsidR="00CF3B4B" w:rsidRPr="003717AA">
        <w:rPr>
          <w:lang w:val="sq-AL"/>
        </w:rPr>
        <w:t>ë</w:t>
      </w:r>
      <w:r w:rsidR="00336E2D" w:rsidRPr="003717AA">
        <w:rPr>
          <w:lang w:val="sq-AL"/>
        </w:rPr>
        <w:t xml:space="preserve"> edhe zhvillimi i k</w:t>
      </w:r>
      <w:r w:rsidR="00CF3B4B" w:rsidRPr="003717AA">
        <w:rPr>
          <w:lang w:val="sq-AL"/>
        </w:rPr>
        <w:t>ë</w:t>
      </w:r>
      <w:r w:rsidR="00336E2D" w:rsidRPr="003717AA">
        <w:rPr>
          <w:lang w:val="sq-AL"/>
        </w:rPr>
        <w:t xml:space="preserve">saj strategji. Projekti </w:t>
      </w:r>
      <w:r w:rsidR="00CF3B4B" w:rsidRPr="003717AA">
        <w:rPr>
          <w:lang w:val="sq-AL"/>
        </w:rPr>
        <w:t>ë</w:t>
      </w:r>
      <w:r w:rsidR="00336E2D" w:rsidRPr="003717AA">
        <w:rPr>
          <w:lang w:val="sq-AL"/>
        </w:rPr>
        <w:t>sht</w:t>
      </w:r>
      <w:r w:rsidR="00CF3B4B" w:rsidRPr="003717AA">
        <w:rPr>
          <w:lang w:val="sq-AL"/>
        </w:rPr>
        <w:t>ë</w:t>
      </w:r>
      <w:r w:rsidR="00336E2D" w:rsidRPr="003717AA">
        <w:rPr>
          <w:lang w:val="sq-AL"/>
        </w:rPr>
        <w:t xml:space="preserve"> n</w:t>
      </w:r>
      <w:r w:rsidR="00CF3B4B" w:rsidRPr="003717AA">
        <w:rPr>
          <w:lang w:val="sq-AL"/>
        </w:rPr>
        <w:t>ë</w:t>
      </w:r>
      <w:r w:rsidR="00336E2D" w:rsidRPr="003717AA">
        <w:rPr>
          <w:lang w:val="sq-AL"/>
        </w:rPr>
        <w:t xml:space="preserve"> fazën e dyt</w:t>
      </w:r>
      <w:r w:rsidR="00CF3B4B" w:rsidRPr="003717AA">
        <w:rPr>
          <w:lang w:val="sq-AL"/>
        </w:rPr>
        <w:t>ë</w:t>
      </w:r>
      <w:r w:rsidR="00336E2D" w:rsidRPr="003717AA">
        <w:rPr>
          <w:lang w:val="sq-AL"/>
        </w:rPr>
        <w:t xml:space="preserve"> t</w:t>
      </w:r>
      <w:r w:rsidR="00CF3B4B" w:rsidRPr="003717AA">
        <w:rPr>
          <w:lang w:val="sq-AL"/>
        </w:rPr>
        <w:t>ë</w:t>
      </w:r>
      <w:r w:rsidR="00336E2D" w:rsidRPr="003717AA">
        <w:rPr>
          <w:lang w:val="sq-AL"/>
        </w:rPr>
        <w:t xml:space="preserve"> tij, e cila ka filluar nga viti 2018 dhe do t</w:t>
      </w:r>
      <w:r w:rsidR="00CF3B4B" w:rsidRPr="003717AA">
        <w:rPr>
          <w:lang w:val="sq-AL"/>
        </w:rPr>
        <w:t>ë</w:t>
      </w:r>
      <w:r w:rsidR="00336E2D" w:rsidRPr="003717AA">
        <w:rPr>
          <w:lang w:val="sq-AL"/>
        </w:rPr>
        <w:t xml:space="preserve"> zgjasë deri m</w:t>
      </w:r>
      <w:r w:rsidR="00CF3B4B" w:rsidRPr="003717AA">
        <w:rPr>
          <w:lang w:val="sq-AL"/>
        </w:rPr>
        <w:t>ë</w:t>
      </w:r>
      <w:r w:rsidR="00336E2D" w:rsidRPr="003717AA">
        <w:rPr>
          <w:lang w:val="sq-AL"/>
        </w:rPr>
        <w:t xml:space="preserve"> </w:t>
      </w:r>
      <w:r w:rsidR="00336E2D" w:rsidRPr="00C23083">
        <w:rPr>
          <w:lang w:val="sq-AL"/>
        </w:rPr>
        <w:t>202</w:t>
      </w:r>
      <w:r>
        <w:rPr>
          <w:lang w:val="sq-AL"/>
        </w:rPr>
        <w:t>1</w:t>
      </w:r>
      <w:r w:rsidR="00336E2D" w:rsidRPr="003717AA">
        <w:rPr>
          <w:lang w:val="sq-AL"/>
        </w:rPr>
        <w:t xml:space="preserve">. </w:t>
      </w:r>
      <w:r w:rsidR="00C23083">
        <w:rPr>
          <w:lang w:val="sq-AL"/>
        </w:rPr>
        <w:t xml:space="preserve"> </w:t>
      </w:r>
    </w:p>
    <w:p w14:paraId="33F47F88" w14:textId="77777777" w:rsidR="00230FAA" w:rsidRDefault="00336E2D" w:rsidP="00336E2D">
      <w:pPr>
        <w:pStyle w:val="NormalWeb"/>
        <w:spacing w:before="0" w:beforeAutospacing="0" w:after="300" w:afterAutospacing="0"/>
        <w:jc w:val="both"/>
        <w:textAlignment w:val="baseline"/>
        <w:rPr>
          <w:rFonts w:asciiTheme="minorHAnsi" w:eastAsiaTheme="minorHAnsi" w:hAnsiTheme="minorHAnsi" w:cstheme="minorBidi"/>
          <w:i/>
          <w:sz w:val="22"/>
          <w:szCs w:val="22"/>
          <w:u w:val="single"/>
          <w:lang w:val="sq-AL"/>
        </w:rPr>
      </w:pPr>
      <w:r w:rsidRPr="00230FAA">
        <w:rPr>
          <w:rFonts w:asciiTheme="minorHAnsi" w:eastAsiaTheme="minorHAnsi" w:hAnsiTheme="minorHAnsi" w:cstheme="minorBidi"/>
          <w:i/>
          <w:sz w:val="22"/>
          <w:szCs w:val="22"/>
          <w:u w:val="single"/>
          <w:lang w:val="sq-AL"/>
        </w:rPr>
        <w:t>USAID Empo</w:t>
      </w:r>
      <w:r w:rsidR="00CC747F" w:rsidRPr="00230FAA">
        <w:rPr>
          <w:rFonts w:asciiTheme="minorHAnsi" w:eastAsiaTheme="minorHAnsi" w:hAnsiTheme="minorHAnsi" w:cstheme="minorBidi"/>
          <w:i/>
          <w:sz w:val="22"/>
          <w:szCs w:val="22"/>
          <w:u w:val="single"/>
          <w:lang w:val="sq-AL"/>
        </w:rPr>
        <w:t>w</w:t>
      </w:r>
      <w:r w:rsidRPr="00230FAA">
        <w:rPr>
          <w:rFonts w:asciiTheme="minorHAnsi" w:eastAsiaTheme="minorHAnsi" w:hAnsiTheme="minorHAnsi" w:cstheme="minorBidi"/>
          <w:i/>
          <w:sz w:val="22"/>
          <w:szCs w:val="22"/>
          <w:u w:val="single"/>
          <w:lang w:val="sq-AL"/>
        </w:rPr>
        <w:t>er</w:t>
      </w:r>
    </w:p>
    <w:p w14:paraId="45CD40A6" w14:textId="77777777" w:rsidR="00230FAA" w:rsidRDefault="00F10EEB" w:rsidP="00336E2D">
      <w:pPr>
        <w:pStyle w:val="NormalWeb"/>
        <w:spacing w:before="0" w:beforeAutospacing="0" w:after="300" w:afterAutospacing="0"/>
        <w:jc w:val="both"/>
        <w:textAlignment w:val="baseline"/>
        <w:rPr>
          <w:rFonts w:ascii="Arial" w:hAnsi="Arial" w:cs="Arial"/>
          <w:color w:val="4A4A4A"/>
          <w:sz w:val="20"/>
          <w:szCs w:val="20"/>
          <w:lang w:val="sq-AL"/>
        </w:rPr>
      </w:pPr>
      <w:r w:rsidRPr="003717AA">
        <w:rPr>
          <w:rFonts w:asciiTheme="minorHAnsi" w:eastAsiaTheme="minorHAnsi" w:hAnsiTheme="minorHAnsi" w:cstheme="minorBidi"/>
          <w:sz w:val="22"/>
          <w:szCs w:val="22"/>
          <w:lang w:val="sq-AL"/>
        </w:rPr>
        <w:t>Ky</w:t>
      </w:r>
      <w:r w:rsidR="00336E2D" w:rsidRPr="003717AA">
        <w:rPr>
          <w:rFonts w:asciiTheme="minorHAnsi" w:eastAsiaTheme="minorHAnsi" w:hAnsiTheme="minorHAnsi" w:cstheme="minorBidi"/>
          <w:sz w:val="22"/>
          <w:szCs w:val="22"/>
          <w:lang w:val="sq-AL"/>
        </w:rPr>
        <w:t xml:space="preserve"> projekt mb</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shtetet nga USAID dhe SIDA, nd</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rsa implementohet nga Cardno. Q</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llimi i p</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rgjithsh</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m i k</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tij projekti </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krijimi i vendeve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pun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industrin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e turizmit</w:t>
      </w:r>
      <w:r w:rsidR="00EF1272" w:rsidRPr="003717AA">
        <w:rPr>
          <w:rFonts w:asciiTheme="minorHAnsi" w:eastAsiaTheme="minorHAnsi" w:hAnsiTheme="minorHAnsi" w:cstheme="minorBidi"/>
          <w:sz w:val="22"/>
          <w:szCs w:val="22"/>
          <w:lang w:val="sq-AL"/>
        </w:rPr>
        <w:t xml:space="preserve">, projekti ofron mbështetje </w:t>
      </w:r>
      <w:r w:rsidR="00E4476B" w:rsidRPr="003717AA">
        <w:rPr>
          <w:rFonts w:asciiTheme="minorHAnsi" w:eastAsiaTheme="minorHAnsi" w:hAnsiTheme="minorHAnsi" w:cstheme="minorBidi"/>
          <w:sz w:val="22"/>
          <w:szCs w:val="22"/>
          <w:lang w:val="sq-AL"/>
        </w:rPr>
        <w:t>p</w:t>
      </w:r>
      <w:r w:rsidR="00EF1272" w:rsidRPr="003717AA">
        <w:rPr>
          <w:rFonts w:asciiTheme="minorHAnsi" w:eastAsiaTheme="minorHAnsi" w:hAnsiTheme="minorHAnsi" w:cstheme="minorBidi"/>
          <w:sz w:val="22"/>
          <w:szCs w:val="22"/>
          <w:lang w:val="sq-AL"/>
        </w:rPr>
        <w:t>ë</w:t>
      </w:r>
      <w:r w:rsidR="00E4476B" w:rsidRPr="003717AA">
        <w:rPr>
          <w:rFonts w:asciiTheme="minorHAnsi" w:eastAsiaTheme="minorHAnsi" w:hAnsiTheme="minorHAnsi" w:cstheme="minorBidi"/>
          <w:sz w:val="22"/>
          <w:szCs w:val="22"/>
          <w:lang w:val="sq-AL"/>
        </w:rPr>
        <w:t>r</w:t>
      </w:r>
      <w:r w:rsidR="00EF1272" w:rsidRPr="003717AA">
        <w:rPr>
          <w:rFonts w:asciiTheme="minorHAnsi" w:eastAsiaTheme="minorHAnsi" w:hAnsiTheme="minorHAnsi" w:cstheme="minorBidi"/>
          <w:sz w:val="22"/>
          <w:szCs w:val="22"/>
          <w:lang w:val="sq-AL"/>
        </w:rPr>
        <w:t xml:space="preserve"> </w:t>
      </w:r>
      <w:r w:rsidR="00336E2D" w:rsidRPr="003717AA">
        <w:rPr>
          <w:rFonts w:asciiTheme="minorHAnsi" w:eastAsiaTheme="minorHAnsi" w:hAnsiTheme="minorHAnsi" w:cstheme="minorBidi"/>
          <w:sz w:val="22"/>
          <w:szCs w:val="22"/>
          <w:lang w:val="sq-AL"/>
        </w:rPr>
        <w:t xml:space="preserve">zhvillimin e </w:t>
      </w:r>
      <w:r w:rsidR="00E4476B" w:rsidRPr="003717AA">
        <w:rPr>
          <w:rFonts w:asciiTheme="minorHAnsi" w:eastAsiaTheme="minorHAnsi" w:hAnsiTheme="minorHAnsi" w:cstheme="minorBidi"/>
          <w:sz w:val="22"/>
          <w:szCs w:val="22"/>
          <w:lang w:val="sq-AL"/>
        </w:rPr>
        <w:t>turizmit</w:t>
      </w:r>
      <w:r w:rsidR="00336E2D" w:rsidRPr="003717AA">
        <w:rPr>
          <w:rFonts w:asciiTheme="minorHAnsi" w:eastAsiaTheme="minorHAnsi" w:hAnsiTheme="minorHAnsi" w:cstheme="minorBidi"/>
          <w:sz w:val="22"/>
          <w:szCs w:val="22"/>
          <w:lang w:val="sq-AL"/>
        </w:rPr>
        <w:t xml:space="preserve">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w:t>
      </w:r>
      <w:r w:rsidR="00E4476B" w:rsidRPr="003717AA">
        <w:rPr>
          <w:rFonts w:asciiTheme="minorHAnsi" w:eastAsiaTheme="minorHAnsi" w:hAnsiTheme="minorHAnsi" w:cstheme="minorBidi"/>
          <w:sz w:val="22"/>
          <w:szCs w:val="22"/>
          <w:lang w:val="sq-AL"/>
        </w:rPr>
        <w:t>aventurave</w:t>
      </w:r>
      <w:r w:rsidR="00336E2D" w:rsidRPr="003717AA">
        <w:rPr>
          <w:rFonts w:asciiTheme="minorHAnsi" w:eastAsiaTheme="minorHAnsi" w:hAnsiTheme="minorHAnsi" w:cstheme="minorBidi"/>
          <w:sz w:val="22"/>
          <w:szCs w:val="22"/>
          <w:lang w:val="sq-AL"/>
        </w:rPr>
        <w:t xml:space="preserve"> dhe ofrimin trajnimeve p</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r avancim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shkatht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sive. Projekti </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sht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vitin e fundit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faz</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s s</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par</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impelmentimit q</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ka filluar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vitin 2014. Faza e dyt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pritet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filloj</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n</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vitin 2019 dhe t</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vazhdoj</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 xml:space="preserve"> p</w:t>
      </w:r>
      <w:r w:rsidR="00CF3B4B" w:rsidRPr="003717AA">
        <w:rPr>
          <w:rFonts w:asciiTheme="minorHAnsi" w:eastAsiaTheme="minorHAnsi" w:hAnsiTheme="minorHAnsi" w:cstheme="minorBidi"/>
          <w:sz w:val="22"/>
          <w:szCs w:val="22"/>
          <w:lang w:val="sq-AL"/>
        </w:rPr>
        <w:t>ë</w:t>
      </w:r>
      <w:r w:rsidR="00336E2D" w:rsidRPr="003717AA">
        <w:rPr>
          <w:rFonts w:asciiTheme="minorHAnsi" w:eastAsiaTheme="minorHAnsi" w:hAnsiTheme="minorHAnsi" w:cstheme="minorBidi"/>
          <w:sz w:val="22"/>
          <w:szCs w:val="22"/>
          <w:lang w:val="sq-AL"/>
        </w:rPr>
        <w:t>r tri vite tjera.</w:t>
      </w:r>
      <w:r w:rsidR="00336E2D" w:rsidRPr="003717AA">
        <w:rPr>
          <w:rFonts w:ascii="Arial" w:hAnsi="Arial" w:cs="Arial"/>
          <w:color w:val="4A4A4A"/>
          <w:sz w:val="20"/>
          <w:szCs w:val="20"/>
          <w:lang w:val="sq-AL"/>
        </w:rPr>
        <w:t xml:space="preserve"> </w:t>
      </w:r>
    </w:p>
    <w:p w14:paraId="6E35FBA4" w14:textId="77777777" w:rsidR="00230FAA" w:rsidRDefault="00230FAA" w:rsidP="00336E2D">
      <w:pPr>
        <w:pStyle w:val="NormalWeb"/>
        <w:spacing w:before="0" w:beforeAutospacing="0" w:after="300" w:afterAutospacing="0"/>
        <w:jc w:val="both"/>
        <w:textAlignment w:val="baseline"/>
        <w:rPr>
          <w:rFonts w:asciiTheme="minorHAnsi" w:eastAsiaTheme="minorHAnsi" w:hAnsiTheme="minorHAnsi" w:cstheme="minorBidi"/>
          <w:sz w:val="22"/>
          <w:szCs w:val="22"/>
          <w:lang w:val="sq-AL"/>
        </w:rPr>
      </w:pPr>
    </w:p>
    <w:p w14:paraId="2803AC87" w14:textId="77777777" w:rsidR="00230FAA" w:rsidRPr="00230FAA" w:rsidRDefault="00C23083" w:rsidP="00336E2D">
      <w:pPr>
        <w:pStyle w:val="NormalWeb"/>
        <w:spacing w:before="0" w:beforeAutospacing="0" w:after="300" w:afterAutospacing="0"/>
        <w:jc w:val="both"/>
        <w:textAlignment w:val="baseline"/>
        <w:rPr>
          <w:rFonts w:ascii="Arial" w:hAnsi="Arial" w:cs="Arial"/>
          <w:i/>
          <w:color w:val="4A4A4A"/>
          <w:sz w:val="20"/>
          <w:szCs w:val="20"/>
          <w:u w:val="single"/>
          <w:lang w:val="sq-AL"/>
        </w:rPr>
      </w:pPr>
      <w:r w:rsidRPr="00230FAA">
        <w:rPr>
          <w:rFonts w:asciiTheme="minorHAnsi" w:eastAsiaTheme="minorHAnsi" w:hAnsiTheme="minorHAnsi" w:cstheme="minorBidi"/>
          <w:i/>
          <w:sz w:val="22"/>
          <w:szCs w:val="22"/>
          <w:u w:val="single"/>
          <w:lang w:val="sq-AL"/>
        </w:rPr>
        <w:lastRenderedPageBreak/>
        <w:t>Zhvillimi dhe Promovimi i Turizmit</w:t>
      </w:r>
    </w:p>
    <w:p w14:paraId="2FFE8AE4" w14:textId="77777777" w:rsidR="00336E2D" w:rsidRPr="000F254A" w:rsidRDefault="00230FAA" w:rsidP="00230FAA">
      <w:pPr>
        <w:pStyle w:val="NormalWeb"/>
        <w:spacing w:before="0" w:beforeAutospacing="0" w:after="300" w:afterAutospacing="0"/>
        <w:jc w:val="both"/>
        <w:textAlignment w:val="baseline"/>
        <w:rPr>
          <w:rFonts w:ascii="Arial" w:hAnsi="Arial" w:cs="Arial"/>
          <w:color w:val="4A4A4A"/>
          <w:sz w:val="20"/>
          <w:szCs w:val="20"/>
          <w:lang w:val="sq-AL"/>
        </w:rPr>
      </w:pPr>
      <w:r>
        <w:rPr>
          <w:rFonts w:asciiTheme="minorHAnsi" w:eastAsiaTheme="minorHAnsi" w:hAnsiTheme="minorHAnsi" w:cstheme="minorBidi"/>
          <w:sz w:val="22"/>
          <w:szCs w:val="22"/>
          <w:lang w:val="sq-AL"/>
        </w:rPr>
        <w:t>P</w:t>
      </w:r>
      <w:r w:rsidR="00C23083" w:rsidRPr="00230FAA">
        <w:rPr>
          <w:rFonts w:asciiTheme="minorHAnsi" w:eastAsiaTheme="minorHAnsi" w:hAnsiTheme="minorHAnsi" w:cstheme="minorBidi"/>
          <w:sz w:val="22"/>
          <w:szCs w:val="22"/>
          <w:lang w:val="sq-AL"/>
        </w:rPr>
        <w:t>rojekti mb</w:t>
      </w:r>
      <w:r w:rsidR="00C23083" w:rsidRPr="003717AA">
        <w:rPr>
          <w:rFonts w:asciiTheme="minorHAnsi" w:eastAsiaTheme="minorHAnsi" w:hAnsiTheme="minorHAnsi" w:cstheme="minorBidi"/>
          <w:sz w:val="22"/>
          <w:szCs w:val="22"/>
          <w:lang w:val="sq-AL"/>
        </w:rPr>
        <w:t>ë</w:t>
      </w:r>
      <w:r w:rsidR="00C23083">
        <w:rPr>
          <w:rFonts w:asciiTheme="minorHAnsi" w:eastAsiaTheme="minorHAnsi" w:hAnsiTheme="minorHAnsi" w:cstheme="minorBidi"/>
          <w:sz w:val="22"/>
          <w:szCs w:val="22"/>
          <w:lang w:val="sq-AL"/>
        </w:rPr>
        <w:t xml:space="preserve">shtetet nga BE-ja dhe ekzekutohet nga </w:t>
      </w:r>
      <w:r w:rsidR="00C23083" w:rsidRPr="00C23083">
        <w:rPr>
          <w:rFonts w:asciiTheme="minorHAnsi" w:eastAsiaTheme="minorHAnsi" w:hAnsiTheme="minorHAnsi" w:cstheme="minorBidi"/>
          <w:sz w:val="22"/>
          <w:szCs w:val="22"/>
          <w:lang w:val="sq-AL"/>
        </w:rPr>
        <w:t>Këshilli i Bashkëpunimit Rajonal (RCC</w:t>
      </w:r>
      <w:r w:rsidR="00C23083">
        <w:rPr>
          <w:rFonts w:asciiTheme="minorHAnsi" w:eastAsiaTheme="minorHAnsi" w:hAnsiTheme="minorHAnsi" w:cstheme="minorBidi"/>
          <w:sz w:val="22"/>
          <w:szCs w:val="22"/>
          <w:lang w:val="sq-AL"/>
        </w:rPr>
        <w:t>) n</w:t>
      </w:r>
      <w:r w:rsidR="00C23083" w:rsidRPr="003717AA">
        <w:rPr>
          <w:rFonts w:asciiTheme="minorHAnsi" w:eastAsiaTheme="minorHAnsi" w:hAnsiTheme="minorHAnsi" w:cstheme="minorBidi"/>
          <w:sz w:val="22"/>
          <w:szCs w:val="22"/>
          <w:lang w:val="sq-AL"/>
        </w:rPr>
        <w:t>ë</w:t>
      </w:r>
      <w:r w:rsidR="00C23083">
        <w:rPr>
          <w:rFonts w:asciiTheme="minorHAnsi" w:eastAsiaTheme="minorHAnsi" w:hAnsiTheme="minorHAnsi" w:cstheme="minorBidi"/>
          <w:sz w:val="22"/>
          <w:szCs w:val="22"/>
          <w:lang w:val="sq-AL"/>
        </w:rPr>
        <w:t xml:space="preserve"> gjasht</w:t>
      </w:r>
      <w:r w:rsidR="00C23083" w:rsidRPr="003717AA">
        <w:rPr>
          <w:rFonts w:asciiTheme="minorHAnsi" w:eastAsiaTheme="minorHAnsi" w:hAnsiTheme="minorHAnsi" w:cstheme="minorBidi"/>
          <w:sz w:val="22"/>
          <w:szCs w:val="22"/>
          <w:lang w:val="sq-AL"/>
        </w:rPr>
        <w:t>ë</w:t>
      </w:r>
      <w:r w:rsidR="00C23083">
        <w:rPr>
          <w:rFonts w:asciiTheme="minorHAnsi" w:eastAsiaTheme="minorHAnsi" w:hAnsiTheme="minorHAnsi" w:cstheme="minorBidi"/>
          <w:sz w:val="22"/>
          <w:szCs w:val="22"/>
          <w:lang w:val="sq-AL"/>
        </w:rPr>
        <w:t xml:space="preserve"> vendet e Ballkanit Perëndimor. </w:t>
      </w:r>
      <w:r>
        <w:rPr>
          <w:rFonts w:asciiTheme="minorHAnsi" w:eastAsiaTheme="minorHAnsi" w:hAnsiTheme="minorHAnsi" w:cstheme="minorBidi"/>
          <w:sz w:val="22"/>
          <w:szCs w:val="22"/>
          <w:lang w:val="sq-AL"/>
        </w:rPr>
        <w:t>Q</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llimi i k</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tij projekti </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sht</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 q</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 t</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 promovohet turizmi kulturor dhe ai i aventurave n</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 vendet q</w:t>
      </w:r>
      <w:r w:rsidRPr="003717AA">
        <w:rPr>
          <w:rFonts w:asciiTheme="minorHAnsi" w:eastAsiaTheme="minorHAnsi" w:hAnsiTheme="minorHAnsi" w:cstheme="minorBidi"/>
          <w:sz w:val="22"/>
          <w:szCs w:val="22"/>
          <w:lang w:val="sq-AL"/>
        </w:rPr>
        <w:t>ë</w:t>
      </w:r>
      <w:r>
        <w:rPr>
          <w:rFonts w:asciiTheme="minorHAnsi" w:eastAsiaTheme="minorHAnsi" w:hAnsiTheme="minorHAnsi" w:cstheme="minorBidi"/>
          <w:sz w:val="22"/>
          <w:szCs w:val="22"/>
          <w:lang w:val="sq-AL"/>
        </w:rPr>
        <w:t xml:space="preserve"> i mbulon.</w:t>
      </w:r>
    </w:p>
    <w:p w14:paraId="53230A1E" w14:textId="77777777" w:rsidR="00140241" w:rsidRPr="003717AA" w:rsidRDefault="00140241" w:rsidP="00D2260D">
      <w:pPr>
        <w:pStyle w:val="Heading2"/>
      </w:pPr>
      <w:bookmarkStart w:id="22" w:name="_Toc518543323"/>
      <w:r w:rsidRPr="003717AA">
        <w:t xml:space="preserve">Ambienti </w:t>
      </w:r>
      <w:r w:rsidR="00D2260D" w:rsidRPr="003717AA">
        <w:t>mundësues</w:t>
      </w:r>
      <w:bookmarkEnd w:id="22"/>
    </w:p>
    <w:p w14:paraId="02481112" w14:textId="77777777" w:rsidR="00B35CF2" w:rsidRPr="003717AA" w:rsidRDefault="00F10EEB" w:rsidP="00D2260D">
      <w:pPr>
        <w:rPr>
          <w:b/>
          <w:lang w:val="sq-AL"/>
        </w:rPr>
      </w:pPr>
      <w:r w:rsidRPr="003717AA">
        <w:rPr>
          <w:i/>
          <w:u w:val="single"/>
          <w:lang w:val="sq-AL"/>
        </w:rPr>
        <w:br/>
      </w:r>
      <w:r w:rsidR="00B35CF2" w:rsidRPr="003717AA">
        <w:rPr>
          <w:b/>
          <w:lang w:val="sq-AL"/>
        </w:rPr>
        <w:t xml:space="preserve">Institucionet </w:t>
      </w:r>
      <w:r w:rsidR="00F2579B" w:rsidRPr="003717AA">
        <w:rPr>
          <w:b/>
          <w:lang w:val="sq-AL"/>
        </w:rPr>
        <w:t>relevante n</w:t>
      </w:r>
      <w:r w:rsidR="00CF3B4B" w:rsidRPr="003717AA">
        <w:rPr>
          <w:b/>
          <w:lang w:val="sq-AL"/>
        </w:rPr>
        <w:t>ë</w:t>
      </w:r>
      <w:r w:rsidR="00F2579B" w:rsidRPr="003717AA">
        <w:rPr>
          <w:b/>
          <w:lang w:val="sq-AL"/>
        </w:rPr>
        <w:t xml:space="preserve"> nivel </w:t>
      </w:r>
      <w:r w:rsidR="00B35CF2" w:rsidRPr="003717AA">
        <w:rPr>
          <w:b/>
          <w:lang w:val="sq-AL"/>
        </w:rPr>
        <w:t>qendror dhe lokal</w:t>
      </w:r>
    </w:p>
    <w:p w14:paraId="21C38FCC" w14:textId="77777777" w:rsidR="00F10EEB" w:rsidRPr="003717AA" w:rsidRDefault="00F10EEB" w:rsidP="00F2579B">
      <w:pPr>
        <w:jc w:val="both"/>
        <w:rPr>
          <w:lang w:val="sq-AL"/>
        </w:rPr>
      </w:pPr>
      <w:r w:rsidRPr="003717AA">
        <w:rPr>
          <w:i/>
          <w:u w:val="single"/>
          <w:lang w:val="sq-AL"/>
        </w:rPr>
        <w:t>Ministria e Tregtis</w:t>
      </w:r>
      <w:r w:rsidR="00CF3B4B" w:rsidRPr="003717AA">
        <w:rPr>
          <w:i/>
          <w:u w:val="single"/>
          <w:lang w:val="sq-AL"/>
        </w:rPr>
        <w:t>ë</w:t>
      </w:r>
      <w:r w:rsidRPr="003717AA">
        <w:rPr>
          <w:i/>
          <w:u w:val="single"/>
          <w:lang w:val="sq-AL"/>
        </w:rPr>
        <w:t xml:space="preserve"> dhe Industris</w:t>
      </w:r>
      <w:r w:rsidR="00CF3B4B" w:rsidRPr="003717AA">
        <w:rPr>
          <w:i/>
          <w:u w:val="single"/>
          <w:lang w:val="sq-AL"/>
        </w:rPr>
        <w:t>ë</w:t>
      </w:r>
    </w:p>
    <w:p w14:paraId="667037B0" w14:textId="77777777" w:rsidR="004063D1" w:rsidRPr="003717AA" w:rsidRDefault="00F10EEB" w:rsidP="00F2579B">
      <w:pPr>
        <w:jc w:val="both"/>
        <w:rPr>
          <w:lang w:val="sq-AL"/>
        </w:rPr>
      </w:pPr>
      <w:r w:rsidRPr="003717AA">
        <w:rPr>
          <w:lang w:val="sq-AL"/>
        </w:rPr>
        <w:t>Organi</w:t>
      </w:r>
      <w:r w:rsidR="004063D1" w:rsidRPr="003717AA">
        <w:rPr>
          <w:lang w:val="sq-AL"/>
        </w:rPr>
        <w:t xml:space="preserve"> kryesor n</w:t>
      </w:r>
      <w:r w:rsidR="00CF3B4B" w:rsidRPr="003717AA">
        <w:rPr>
          <w:lang w:val="sq-AL"/>
        </w:rPr>
        <w:t>ë</w:t>
      </w:r>
      <w:r w:rsidR="004063D1" w:rsidRPr="003717AA">
        <w:rPr>
          <w:lang w:val="sq-AL"/>
        </w:rPr>
        <w:t xml:space="preserve"> nivel </w:t>
      </w:r>
      <w:r w:rsidR="00E4476B" w:rsidRPr="003717AA">
        <w:rPr>
          <w:lang w:val="sq-AL"/>
        </w:rPr>
        <w:t>qendror</w:t>
      </w:r>
      <w:r w:rsidR="004063D1" w:rsidRPr="003717AA">
        <w:rPr>
          <w:lang w:val="sq-AL"/>
        </w:rPr>
        <w:t xml:space="preserve"> q</w:t>
      </w:r>
      <w:r w:rsidR="00CF3B4B" w:rsidRPr="003717AA">
        <w:rPr>
          <w:lang w:val="sq-AL"/>
        </w:rPr>
        <w:t>ë</w:t>
      </w:r>
      <w:r w:rsidR="004063D1" w:rsidRPr="003717AA">
        <w:rPr>
          <w:lang w:val="sq-AL"/>
        </w:rPr>
        <w:t xml:space="preserve"> merret ekskluzivisht me sektorin e turizmit</w:t>
      </w:r>
      <w:r w:rsidRPr="003717AA">
        <w:rPr>
          <w:lang w:val="sq-AL"/>
        </w:rPr>
        <w:t xml:space="preserve"> </w:t>
      </w:r>
      <w:r w:rsidR="00CF3B4B" w:rsidRPr="003717AA">
        <w:rPr>
          <w:lang w:val="sq-AL"/>
        </w:rPr>
        <w:t>ë</w:t>
      </w:r>
      <w:r w:rsidRPr="003717AA">
        <w:rPr>
          <w:lang w:val="sq-AL"/>
        </w:rPr>
        <w:t>sht</w:t>
      </w:r>
      <w:r w:rsidR="00CF3B4B" w:rsidRPr="003717AA">
        <w:rPr>
          <w:lang w:val="sq-AL"/>
        </w:rPr>
        <w:t>ë</w:t>
      </w:r>
      <w:r w:rsidRPr="003717AA">
        <w:rPr>
          <w:lang w:val="sq-AL"/>
        </w:rPr>
        <w:t xml:space="preserve"> Divizioni i Turizmit</w:t>
      </w:r>
      <w:r w:rsidR="004063D1" w:rsidRPr="003717AA">
        <w:rPr>
          <w:lang w:val="sq-AL"/>
        </w:rPr>
        <w:t>. Ky divizion operon n</w:t>
      </w:r>
      <w:r w:rsidR="00CF3B4B" w:rsidRPr="003717AA">
        <w:rPr>
          <w:lang w:val="sq-AL"/>
        </w:rPr>
        <w:t>ë</w:t>
      </w:r>
      <w:r w:rsidR="004063D1" w:rsidRPr="003717AA">
        <w:rPr>
          <w:lang w:val="sq-AL"/>
        </w:rPr>
        <w:t xml:space="preserve"> kuad</w:t>
      </w:r>
      <w:r w:rsidR="00CF3B4B" w:rsidRPr="003717AA">
        <w:rPr>
          <w:lang w:val="sq-AL"/>
        </w:rPr>
        <w:t>ë</w:t>
      </w:r>
      <w:r w:rsidR="004063D1" w:rsidRPr="003717AA">
        <w:rPr>
          <w:lang w:val="sq-AL"/>
        </w:rPr>
        <w:t>r t</w:t>
      </w:r>
      <w:r w:rsidR="00CF3B4B" w:rsidRPr="003717AA">
        <w:rPr>
          <w:lang w:val="sq-AL"/>
        </w:rPr>
        <w:t>ë</w:t>
      </w:r>
      <w:r w:rsidR="004063D1" w:rsidRPr="003717AA">
        <w:rPr>
          <w:lang w:val="sq-AL"/>
        </w:rPr>
        <w:t xml:space="preserve"> Departamentit t</w:t>
      </w:r>
      <w:r w:rsidR="00CF3B4B" w:rsidRPr="003717AA">
        <w:rPr>
          <w:lang w:val="sq-AL"/>
        </w:rPr>
        <w:t>ë</w:t>
      </w:r>
      <w:r w:rsidR="004063D1" w:rsidRPr="003717AA">
        <w:rPr>
          <w:lang w:val="sq-AL"/>
        </w:rPr>
        <w:t xml:space="preserve"> Industris</w:t>
      </w:r>
      <w:r w:rsidR="00CF3B4B" w:rsidRPr="003717AA">
        <w:rPr>
          <w:lang w:val="sq-AL"/>
        </w:rPr>
        <w:t>ë</w:t>
      </w:r>
      <w:r w:rsidR="004063D1" w:rsidRPr="003717AA">
        <w:rPr>
          <w:lang w:val="sq-AL"/>
        </w:rPr>
        <w:t xml:space="preserve"> n</w:t>
      </w:r>
      <w:r w:rsidR="00CF3B4B" w:rsidRPr="003717AA">
        <w:rPr>
          <w:lang w:val="sq-AL"/>
        </w:rPr>
        <w:t>ë</w:t>
      </w:r>
      <w:r w:rsidR="004063D1" w:rsidRPr="003717AA">
        <w:rPr>
          <w:lang w:val="sq-AL"/>
        </w:rPr>
        <w:t xml:space="preserve"> MTI dhe ka t</w:t>
      </w:r>
      <w:r w:rsidR="00CF3B4B" w:rsidRPr="003717AA">
        <w:rPr>
          <w:lang w:val="sq-AL"/>
        </w:rPr>
        <w:t>ë</w:t>
      </w:r>
      <w:r w:rsidR="004063D1" w:rsidRPr="003717AA">
        <w:rPr>
          <w:lang w:val="sq-AL"/>
        </w:rPr>
        <w:t xml:space="preserve"> pun</w:t>
      </w:r>
      <w:r w:rsidR="00CF3B4B" w:rsidRPr="003717AA">
        <w:rPr>
          <w:lang w:val="sq-AL"/>
        </w:rPr>
        <w:t>ë</w:t>
      </w:r>
      <w:r w:rsidR="004063D1" w:rsidRPr="003717AA">
        <w:rPr>
          <w:lang w:val="sq-AL"/>
        </w:rPr>
        <w:t>suar 4 zyrtar</w:t>
      </w:r>
      <w:r w:rsidR="00B11549" w:rsidRPr="003717AA">
        <w:rPr>
          <w:lang w:val="sq-AL"/>
        </w:rPr>
        <w:t>ë</w:t>
      </w:r>
      <w:r w:rsidR="004063D1" w:rsidRPr="003717AA">
        <w:rPr>
          <w:lang w:val="sq-AL"/>
        </w:rPr>
        <w:t>. Detyrat dhe p</w:t>
      </w:r>
      <w:r w:rsidR="00CF3B4B" w:rsidRPr="003717AA">
        <w:rPr>
          <w:lang w:val="sq-AL"/>
        </w:rPr>
        <w:t>ë</w:t>
      </w:r>
      <w:r w:rsidR="004063D1" w:rsidRPr="003717AA">
        <w:rPr>
          <w:lang w:val="sq-AL"/>
        </w:rPr>
        <w:t>rgjegj</w:t>
      </w:r>
      <w:r w:rsidR="00CF3B4B" w:rsidRPr="003717AA">
        <w:rPr>
          <w:lang w:val="sq-AL"/>
        </w:rPr>
        <w:t>ë</w:t>
      </w:r>
      <w:r w:rsidR="004063D1" w:rsidRPr="003717AA">
        <w:rPr>
          <w:lang w:val="sq-AL"/>
        </w:rPr>
        <w:t>sit</w:t>
      </w:r>
      <w:r w:rsidR="00CF3B4B" w:rsidRPr="003717AA">
        <w:rPr>
          <w:lang w:val="sq-AL"/>
        </w:rPr>
        <w:t>ë</w:t>
      </w:r>
      <w:r w:rsidR="004063D1" w:rsidRPr="003717AA">
        <w:rPr>
          <w:lang w:val="sq-AL"/>
        </w:rPr>
        <w:t xml:space="preserve"> </w:t>
      </w:r>
      <w:r w:rsidR="00E4476B" w:rsidRPr="003717AA">
        <w:rPr>
          <w:lang w:val="sq-AL"/>
        </w:rPr>
        <w:t>kryesore</w:t>
      </w:r>
      <w:r w:rsidR="004063D1" w:rsidRPr="003717AA">
        <w:rPr>
          <w:lang w:val="sq-AL"/>
        </w:rPr>
        <w:t xml:space="preserve"> t</w:t>
      </w:r>
      <w:r w:rsidR="00CF3B4B" w:rsidRPr="003717AA">
        <w:rPr>
          <w:lang w:val="sq-AL"/>
        </w:rPr>
        <w:t>ë</w:t>
      </w:r>
      <w:r w:rsidR="004063D1" w:rsidRPr="003717AA">
        <w:rPr>
          <w:lang w:val="sq-AL"/>
        </w:rPr>
        <w:t xml:space="preserve"> k</w:t>
      </w:r>
      <w:r w:rsidR="00CF3B4B" w:rsidRPr="003717AA">
        <w:rPr>
          <w:lang w:val="sq-AL"/>
        </w:rPr>
        <w:t>ë</w:t>
      </w:r>
      <w:r w:rsidR="004063D1" w:rsidRPr="003717AA">
        <w:rPr>
          <w:lang w:val="sq-AL"/>
        </w:rPr>
        <w:t>tij organi jan</w:t>
      </w:r>
      <w:r w:rsidR="00CF3B4B" w:rsidRPr="003717AA">
        <w:rPr>
          <w:lang w:val="sq-AL"/>
        </w:rPr>
        <w:t>ë</w:t>
      </w:r>
      <w:r w:rsidR="004063D1" w:rsidRPr="003717AA">
        <w:rPr>
          <w:lang w:val="sq-AL"/>
        </w:rPr>
        <w:t>: propozimi, hartimi, dhe monitorimi i zbatimit t</w:t>
      </w:r>
      <w:r w:rsidR="00CF3B4B" w:rsidRPr="003717AA">
        <w:rPr>
          <w:lang w:val="sq-AL"/>
        </w:rPr>
        <w:t>ë</w:t>
      </w:r>
      <w:r w:rsidR="004063D1" w:rsidRPr="003717AA">
        <w:rPr>
          <w:lang w:val="sq-AL"/>
        </w:rPr>
        <w:t xml:space="preserve"> legjislacionit t</w:t>
      </w:r>
      <w:r w:rsidR="00CF3B4B" w:rsidRPr="003717AA">
        <w:rPr>
          <w:lang w:val="sq-AL"/>
        </w:rPr>
        <w:t>ë</w:t>
      </w:r>
      <w:r w:rsidR="004063D1" w:rsidRPr="003717AA">
        <w:rPr>
          <w:lang w:val="sq-AL"/>
        </w:rPr>
        <w:t xml:space="preserve"> turizmit; mb</w:t>
      </w:r>
      <w:r w:rsidR="00CF3B4B" w:rsidRPr="003717AA">
        <w:rPr>
          <w:lang w:val="sq-AL"/>
        </w:rPr>
        <w:t>ë</w:t>
      </w:r>
      <w:r w:rsidR="004063D1" w:rsidRPr="003717AA">
        <w:rPr>
          <w:lang w:val="sq-AL"/>
        </w:rPr>
        <w:t>shtetja n</w:t>
      </w:r>
      <w:r w:rsidR="00CF3B4B" w:rsidRPr="003717AA">
        <w:rPr>
          <w:lang w:val="sq-AL"/>
        </w:rPr>
        <w:t>ë</w:t>
      </w:r>
      <w:r w:rsidR="004063D1" w:rsidRPr="003717AA">
        <w:rPr>
          <w:lang w:val="sq-AL"/>
        </w:rPr>
        <w:t xml:space="preserve"> promovimin e Kosov</w:t>
      </w:r>
      <w:r w:rsidR="00CF3B4B" w:rsidRPr="003717AA">
        <w:rPr>
          <w:lang w:val="sq-AL"/>
        </w:rPr>
        <w:t>ë</w:t>
      </w:r>
      <w:r w:rsidR="004063D1" w:rsidRPr="003717AA">
        <w:rPr>
          <w:lang w:val="sq-AL"/>
        </w:rPr>
        <w:t>s si destinacion turistik; mb</w:t>
      </w:r>
      <w:r w:rsidR="00CF3B4B" w:rsidRPr="003717AA">
        <w:rPr>
          <w:lang w:val="sq-AL"/>
        </w:rPr>
        <w:t>ë</w:t>
      </w:r>
      <w:r w:rsidR="004063D1" w:rsidRPr="003717AA">
        <w:rPr>
          <w:lang w:val="sq-AL"/>
        </w:rPr>
        <w:t>shtetja n</w:t>
      </w:r>
      <w:r w:rsidR="00CF3B4B" w:rsidRPr="003717AA">
        <w:rPr>
          <w:lang w:val="sq-AL"/>
        </w:rPr>
        <w:t>ë</w:t>
      </w:r>
      <w:r w:rsidR="004063D1" w:rsidRPr="003717AA">
        <w:rPr>
          <w:lang w:val="sq-AL"/>
        </w:rPr>
        <w:t xml:space="preserve"> bashk</w:t>
      </w:r>
      <w:r w:rsidR="00CF3B4B" w:rsidRPr="003717AA">
        <w:rPr>
          <w:lang w:val="sq-AL"/>
        </w:rPr>
        <w:t>ë</w:t>
      </w:r>
      <w:r w:rsidR="004063D1" w:rsidRPr="003717AA">
        <w:rPr>
          <w:lang w:val="sq-AL"/>
        </w:rPr>
        <w:t>punim me asociacionet nd</w:t>
      </w:r>
      <w:r w:rsidR="00CF3B4B" w:rsidRPr="003717AA">
        <w:rPr>
          <w:lang w:val="sq-AL"/>
        </w:rPr>
        <w:t>ë</w:t>
      </w:r>
      <w:r w:rsidR="004063D1" w:rsidRPr="003717AA">
        <w:rPr>
          <w:lang w:val="sq-AL"/>
        </w:rPr>
        <w:t>rkomb</w:t>
      </w:r>
      <w:r w:rsidR="00CF3B4B" w:rsidRPr="003717AA">
        <w:rPr>
          <w:lang w:val="sq-AL"/>
        </w:rPr>
        <w:t>ë</w:t>
      </w:r>
      <w:r w:rsidR="004063D1" w:rsidRPr="003717AA">
        <w:rPr>
          <w:lang w:val="sq-AL"/>
        </w:rPr>
        <w:t>tare t</w:t>
      </w:r>
      <w:r w:rsidR="00CF3B4B" w:rsidRPr="003717AA">
        <w:rPr>
          <w:lang w:val="sq-AL"/>
        </w:rPr>
        <w:t>ë</w:t>
      </w:r>
      <w:r w:rsidR="004063D1" w:rsidRPr="003717AA">
        <w:rPr>
          <w:lang w:val="sq-AL"/>
        </w:rPr>
        <w:t xml:space="preserve"> turizmit; dhe organiz</w:t>
      </w:r>
      <w:r w:rsidR="00B11549">
        <w:rPr>
          <w:lang w:val="sq-AL"/>
        </w:rPr>
        <w:t>i</w:t>
      </w:r>
      <w:r w:rsidR="004063D1" w:rsidRPr="003717AA">
        <w:rPr>
          <w:lang w:val="sq-AL"/>
        </w:rPr>
        <w:t>mi i panaireve dhe eventeve t</w:t>
      </w:r>
      <w:r w:rsidR="00CF3B4B" w:rsidRPr="003717AA">
        <w:rPr>
          <w:lang w:val="sq-AL"/>
        </w:rPr>
        <w:t>ë</w:t>
      </w:r>
      <w:r w:rsidR="004063D1" w:rsidRPr="003717AA">
        <w:rPr>
          <w:lang w:val="sq-AL"/>
        </w:rPr>
        <w:t xml:space="preserve"> ngjashme. </w:t>
      </w:r>
      <w:r w:rsidRPr="003717AA">
        <w:rPr>
          <w:lang w:val="sq-AL"/>
        </w:rPr>
        <w:t>N</w:t>
      </w:r>
      <w:r w:rsidR="00CF3B4B" w:rsidRPr="003717AA">
        <w:rPr>
          <w:lang w:val="sq-AL"/>
        </w:rPr>
        <w:t>ë</w:t>
      </w:r>
      <w:r w:rsidRPr="003717AA">
        <w:rPr>
          <w:lang w:val="sq-AL"/>
        </w:rPr>
        <w:t xml:space="preserve"> an</w:t>
      </w:r>
      <w:r w:rsidR="00CF3B4B" w:rsidRPr="003717AA">
        <w:rPr>
          <w:lang w:val="sq-AL"/>
        </w:rPr>
        <w:t>ë</w:t>
      </w:r>
      <w:r w:rsidRPr="003717AA">
        <w:rPr>
          <w:lang w:val="sq-AL"/>
        </w:rPr>
        <w:t>n tjet</w:t>
      </w:r>
      <w:r w:rsidR="00CF3B4B" w:rsidRPr="003717AA">
        <w:rPr>
          <w:lang w:val="sq-AL"/>
        </w:rPr>
        <w:t>ë</w:t>
      </w:r>
      <w:r w:rsidRPr="003717AA">
        <w:rPr>
          <w:lang w:val="sq-AL"/>
        </w:rPr>
        <w:t>r,</w:t>
      </w:r>
      <w:r w:rsidR="00CF3B4B" w:rsidRPr="003717AA">
        <w:rPr>
          <w:lang w:val="sq-AL"/>
        </w:rPr>
        <w:t xml:space="preserve"> Agjencia për Investime dhe Përkrahjen e Ndërmarrjeve në Kosovë</w:t>
      </w:r>
      <w:r w:rsidR="00B11549">
        <w:rPr>
          <w:lang w:val="sq-AL"/>
        </w:rPr>
        <w:t xml:space="preserve"> (</w:t>
      </w:r>
      <w:r w:rsidRPr="003717AA">
        <w:rPr>
          <w:lang w:val="sq-AL"/>
        </w:rPr>
        <w:t>KIESA</w:t>
      </w:r>
      <w:r w:rsidR="00B11549">
        <w:rPr>
          <w:lang w:val="sq-AL"/>
        </w:rPr>
        <w:t>)</w:t>
      </w:r>
      <w:r w:rsidRPr="003717AA">
        <w:rPr>
          <w:lang w:val="sq-AL"/>
        </w:rPr>
        <w:t xml:space="preserve"> </w:t>
      </w:r>
      <w:r w:rsidR="00CF3B4B" w:rsidRPr="003717AA">
        <w:rPr>
          <w:lang w:val="sq-AL"/>
        </w:rPr>
        <w:t>ë</w:t>
      </w:r>
      <w:r w:rsidRPr="003717AA">
        <w:rPr>
          <w:lang w:val="sq-AL"/>
        </w:rPr>
        <w:t>sht</w:t>
      </w:r>
      <w:r w:rsidR="00CF3B4B" w:rsidRPr="003717AA">
        <w:rPr>
          <w:lang w:val="sq-AL"/>
        </w:rPr>
        <w:t>ë</w:t>
      </w:r>
      <w:r w:rsidRPr="003717AA">
        <w:rPr>
          <w:lang w:val="sq-AL"/>
        </w:rPr>
        <w:t xml:space="preserve"> organi </w:t>
      </w:r>
      <w:r w:rsidR="00CF3B4B" w:rsidRPr="003717AA">
        <w:rPr>
          <w:lang w:val="sq-AL"/>
        </w:rPr>
        <w:t>në përgjegjësi</w:t>
      </w:r>
      <w:r w:rsidRPr="003717AA">
        <w:rPr>
          <w:lang w:val="sq-AL"/>
        </w:rPr>
        <w:t xml:space="preserve"> p</w:t>
      </w:r>
      <w:r w:rsidR="00CF3B4B" w:rsidRPr="003717AA">
        <w:rPr>
          <w:lang w:val="sq-AL"/>
        </w:rPr>
        <w:t>ë</w:t>
      </w:r>
      <w:r w:rsidRPr="003717AA">
        <w:rPr>
          <w:lang w:val="sq-AL"/>
        </w:rPr>
        <w:t>r promovimin e turizmit.</w:t>
      </w:r>
    </w:p>
    <w:p w14:paraId="7A153CB7" w14:textId="77777777" w:rsidR="00F10EEB" w:rsidRPr="003717AA" w:rsidRDefault="00F10EEB" w:rsidP="00F2579B">
      <w:pPr>
        <w:jc w:val="both"/>
        <w:rPr>
          <w:i/>
          <w:u w:val="single"/>
          <w:lang w:val="sq-AL"/>
        </w:rPr>
      </w:pPr>
      <w:r w:rsidRPr="003717AA">
        <w:rPr>
          <w:i/>
          <w:u w:val="single"/>
          <w:lang w:val="sq-AL"/>
        </w:rPr>
        <w:t>Ministria e Kultur</w:t>
      </w:r>
      <w:r w:rsidR="00CF3B4B" w:rsidRPr="003717AA">
        <w:rPr>
          <w:i/>
          <w:u w:val="single"/>
          <w:lang w:val="sq-AL"/>
        </w:rPr>
        <w:t>ë</w:t>
      </w:r>
      <w:r w:rsidRPr="003717AA">
        <w:rPr>
          <w:i/>
          <w:u w:val="single"/>
          <w:lang w:val="sq-AL"/>
        </w:rPr>
        <w:t>s, Rinis</w:t>
      </w:r>
      <w:r w:rsidR="00CF3B4B" w:rsidRPr="003717AA">
        <w:rPr>
          <w:i/>
          <w:u w:val="single"/>
          <w:lang w:val="sq-AL"/>
        </w:rPr>
        <w:t>ë</w:t>
      </w:r>
      <w:r w:rsidRPr="003717AA">
        <w:rPr>
          <w:i/>
          <w:u w:val="single"/>
          <w:lang w:val="sq-AL"/>
        </w:rPr>
        <w:t xml:space="preserve"> dhe Sportit</w:t>
      </w:r>
    </w:p>
    <w:p w14:paraId="1BC73A42" w14:textId="77777777" w:rsidR="000408CC" w:rsidRPr="003717AA" w:rsidRDefault="000408CC" w:rsidP="00F2579B">
      <w:pPr>
        <w:jc w:val="both"/>
        <w:rPr>
          <w:bCs/>
          <w:lang w:val="sq-AL"/>
        </w:rPr>
      </w:pPr>
      <w:r w:rsidRPr="003717AA">
        <w:rPr>
          <w:lang w:val="sq-AL"/>
        </w:rPr>
        <w:t xml:space="preserve">Departamenti i </w:t>
      </w:r>
      <w:r w:rsidR="00E4476B" w:rsidRPr="003717AA">
        <w:rPr>
          <w:lang w:val="sq-AL"/>
        </w:rPr>
        <w:t>Trashëgimisë</w:t>
      </w:r>
      <w:r w:rsidRPr="003717AA">
        <w:rPr>
          <w:lang w:val="sq-AL"/>
        </w:rPr>
        <w:t xml:space="preserve"> Kulturore</w:t>
      </w:r>
      <w:r w:rsidR="00F10EEB" w:rsidRPr="003717AA">
        <w:rPr>
          <w:lang w:val="sq-AL"/>
        </w:rPr>
        <w:t xml:space="preserve"> </w:t>
      </w:r>
      <w:r w:rsidR="00CF3B4B" w:rsidRPr="003717AA">
        <w:rPr>
          <w:lang w:val="sq-AL"/>
        </w:rPr>
        <w:t>ë</w:t>
      </w:r>
      <w:r w:rsidRPr="003717AA">
        <w:rPr>
          <w:lang w:val="sq-AL"/>
        </w:rPr>
        <w:t>sht</w:t>
      </w:r>
      <w:r w:rsidR="00CF3B4B" w:rsidRPr="003717AA">
        <w:rPr>
          <w:lang w:val="sq-AL"/>
        </w:rPr>
        <w:t>ë</w:t>
      </w:r>
      <w:r w:rsidRPr="003717AA">
        <w:rPr>
          <w:lang w:val="sq-AL"/>
        </w:rPr>
        <w:t xml:space="preserve"> </w:t>
      </w:r>
      <w:r w:rsidR="00F10EEB" w:rsidRPr="003717AA">
        <w:rPr>
          <w:lang w:val="sq-AL"/>
        </w:rPr>
        <w:t>organi</w:t>
      </w:r>
      <w:r w:rsidRPr="003717AA">
        <w:rPr>
          <w:lang w:val="sq-AL"/>
        </w:rPr>
        <w:t xml:space="preserve"> kryesor n</w:t>
      </w:r>
      <w:r w:rsidR="00CF3B4B" w:rsidRPr="003717AA">
        <w:rPr>
          <w:lang w:val="sq-AL"/>
        </w:rPr>
        <w:t>ë</w:t>
      </w:r>
      <w:r w:rsidRPr="003717AA">
        <w:rPr>
          <w:lang w:val="sq-AL"/>
        </w:rPr>
        <w:t xml:space="preserve"> nivel qendror sa i p</w:t>
      </w:r>
      <w:r w:rsidR="00CF3B4B" w:rsidRPr="003717AA">
        <w:rPr>
          <w:lang w:val="sq-AL"/>
        </w:rPr>
        <w:t>ë</w:t>
      </w:r>
      <w:r w:rsidRPr="003717AA">
        <w:rPr>
          <w:lang w:val="sq-AL"/>
        </w:rPr>
        <w:t xml:space="preserve">rket </w:t>
      </w:r>
      <w:r w:rsidR="00E4476B" w:rsidRPr="003717AA">
        <w:rPr>
          <w:lang w:val="sq-AL"/>
        </w:rPr>
        <w:t>mbrojt</w:t>
      </w:r>
      <w:r w:rsidR="00B11549">
        <w:rPr>
          <w:lang w:val="sq-AL"/>
        </w:rPr>
        <w:t>je</w:t>
      </w:r>
      <w:r w:rsidR="00E4476B" w:rsidRPr="003717AA">
        <w:rPr>
          <w:lang w:val="sq-AL"/>
        </w:rPr>
        <w:t>s</w:t>
      </w:r>
      <w:r w:rsidRPr="003717AA">
        <w:rPr>
          <w:lang w:val="sq-AL"/>
        </w:rPr>
        <w:t xml:space="preserve">, ruajtjes </w:t>
      </w:r>
      <w:r w:rsidRPr="003717AA">
        <w:rPr>
          <w:bCs/>
          <w:lang w:val="sq-AL"/>
        </w:rPr>
        <w:t>dhe promovimit t</w:t>
      </w:r>
      <w:r w:rsidR="00CF3B4B" w:rsidRPr="003717AA">
        <w:rPr>
          <w:bCs/>
          <w:lang w:val="sq-AL"/>
        </w:rPr>
        <w:t>ë</w:t>
      </w:r>
      <w:r w:rsidRPr="003717AA">
        <w:rPr>
          <w:bCs/>
          <w:lang w:val="sq-AL"/>
        </w:rPr>
        <w:t xml:space="preserve"> </w:t>
      </w:r>
      <w:r w:rsidR="00E4476B" w:rsidRPr="003717AA">
        <w:rPr>
          <w:bCs/>
          <w:lang w:val="sq-AL"/>
        </w:rPr>
        <w:t>trashëgimisë</w:t>
      </w:r>
      <w:r w:rsidRPr="003717AA">
        <w:rPr>
          <w:bCs/>
          <w:lang w:val="sq-AL"/>
        </w:rPr>
        <w:t xml:space="preserve"> kulturore. N</w:t>
      </w:r>
      <w:r w:rsidR="00CF3B4B" w:rsidRPr="003717AA">
        <w:rPr>
          <w:bCs/>
          <w:lang w:val="sq-AL"/>
        </w:rPr>
        <w:t>ë</w:t>
      </w:r>
      <w:r w:rsidRPr="003717AA">
        <w:rPr>
          <w:bCs/>
          <w:lang w:val="sq-AL"/>
        </w:rPr>
        <w:t xml:space="preserve">n </w:t>
      </w:r>
      <w:r w:rsidR="00E4476B" w:rsidRPr="003717AA">
        <w:rPr>
          <w:bCs/>
          <w:lang w:val="sq-AL"/>
        </w:rPr>
        <w:t>ombrellën</w:t>
      </w:r>
      <w:r w:rsidRPr="003717AA">
        <w:rPr>
          <w:bCs/>
          <w:lang w:val="sq-AL"/>
        </w:rPr>
        <w:t xml:space="preserve"> e k</w:t>
      </w:r>
      <w:r w:rsidR="00CF3B4B" w:rsidRPr="003717AA">
        <w:rPr>
          <w:bCs/>
          <w:lang w:val="sq-AL"/>
        </w:rPr>
        <w:t>ë</w:t>
      </w:r>
      <w:r w:rsidRPr="003717AA">
        <w:rPr>
          <w:bCs/>
          <w:lang w:val="sq-AL"/>
        </w:rPr>
        <w:t>tij departamenti, operojn</w:t>
      </w:r>
      <w:r w:rsidR="00CF3B4B" w:rsidRPr="003717AA">
        <w:rPr>
          <w:bCs/>
          <w:lang w:val="sq-AL"/>
        </w:rPr>
        <w:t>ë</w:t>
      </w:r>
      <w:r w:rsidRPr="003717AA">
        <w:rPr>
          <w:bCs/>
          <w:lang w:val="sq-AL"/>
        </w:rPr>
        <w:t xml:space="preserve"> tri divizione</w:t>
      </w:r>
      <w:r w:rsidR="00F2579B" w:rsidRPr="003717AA">
        <w:rPr>
          <w:bCs/>
          <w:lang w:val="sq-AL"/>
        </w:rPr>
        <w:t>:</w:t>
      </w:r>
      <w:r w:rsidRPr="003717AA">
        <w:rPr>
          <w:bCs/>
          <w:lang w:val="sq-AL"/>
        </w:rPr>
        <w:t xml:space="preserve"> Divizioni </w:t>
      </w:r>
      <w:r w:rsidR="00E4476B" w:rsidRPr="003717AA">
        <w:rPr>
          <w:bCs/>
          <w:lang w:val="sq-AL"/>
        </w:rPr>
        <w:t>për</w:t>
      </w:r>
      <w:r w:rsidRPr="003717AA">
        <w:rPr>
          <w:bCs/>
          <w:lang w:val="sq-AL"/>
        </w:rPr>
        <w:t xml:space="preserve"> </w:t>
      </w:r>
      <w:r w:rsidR="00E4476B" w:rsidRPr="003717AA">
        <w:rPr>
          <w:bCs/>
          <w:lang w:val="sq-AL"/>
        </w:rPr>
        <w:t>Trashëgimi</w:t>
      </w:r>
      <w:r w:rsidRPr="003717AA">
        <w:rPr>
          <w:bCs/>
          <w:lang w:val="sq-AL"/>
        </w:rPr>
        <w:t xml:space="preserve"> Arkitekturore dhe Arkeologjike, Divizioni </w:t>
      </w:r>
      <w:r w:rsidR="00E4476B" w:rsidRPr="003717AA">
        <w:rPr>
          <w:bCs/>
          <w:lang w:val="sq-AL"/>
        </w:rPr>
        <w:t>për</w:t>
      </w:r>
      <w:r w:rsidRPr="003717AA">
        <w:rPr>
          <w:bCs/>
          <w:lang w:val="sq-AL"/>
        </w:rPr>
        <w:t xml:space="preserve"> </w:t>
      </w:r>
      <w:r w:rsidR="00E4476B" w:rsidRPr="003717AA">
        <w:rPr>
          <w:bCs/>
          <w:lang w:val="sq-AL"/>
        </w:rPr>
        <w:t>Trashëgimi</w:t>
      </w:r>
      <w:r w:rsidRPr="003717AA">
        <w:rPr>
          <w:bCs/>
          <w:lang w:val="sq-AL"/>
        </w:rPr>
        <w:t xml:space="preserve"> t</w:t>
      </w:r>
      <w:r w:rsidR="00E4476B" w:rsidRPr="003717AA">
        <w:rPr>
          <w:lang w:val="sq-AL"/>
        </w:rPr>
        <w:t>ë</w:t>
      </w:r>
      <w:r w:rsidRPr="003717AA">
        <w:rPr>
          <w:bCs/>
          <w:lang w:val="sq-AL"/>
        </w:rPr>
        <w:t xml:space="preserve"> Luajtshme dhe </w:t>
      </w:r>
      <w:r w:rsidR="00E4476B" w:rsidRPr="003717AA">
        <w:rPr>
          <w:bCs/>
          <w:lang w:val="sq-AL"/>
        </w:rPr>
        <w:t>Shpirtërore</w:t>
      </w:r>
      <w:r w:rsidR="00F2579B" w:rsidRPr="003717AA">
        <w:rPr>
          <w:bCs/>
          <w:lang w:val="sq-AL"/>
        </w:rPr>
        <w:t xml:space="preserve"> dhe</w:t>
      </w:r>
      <w:r w:rsidRPr="003717AA">
        <w:rPr>
          <w:bCs/>
          <w:lang w:val="sq-AL"/>
        </w:rPr>
        <w:t xml:space="preserve"> Divizioni </w:t>
      </w:r>
      <w:r w:rsidR="00E4476B" w:rsidRPr="003717AA">
        <w:rPr>
          <w:bCs/>
          <w:lang w:val="sq-AL"/>
        </w:rPr>
        <w:t>për</w:t>
      </w:r>
      <w:r w:rsidRPr="003717AA">
        <w:rPr>
          <w:bCs/>
          <w:lang w:val="sq-AL"/>
        </w:rPr>
        <w:t xml:space="preserve"> Menaxhim t</w:t>
      </w:r>
      <w:r w:rsidR="00B11549" w:rsidRPr="003717AA">
        <w:rPr>
          <w:lang w:val="sq-AL"/>
        </w:rPr>
        <w:t>ë</w:t>
      </w:r>
      <w:r w:rsidRPr="003717AA">
        <w:rPr>
          <w:bCs/>
          <w:lang w:val="sq-AL"/>
        </w:rPr>
        <w:t xml:space="preserve"> Integruar</w:t>
      </w:r>
      <w:r w:rsidR="00F2579B" w:rsidRPr="003717AA">
        <w:rPr>
          <w:bCs/>
          <w:lang w:val="sq-AL"/>
        </w:rPr>
        <w:t>.</w:t>
      </w:r>
    </w:p>
    <w:p w14:paraId="4512C088" w14:textId="77777777" w:rsidR="00CF3B4B" w:rsidRPr="003717AA" w:rsidRDefault="00CF3B4B" w:rsidP="00F2579B">
      <w:pPr>
        <w:jc w:val="both"/>
        <w:rPr>
          <w:i/>
          <w:u w:val="single"/>
          <w:lang w:val="sq-AL"/>
        </w:rPr>
      </w:pPr>
      <w:r w:rsidRPr="003717AA">
        <w:rPr>
          <w:i/>
          <w:u w:val="single"/>
          <w:lang w:val="sq-AL"/>
        </w:rPr>
        <w:t xml:space="preserve">Ministria e Mjedisit dhe Planifikimit Hapësinor (MMPH) </w:t>
      </w:r>
    </w:p>
    <w:p w14:paraId="7B70F0FA" w14:textId="77777777" w:rsidR="00CF3B4B" w:rsidRPr="003717AA" w:rsidRDefault="00CF3B4B" w:rsidP="00F2579B">
      <w:pPr>
        <w:jc w:val="both"/>
        <w:rPr>
          <w:bCs/>
          <w:lang w:val="sq-AL"/>
        </w:rPr>
      </w:pPr>
      <w:r w:rsidRPr="003717AA">
        <w:rPr>
          <w:bCs/>
          <w:lang w:val="sq-AL"/>
        </w:rPr>
        <w:t xml:space="preserve">Departamenti për Mbrojtje të Mjedisit, përkatësisht Divizioni për Mbrojtjen e Natyrës që operon nën MMPH,  është institucioni përgjegjës për krijimin e politikave për mbrojtje të ambientit dhe </w:t>
      </w:r>
      <w:r w:rsidR="00E4476B" w:rsidRPr="003717AA">
        <w:rPr>
          <w:bCs/>
          <w:lang w:val="sq-AL"/>
        </w:rPr>
        <w:t>mbrojtje</w:t>
      </w:r>
      <w:r w:rsidRPr="003717AA">
        <w:rPr>
          <w:bCs/>
          <w:lang w:val="sq-AL"/>
        </w:rPr>
        <w:t xml:space="preserve"> të natyrës.</w:t>
      </w:r>
    </w:p>
    <w:p w14:paraId="36D9A347" w14:textId="77777777" w:rsidR="00F10EEB" w:rsidRPr="003717AA" w:rsidRDefault="00B35CF2" w:rsidP="00E4686C">
      <w:pPr>
        <w:jc w:val="both"/>
        <w:rPr>
          <w:i/>
          <w:u w:val="single"/>
          <w:lang w:val="sq-AL"/>
        </w:rPr>
      </w:pPr>
      <w:r w:rsidRPr="003717AA">
        <w:rPr>
          <w:i/>
          <w:u w:val="single"/>
          <w:lang w:val="sq-AL"/>
        </w:rPr>
        <w:t>Drejtoria për Kulturë, Rini dhe Sport</w:t>
      </w:r>
      <w:r w:rsidR="00CF3B4B" w:rsidRPr="003717AA">
        <w:rPr>
          <w:i/>
          <w:u w:val="single"/>
          <w:lang w:val="sq-AL"/>
        </w:rPr>
        <w:t xml:space="preserve"> – </w:t>
      </w:r>
      <w:r w:rsidRPr="003717AA">
        <w:rPr>
          <w:i/>
          <w:u w:val="single"/>
          <w:lang w:val="sq-AL"/>
        </w:rPr>
        <w:t>Komuna e Prishtinës</w:t>
      </w:r>
    </w:p>
    <w:p w14:paraId="5659A964" w14:textId="77777777" w:rsidR="00B35CF2" w:rsidRPr="003717AA" w:rsidRDefault="00F2579B" w:rsidP="00E4686C">
      <w:pPr>
        <w:jc w:val="both"/>
        <w:rPr>
          <w:u w:val="single"/>
          <w:lang w:val="sq-AL"/>
        </w:rPr>
      </w:pPr>
      <w:r w:rsidRPr="003717AA">
        <w:rPr>
          <w:lang w:val="sq-AL"/>
        </w:rPr>
        <w:t xml:space="preserve">Kjo </w:t>
      </w:r>
      <w:r w:rsidR="00CF3B4B" w:rsidRPr="003717AA">
        <w:rPr>
          <w:lang w:val="sq-AL"/>
        </w:rPr>
        <w:t>ë</w:t>
      </w:r>
      <w:r w:rsidRPr="003717AA">
        <w:rPr>
          <w:lang w:val="sq-AL"/>
        </w:rPr>
        <w:t>sht</w:t>
      </w:r>
      <w:r w:rsidR="00CF3B4B" w:rsidRPr="003717AA">
        <w:rPr>
          <w:lang w:val="sq-AL"/>
        </w:rPr>
        <w:t>ë</w:t>
      </w:r>
      <w:r w:rsidRPr="003717AA">
        <w:rPr>
          <w:lang w:val="sq-AL"/>
        </w:rPr>
        <w:t xml:space="preserve"> drejtoria p</w:t>
      </w:r>
      <w:r w:rsidR="00CF3B4B" w:rsidRPr="003717AA">
        <w:rPr>
          <w:lang w:val="sq-AL"/>
        </w:rPr>
        <w:t>ë</w:t>
      </w:r>
      <w:r w:rsidRPr="003717AA">
        <w:rPr>
          <w:lang w:val="sq-AL"/>
        </w:rPr>
        <w:t>rgjegj</w:t>
      </w:r>
      <w:r w:rsidR="00CF3B4B" w:rsidRPr="003717AA">
        <w:rPr>
          <w:lang w:val="sq-AL"/>
        </w:rPr>
        <w:t>ë</w:t>
      </w:r>
      <w:r w:rsidRPr="003717AA">
        <w:rPr>
          <w:lang w:val="sq-AL"/>
        </w:rPr>
        <w:t>se p</w:t>
      </w:r>
      <w:r w:rsidR="00CF3B4B" w:rsidRPr="003717AA">
        <w:rPr>
          <w:lang w:val="sq-AL"/>
        </w:rPr>
        <w:t>ë</w:t>
      </w:r>
      <w:r w:rsidRPr="003717AA">
        <w:rPr>
          <w:lang w:val="sq-AL"/>
        </w:rPr>
        <w:t>r zhvillim t</w:t>
      </w:r>
      <w:r w:rsidR="00CF3B4B" w:rsidRPr="003717AA">
        <w:rPr>
          <w:lang w:val="sq-AL"/>
        </w:rPr>
        <w:t>ë</w:t>
      </w:r>
      <w:r w:rsidRPr="003717AA">
        <w:rPr>
          <w:lang w:val="sq-AL"/>
        </w:rPr>
        <w:t xml:space="preserve"> turizmit n</w:t>
      </w:r>
      <w:r w:rsidR="00CF3B4B" w:rsidRPr="003717AA">
        <w:rPr>
          <w:lang w:val="sq-AL"/>
        </w:rPr>
        <w:t>ë</w:t>
      </w:r>
      <w:r w:rsidRPr="003717AA">
        <w:rPr>
          <w:lang w:val="sq-AL"/>
        </w:rPr>
        <w:t xml:space="preserve"> Prishtin</w:t>
      </w:r>
      <w:r w:rsidR="00CF3B4B" w:rsidRPr="003717AA">
        <w:rPr>
          <w:lang w:val="sq-AL"/>
        </w:rPr>
        <w:t>ë</w:t>
      </w:r>
      <w:r w:rsidRPr="003717AA">
        <w:rPr>
          <w:lang w:val="sq-AL"/>
        </w:rPr>
        <w:t>.</w:t>
      </w:r>
      <w:r w:rsidR="00A67E61">
        <w:rPr>
          <w:lang w:val="sq-AL"/>
        </w:rPr>
        <w:t xml:space="preserve"> </w:t>
      </w:r>
      <w:r w:rsidR="00E4686C" w:rsidRPr="003717AA">
        <w:rPr>
          <w:lang w:val="sq-AL"/>
        </w:rPr>
        <w:t xml:space="preserve">Aktualisht kjo drejtori nuk e ka asnjë zyrtar, i/e cili/a merret ekskluzivisht me </w:t>
      </w:r>
      <w:r w:rsidR="00E4476B" w:rsidRPr="003717AA">
        <w:rPr>
          <w:lang w:val="sq-AL"/>
        </w:rPr>
        <w:t>çështje</w:t>
      </w:r>
      <w:r w:rsidR="00E4686C" w:rsidRPr="003717AA">
        <w:rPr>
          <w:lang w:val="sq-AL"/>
        </w:rPr>
        <w:t xml:space="preserve"> t</w:t>
      </w:r>
      <w:r w:rsidR="00CF3B4B" w:rsidRPr="003717AA">
        <w:rPr>
          <w:lang w:val="sq-AL"/>
        </w:rPr>
        <w:t>ë</w:t>
      </w:r>
      <w:r w:rsidR="00E4686C" w:rsidRPr="003717AA">
        <w:rPr>
          <w:lang w:val="sq-AL"/>
        </w:rPr>
        <w:t xml:space="preserve"> turizmit n</w:t>
      </w:r>
      <w:r w:rsidR="00CF3B4B" w:rsidRPr="003717AA">
        <w:rPr>
          <w:lang w:val="sq-AL"/>
        </w:rPr>
        <w:t>ë</w:t>
      </w:r>
      <w:r w:rsidR="00E4686C" w:rsidRPr="003717AA">
        <w:rPr>
          <w:lang w:val="sq-AL"/>
        </w:rPr>
        <w:t xml:space="preserve"> komun</w:t>
      </w:r>
      <w:r w:rsidR="00CF3B4B" w:rsidRPr="003717AA">
        <w:rPr>
          <w:lang w:val="sq-AL"/>
        </w:rPr>
        <w:t>ë</w:t>
      </w:r>
      <w:r w:rsidR="00E4686C" w:rsidRPr="003717AA">
        <w:rPr>
          <w:lang w:val="sq-AL"/>
        </w:rPr>
        <w:t>. S</w:t>
      </w:r>
      <w:r w:rsidR="00CF3B4B" w:rsidRPr="003717AA">
        <w:rPr>
          <w:lang w:val="sq-AL"/>
        </w:rPr>
        <w:t>ë</w:t>
      </w:r>
      <w:r w:rsidR="00E4686C" w:rsidRPr="003717AA">
        <w:rPr>
          <w:lang w:val="sq-AL"/>
        </w:rPr>
        <w:t xml:space="preserve"> fundmi, me mb</w:t>
      </w:r>
      <w:r w:rsidR="00CF3B4B" w:rsidRPr="003717AA">
        <w:rPr>
          <w:lang w:val="sq-AL"/>
        </w:rPr>
        <w:t>ë</w:t>
      </w:r>
      <w:r w:rsidR="00E4686C" w:rsidRPr="003717AA">
        <w:rPr>
          <w:lang w:val="sq-AL"/>
        </w:rPr>
        <w:t>shtetje t</w:t>
      </w:r>
      <w:r w:rsidR="00CF3B4B" w:rsidRPr="003717AA">
        <w:rPr>
          <w:lang w:val="sq-AL"/>
        </w:rPr>
        <w:t>ë</w:t>
      </w:r>
      <w:r w:rsidR="00E4686C" w:rsidRPr="003717AA">
        <w:rPr>
          <w:lang w:val="sq-AL"/>
        </w:rPr>
        <w:t xml:space="preserve"> PPSE, jan</w:t>
      </w:r>
      <w:r w:rsidR="00CF3B4B" w:rsidRPr="003717AA">
        <w:rPr>
          <w:lang w:val="sq-AL"/>
        </w:rPr>
        <w:t>ë</w:t>
      </w:r>
      <w:r w:rsidR="00E4686C" w:rsidRPr="003717AA">
        <w:rPr>
          <w:lang w:val="sq-AL"/>
        </w:rPr>
        <w:t xml:space="preserve"> pun</w:t>
      </w:r>
      <w:r w:rsidR="00CF3B4B" w:rsidRPr="003717AA">
        <w:rPr>
          <w:lang w:val="sq-AL"/>
        </w:rPr>
        <w:t>ë</w:t>
      </w:r>
      <w:r w:rsidR="00E4686C" w:rsidRPr="003717AA">
        <w:rPr>
          <w:lang w:val="sq-AL"/>
        </w:rPr>
        <w:t>suar 5 ekspert</w:t>
      </w:r>
      <w:r w:rsidR="00CF3B4B" w:rsidRPr="003717AA">
        <w:rPr>
          <w:lang w:val="sq-AL"/>
        </w:rPr>
        <w:t>ë</w:t>
      </w:r>
      <w:r w:rsidR="00E4686C" w:rsidRPr="003717AA">
        <w:rPr>
          <w:lang w:val="sq-AL"/>
        </w:rPr>
        <w:t xml:space="preserve"> t</w:t>
      </w:r>
      <w:r w:rsidR="00CF3B4B" w:rsidRPr="003717AA">
        <w:rPr>
          <w:lang w:val="sq-AL"/>
        </w:rPr>
        <w:t>ë</w:t>
      </w:r>
      <w:r w:rsidR="00E4686C" w:rsidRPr="003717AA">
        <w:rPr>
          <w:lang w:val="sq-AL"/>
        </w:rPr>
        <w:t xml:space="preserve"> turizmit p</w:t>
      </w:r>
      <w:r w:rsidR="00CF3B4B" w:rsidRPr="003717AA">
        <w:rPr>
          <w:lang w:val="sq-AL"/>
        </w:rPr>
        <w:t>ë</w:t>
      </w:r>
      <w:r w:rsidR="00E4686C" w:rsidRPr="003717AA">
        <w:rPr>
          <w:lang w:val="sq-AL"/>
        </w:rPr>
        <w:t>r t’i realizuar disa plane imediate t</w:t>
      </w:r>
      <w:r w:rsidR="00CF3B4B" w:rsidRPr="003717AA">
        <w:rPr>
          <w:lang w:val="sq-AL"/>
        </w:rPr>
        <w:t>ë</w:t>
      </w:r>
      <w:r w:rsidR="00E4686C" w:rsidRPr="003717AA">
        <w:rPr>
          <w:lang w:val="sq-AL"/>
        </w:rPr>
        <w:t xml:space="preserve"> komun</w:t>
      </w:r>
      <w:r w:rsidR="00CF3B4B" w:rsidRPr="003717AA">
        <w:rPr>
          <w:lang w:val="sq-AL"/>
        </w:rPr>
        <w:t>ë</w:t>
      </w:r>
      <w:r w:rsidR="00E4686C" w:rsidRPr="003717AA">
        <w:rPr>
          <w:lang w:val="sq-AL"/>
        </w:rPr>
        <w:t>s n</w:t>
      </w:r>
      <w:r w:rsidR="00CF3B4B" w:rsidRPr="003717AA">
        <w:rPr>
          <w:lang w:val="sq-AL"/>
        </w:rPr>
        <w:t>ë</w:t>
      </w:r>
      <w:r w:rsidR="00E4686C" w:rsidRPr="003717AA">
        <w:rPr>
          <w:lang w:val="sq-AL"/>
        </w:rPr>
        <w:t xml:space="preserve"> k</w:t>
      </w:r>
      <w:r w:rsidR="00CF3B4B" w:rsidRPr="003717AA">
        <w:rPr>
          <w:lang w:val="sq-AL"/>
        </w:rPr>
        <w:t>ë</w:t>
      </w:r>
      <w:r w:rsidR="00E4686C" w:rsidRPr="003717AA">
        <w:rPr>
          <w:lang w:val="sq-AL"/>
        </w:rPr>
        <w:t>t</w:t>
      </w:r>
      <w:r w:rsidR="00CF3B4B" w:rsidRPr="003717AA">
        <w:rPr>
          <w:lang w:val="sq-AL"/>
        </w:rPr>
        <w:t>ë</w:t>
      </w:r>
      <w:r w:rsidR="00E4686C" w:rsidRPr="003717AA">
        <w:rPr>
          <w:lang w:val="sq-AL"/>
        </w:rPr>
        <w:t xml:space="preserve"> sektor. </w:t>
      </w:r>
    </w:p>
    <w:p w14:paraId="48C44FEC" w14:textId="77777777" w:rsidR="00B35CF2" w:rsidRPr="003717AA" w:rsidRDefault="00B35CF2" w:rsidP="00D2260D">
      <w:pPr>
        <w:rPr>
          <w:b/>
          <w:lang w:val="sq-AL"/>
        </w:rPr>
      </w:pPr>
      <w:r w:rsidRPr="003717AA">
        <w:rPr>
          <w:b/>
          <w:lang w:val="sq-AL"/>
        </w:rPr>
        <w:t>Ligjet dhe rregulloret</w:t>
      </w:r>
      <w:r w:rsidR="00525DF3">
        <w:rPr>
          <w:b/>
          <w:lang w:val="sq-AL"/>
        </w:rPr>
        <w:t xml:space="preserve"> relevante</w:t>
      </w:r>
    </w:p>
    <w:p w14:paraId="2E3AEE79" w14:textId="77777777" w:rsidR="003531EE" w:rsidRPr="003717AA" w:rsidRDefault="00FD472F" w:rsidP="00D2260D">
      <w:pPr>
        <w:rPr>
          <w:i/>
          <w:u w:val="single"/>
          <w:lang w:val="sq-AL"/>
        </w:rPr>
      </w:pPr>
      <w:r w:rsidRPr="003717AA">
        <w:rPr>
          <w:i/>
          <w:u w:val="single"/>
          <w:lang w:val="sq-AL"/>
        </w:rPr>
        <w:t>Ligji për turizmin dhe shërbimet turistike</w:t>
      </w:r>
    </w:p>
    <w:p w14:paraId="25DB545A" w14:textId="77777777" w:rsidR="00FD472F" w:rsidRPr="003717AA" w:rsidRDefault="003531EE" w:rsidP="00B11549">
      <w:pPr>
        <w:jc w:val="both"/>
        <w:rPr>
          <w:lang w:val="sq-AL"/>
        </w:rPr>
      </w:pPr>
      <w:r w:rsidRPr="003717AA">
        <w:rPr>
          <w:lang w:val="sq-AL"/>
        </w:rPr>
        <w:t>K</w:t>
      </w:r>
      <w:r w:rsidR="00FD472F" w:rsidRPr="003717AA">
        <w:rPr>
          <w:lang w:val="sq-AL"/>
        </w:rPr>
        <w:t xml:space="preserve">y ligj </w:t>
      </w:r>
      <w:r w:rsidR="00341945" w:rsidRPr="003717AA">
        <w:rPr>
          <w:lang w:val="sq-AL"/>
        </w:rPr>
        <w:t>rregullon</w:t>
      </w:r>
      <w:r w:rsidR="00FD472F" w:rsidRPr="003717AA">
        <w:rPr>
          <w:lang w:val="sq-AL"/>
        </w:rPr>
        <w:t xml:space="preserve"> parimet dhe përgjegjësitë e </w:t>
      </w:r>
      <w:r w:rsidR="00341945" w:rsidRPr="003717AA">
        <w:rPr>
          <w:lang w:val="sq-AL"/>
        </w:rPr>
        <w:t>pal</w:t>
      </w:r>
      <w:r w:rsidR="00CF3B4B" w:rsidRPr="003717AA">
        <w:rPr>
          <w:lang w:val="sq-AL"/>
        </w:rPr>
        <w:t>ë</w:t>
      </w:r>
      <w:r w:rsidR="00341945" w:rsidRPr="003717AA">
        <w:rPr>
          <w:lang w:val="sq-AL"/>
        </w:rPr>
        <w:t xml:space="preserve">ve </w:t>
      </w:r>
      <w:r w:rsidR="00FD472F" w:rsidRPr="003717AA">
        <w:rPr>
          <w:lang w:val="sq-AL"/>
        </w:rPr>
        <w:t xml:space="preserve">për organizimin, funksionimin dhe ofrimin e shërbimeve turistike në </w:t>
      </w:r>
      <w:r w:rsidR="00341945" w:rsidRPr="003717AA">
        <w:rPr>
          <w:lang w:val="sq-AL"/>
        </w:rPr>
        <w:t>pajtueshm</w:t>
      </w:r>
      <w:r w:rsidR="00CF3B4B" w:rsidRPr="003717AA">
        <w:rPr>
          <w:lang w:val="sq-AL"/>
        </w:rPr>
        <w:t>ë</w:t>
      </w:r>
      <w:r w:rsidR="00341945" w:rsidRPr="003717AA">
        <w:rPr>
          <w:lang w:val="sq-AL"/>
        </w:rPr>
        <w:t>ri me</w:t>
      </w:r>
      <w:r w:rsidR="00FD472F" w:rsidRPr="003717AA">
        <w:rPr>
          <w:lang w:val="sq-AL"/>
        </w:rPr>
        <w:t xml:space="preserve"> standardet e shërbimeve në</w:t>
      </w:r>
      <w:r w:rsidR="00341945" w:rsidRPr="003717AA">
        <w:rPr>
          <w:lang w:val="sq-AL"/>
        </w:rPr>
        <w:t xml:space="preserve"> fush</w:t>
      </w:r>
      <w:r w:rsidR="00CF3B4B" w:rsidRPr="003717AA">
        <w:rPr>
          <w:lang w:val="sq-AL"/>
        </w:rPr>
        <w:t>ë</w:t>
      </w:r>
      <w:r w:rsidR="00341945" w:rsidRPr="003717AA">
        <w:rPr>
          <w:lang w:val="sq-AL"/>
        </w:rPr>
        <w:t>n</w:t>
      </w:r>
      <w:r w:rsidR="00FD472F" w:rsidRPr="003717AA">
        <w:rPr>
          <w:lang w:val="sq-AL"/>
        </w:rPr>
        <w:t xml:space="preserve"> e turizmit</w:t>
      </w:r>
      <w:r w:rsidR="00341945" w:rsidRPr="003717AA">
        <w:rPr>
          <w:lang w:val="sq-AL"/>
        </w:rPr>
        <w:t>.</w:t>
      </w:r>
    </w:p>
    <w:p w14:paraId="6A3FC39B" w14:textId="77777777" w:rsidR="003531EE" w:rsidRPr="003717AA" w:rsidRDefault="00341945" w:rsidP="00FD472F">
      <w:pPr>
        <w:rPr>
          <w:lang w:val="sq-AL"/>
        </w:rPr>
      </w:pPr>
      <w:r w:rsidRPr="003717AA">
        <w:rPr>
          <w:i/>
          <w:u w:val="single"/>
          <w:lang w:val="sq-AL"/>
        </w:rPr>
        <w:t>Ligji p</w:t>
      </w:r>
      <w:r w:rsidR="00CF3B4B" w:rsidRPr="003717AA">
        <w:rPr>
          <w:i/>
          <w:u w:val="single"/>
          <w:lang w:val="sq-AL"/>
        </w:rPr>
        <w:t>ë</w:t>
      </w:r>
      <w:r w:rsidRPr="003717AA">
        <w:rPr>
          <w:i/>
          <w:u w:val="single"/>
          <w:lang w:val="sq-AL"/>
        </w:rPr>
        <w:t xml:space="preserve">r </w:t>
      </w:r>
      <w:r w:rsidR="00CE3859" w:rsidRPr="003717AA">
        <w:rPr>
          <w:i/>
          <w:u w:val="single"/>
          <w:lang w:val="sq-AL"/>
        </w:rPr>
        <w:t>trashëgiminë</w:t>
      </w:r>
      <w:r w:rsidRPr="003717AA">
        <w:rPr>
          <w:i/>
          <w:u w:val="single"/>
          <w:lang w:val="sq-AL"/>
        </w:rPr>
        <w:t xml:space="preserve"> kulturore</w:t>
      </w:r>
    </w:p>
    <w:p w14:paraId="2B3FF304" w14:textId="77777777" w:rsidR="000408CC" w:rsidRPr="003717AA" w:rsidRDefault="003531EE" w:rsidP="00B11549">
      <w:pPr>
        <w:jc w:val="both"/>
        <w:rPr>
          <w:lang w:val="sq-AL"/>
        </w:rPr>
      </w:pPr>
      <w:r w:rsidRPr="003717AA">
        <w:rPr>
          <w:lang w:val="sq-AL"/>
        </w:rPr>
        <w:lastRenderedPageBreak/>
        <w:t>K</w:t>
      </w:r>
      <w:r w:rsidR="00341945" w:rsidRPr="003717AA">
        <w:rPr>
          <w:lang w:val="sq-AL"/>
        </w:rPr>
        <w:t>y ligj ofron korniz</w:t>
      </w:r>
      <w:r w:rsidR="00CF3B4B" w:rsidRPr="003717AA">
        <w:rPr>
          <w:lang w:val="sq-AL"/>
        </w:rPr>
        <w:t>ë</w:t>
      </w:r>
      <w:r w:rsidR="00341945" w:rsidRPr="003717AA">
        <w:rPr>
          <w:lang w:val="sq-AL"/>
        </w:rPr>
        <w:t>n rregull</w:t>
      </w:r>
      <w:r w:rsidR="00A67E61">
        <w:rPr>
          <w:lang w:val="sq-AL"/>
        </w:rPr>
        <w:t>uese</w:t>
      </w:r>
      <w:r w:rsidR="00341945" w:rsidRPr="003717AA">
        <w:rPr>
          <w:lang w:val="sq-AL"/>
        </w:rPr>
        <w:t xml:space="preserve"> p</w:t>
      </w:r>
      <w:r w:rsidR="00CF3B4B" w:rsidRPr="003717AA">
        <w:rPr>
          <w:lang w:val="sq-AL"/>
        </w:rPr>
        <w:t>ë</w:t>
      </w:r>
      <w:r w:rsidR="00341945" w:rsidRPr="003717AA">
        <w:rPr>
          <w:lang w:val="sq-AL"/>
        </w:rPr>
        <w:t xml:space="preserve">r mbrojtjen, ruajtjen dhe promovimin e </w:t>
      </w:r>
      <w:r w:rsidR="00B01BC0" w:rsidRPr="003717AA">
        <w:rPr>
          <w:lang w:val="sq-AL"/>
        </w:rPr>
        <w:t>trashëgimisë</w:t>
      </w:r>
      <w:r w:rsidR="00341945" w:rsidRPr="003717AA">
        <w:rPr>
          <w:lang w:val="sq-AL"/>
        </w:rPr>
        <w:t xml:space="preserve"> kulturore tё</w:t>
      </w:r>
      <w:r w:rsidR="00B01BC0" w:rsidRPr="003717AA">
        <w:rPr>
          <w:lang w:val="sq-AL"/>
        </w:rPr>
        <w:t xml:space="preserve"> Kosovës</w:t>
      </w:r>
      <w:r w:rsidR="00341945" w:rsidRPr="003717AA">
        <w:rPr>
          <w:lang w:val="sq-AL"/>
        </w:rPr>
        <w:t>.</w:t>
      </w:r>
      <w:r w:rsidR="00A87C18" w:rsidRPr="003717AA">
        <w:rPr>
          <w:i/>
          <w:u w:val="single"/>
          <w:lang w:val="sq-AL"/>
        </w:rPr>
        <w:t xml:space="preserve"> </w:t>
      </w:r>
    </w:p>
    <w:p w14:paraId="4F5AB4E6" w14:textId="77777777" w:rsidR="003531EE" w:rsidRPr="003717AA" w:rsidRDefault="00341945" w:rsidP="00FD472F">
      <w:pPr>
        <w:rPr>
          <w:lang w:val="sq-AL"/>
        </w:rPr>
      </w:pPr>
      <w:r w:rsidRPr="003717AA">
        <w:rPr>
          <w:i/>
          <w:u w:val="single"/>
          <w:lang w:val="sq-AL"/>
        </w:rPr>
        <w:t>Ligji p</w:t>
      </w:r>
      <w:r w:rsidR="00CF3B4B" w:rsidRPr="003717AA">
        <w:rPr>
          <w:i/>
          <w:u w:val="single"/>
          <w:lang w:val="sq-AL"/>
        </w:rPr>
        <w:t>ë</w:t>
      </w:r>
      <w:r w:rsidRPr="003717AA">
        <w:rPr>
          <w:i/>
          <w:u w:val="single"/>
          <w:lang w:val="sq-AL"/>
        </w:rPr>
        <w:t>r tak</w:t>
      </w:r>
      <w:r w:rsidR="00B11549">
        <w:rPr>
          <w:i/>
          <w:u w:val="single"/>
          <w:lang w:val="sq-AL"/>
        </w:rPr>
        <w:t>s</w:t>
      </w:r>
      <w:r w:rsidR="00CF3B4B" w:rsidRPr="003717AA">
        <w:rPr>
          <w:i/>
          <w:u w:val="single"/>
          <w:lang w:val="sq-AL"/>
        </w:rPr>
        <w:t>ë</w:t>
      </w:r>
      <w:r w:rsidRPr="003717AA">
        <w:rPr>
          <w:i/>
          <w:u w:val="single"/>
          <w:lang w:val="sq-AL"/>
        </w:rPr>
        <w:t>n e akomodimit p</w:t>
      </w:r>
      <w:r w:rsidR="00CF3B4B" w:rsidRPr="003717AA">
        <w:rPr>
          <w:i/>
          <w:u w:val="single"/>
          <w:lang w:val="sq-AL"/>
        </w:rPr>
        <w:t>ë</w:t>
      </w:r>
      <w:r w:rsidRPr="003717AA">
        <w:rPr>
          <w:i/>
          <w:u w:val="single"/>
          <w:lang w:val="sq-AL"/>
        </w:rPr>
        <w:t>r objekte hoteliere e turistike</w:t>
      </w:r>
      <w:r w:rsidR="003531EE" w:rsidRPr="003717AA">
        <w:rPr>
          <w:lang w:val="sq-AL"/>
        </w:rPr>
        <w:t>:</w:t>
      </w:r>
    </w:p>
    <w:p w14:paraId="65DAAA3A" w14:textId="77777777" w:rsidR="00E4476B" w:rsidRPr="003717AA" w:rsidRDefault="003531EE" w:rsidP="00FD472F">
      <w:pPr>
        <w:rPr>
          <w:lang w:val="sq-AL"/>
        </w:rPr>
      </w:pPr>
      <w:r w:rsidRPr="003717AA">
        <w:rPr>
          <w:lang w:val="sq-AL"/>
        </w:rPr>
        <w:t>Ky dokument legjislativ</w:t>
      </w:r>
      <w:r w:rsidR="00341945" w:rsidRPr="003717AA">
        <w:rPr>
          <w:lang w:val="sq-AL"/>
        </w:rPr>
        <w:t xml:space="preserve"> </w:t>
      </w:r>
      <w:r w:rsidR="00B35CF2" w:rsidRPr="003717AA">
        <w:rPr>
          <w:lang w:val="sq-AL"/>
        </w:rPr>
        <w:t>p</w:t>
      </w:r>
      <w:r w:rsidR="00CF3B4B" w:rsidRPr="003717AA">
        <w:rPr>
          <w:lang w:val="sq-AL"/>
        </w:rPr>
        <w:t>ë</w:t>
      </w:r>
      <w:r w:rsidR="00B35CF2" w:rsidRPr="003717AA">
        <w:rPr>
          <w:lang w:val="sq-AL"/>
        </w:rPr>
        <w:t>rcakton norm</w:t>
      </w:r>
      <w:r w:rsidR="00CF3B4B" w:rsidRPr="003717AA">
        <w:rPr>
          <w:lang w:val="sq-AL"/>
        </w:rPr>
        <w:t>ë</w:t>
      </w:r>
      <w:r w:rsidR="00B35CF2" w:rsidRPr="003717AA">
        <w:rPr>
          <w:lang w:val="sq-AL"/>
        </w:rPr>
        <w:t>n e pagesës së taksës për shërbime të akomodimit në objekte hoteliere dhe</w:t>
      </w:r>
      <w:r w:rsidR="00341945" w:rsidRPr="003717AA">
        <w:rPr>
          <w:lang w:val="sq-AL"/>
        </w:rPr>
        <w:t xml:space="preserve"> mënyr</w:t>
      </w:r>
      <w:r w:rsidR="00CF3B4B" w:rsidRPr="003717AA">
        <w:rPr>
          <w:lang w:val="sq-AL"/>
        </w:rPr>
        <w:t>ë</w:t>
      </w:r>
      <w:r w:rsidR="00B35CF2" w:rsidRPr="003717AA">
        <w:rPr>
          <w:lang w:val="sq-AL"/>
        </w:rPr>
        <w:t>n</w:t>
      </w:r>
      <w:r w:rsidR="00341945" w:rsidRPr="003717AA">
        <w:rPr>
          <w:lang w:val="sq-AL"/>
        </w:rPr>
        <w:t xml:space="preserve"> e pag</w:t>
      </w:r>
      <w:r w:rsidR="00B35CF2" w:rsidRPr="003717AA">
        <w:rPr>
          <w:lang w:val="sq-AL"/>
        </w:rPr>
        <w:t>es</w:t>
      </w:r>
      <w:r w:rsidR="00CF3B4B" w:rsidRPr="003717AA">
        <w:rPr>
          <w:lang w:val="sq-AL"/>
        </w:rPr>
        <w:t>ë</w:t>
      </w:r>
      <w:r w:rsidR="00B35CF2" w:rsidRPr="003717AA">
        <w:rPr>
          <w:lang w:val="sq-AL"/>
        </w:rPr>
        <w:t>s</w:t>
      </w:r>
      <w:r w:rsidR="00341945" w:rsidRPr="003717AA">
        <w:rPr>
          <w:lang w:val="sq-AL"/>
        </w:rPr>
        <w:t xml:space="preserve"> të taksës për </w:t>
      </w:r>
      <w:r w:rsidR="00B35CF2" w:rsidRPr="003717AA">
        <w:rPr>
          <w:lang w:val="sq-AL"/>
        </w:rPr>
        <w:t>k</w:t>
      </w:r>
      <w:r w:rsidR="00CF3B4B" w:rsidRPr="003717AA">
        <w:rPr>
          <w:lang w:val="sq-AL"/>
        </w:rPr>
        <w:t>ë</w:t>
      </w:r>
      <w:r w:rsidR="00B35CF2" w:rsidRPr="003717AA">
        <w:rPr>
          <w:lang w:val="sq-AL"/>
        </w:rPr>
        <w:t>to sh</w:t>
      </w:r>
      <w:r w:rsidR="00CF3B4B" w:rsidRPr="003717AA">
        <w:rPr>
          <w:lang w:val="sq-AL"/>
        </w:rPr>
        <w:t>ë</w:t>
      </w:r>
      <w:r w:rsidR="00B35CF2" w:rsidRPr="003717AA">
        <w:rPr>
          <w:lang w:val="sq-AL"/>
        </w:rPr>
        <w:t xml:space="preserve">rbime. </w:t>
      </w:r>
      <w:r w:rsidR="004063D1" w:rsidRPr="003717AA">
        <w:rPr>
          <w:lang w:val="sq-AL"/>
        </w:rPr>
        <w:t>Vlen t</w:t>
      </w:r>
      <w:r w:rsidR="00CF3B4B" w:rsidRPr="003717AA">
        <w:rPr>
          <w:lang w:val="sq-AL"/>
        </w:rPr>
        <w:t>ë</w:t>
      </w:r>
      <w:r w:rsidR="004063D1" w:rsidRPr="003717AA">
        <w:rPr>
          <w:lang w:val="sq-AL"/>
        </w:rPr>
        <w:t xml:space="preserve"> theksohet se kjo </w:t>
      </w:r>
      <w:r w:rsidR="00B01BC0" w:rsidRPr="003717AA">
        <w:rPr>
          <w:lang w:val="sq-AL"/>
        </w:rPr>
        <w:t>taksë</w:t>
      </w:r>
      <w:r w:rsidR="004063D1" w:rsidRPr="003717AA">
        <w:rPr>
          <w:lang w:val="sq-AL"/>
        </w:rPr>
        <w:t xml:space="preserve"> nuk gjen zbatim.</w:t>
      </w:r>
    </w:p>
    <w:p w14:paraId="10C168A3" w14:textId="77777777" w:rsidR="00140241" w:rsidRPr="003717AA" w:rsidRDefault="00E4476B" w:rsidP="00E4476B">
      <w:pPr>
        <w:pStyle w:val="Heading2"/>
      </w:pPr>
      <w:bookmarkStart w:id="23" w:name="_Toc518543324"/>
      <w:r w:rsidRPr="003717AA">
        <w:t>Lidhja ndërmjet akter</w:t>
      </w:r>
      <w:r w:rsidR="00B01BC0" w:rsidRPr="003717AA">
        <w:t>ë</w:t>
      </w:r>
      <w:r w:rsidRPr="003717AA">
        <w:t>ve</w:t>
      </w:r>
      <w:bookmarkEnd w:id="23"/>
    </w:p>
    <w:p w14:paraId="66D7E877" w14:textId="77777777" w:rsidR="00B01BC0" w:rsidRPr="003717AA" w:rsidRDefault="00E4476B" w:rsidP="00B01BC0">
      <w:pPr>
        <w:jc w:val="both"/>
        <w:rPr>
          <w:lang w:val="sq-AL"/>
        </w:rPr>
      </w:pPr>
      <w:r w:rsidRPr="003717AA">
        <w:rPr>
          <w:lang w:val="sq-AL"/>
        </w:rPr>
        <w:br/>
        <w:t>Nga përshkrimi m</w:t>
      </w:r>
      <w:r w:rsidR="00B01BC0" w:rsidRPr="003717AA">
        <w:rPr>
          <w:lang w:val="sq-AL"/>
        </w:rPr>
        <w:t>ë</w:t>
      </w:r>
      <w:r w:rsidRPr="003717AA">
        <w:rPr>
          <w:lang w:val="sq-AL"/>
        </w:rPr>
        <w:t xml:space="preserve"> lart</w:t>
      </w:r>
      <w:r w:rsidR="00B01BC0" w:rsidRPr="003717AA">
        <w:rPr>
          <w:lang w:val="sq-AL"/>
        </w:rPr>
        <w:t>ë</w:t>
      </w:r>
      <w:r w:rsidRPr="003717AA">
        <w:rPr>
          <w:lang w:val="sq-AL"/>
        </w:rPr>
        <w:t xml:space="preserve"> kuptohet se p</w:t>
      </w:r>
      <w:r w:rsidR="00B01BC0" w:rsidRPr="003717AA">
        <w:rPr>
          <w:lang w:val="sq-AL"/>
        </w:rPr>
        <w:t>ë</w:t>
      </w:r>
      <w:r w:rsidRPr="003717AA">
        <w:rPr>
          <w:lang w:val="sq-AL"/>
        </w:rPr>
        <w:t>rgjegj</w:t>
      </w:r>
      <w:r w:rsidR="00B01BC0" w:rsidRPr="003717AA">
        <w:rPr>
          <w:lang w:val="sq-AL"/>
        </w:rPr>
        <w:t>ë</w:t>
      </w:r>
      <w:r w:rsidRPr="003717AA">
        <w:rPr>
          <w:lang w:val="sq-AL"/>
        </w:rPr>
        <w:t>sit</w:t>
      </w:r>
      <w:r w:rsidR="00B01BC0" w:rsidRPr="003717AA">
        <w:rPr>
          <w:lang w:val="sq-AL"/>
        </w:rPr>
        <w:t>ë</w:t>
      </w:r>
      <w:r w:rsidRPr="003717AA">
        <w:rPr>
          <w:lang w:val="sq-AL"/>
        </w:rPr>
        <w:t xml:space="preserve"> e turizmit n</w:t>
      </w:r>
      <w:r w:rsidR="00B01BC0" w:rsidRPr="003717AA">
        <w:rPr>
          <w:lang w:val="sq-AL"/>
        </w:rPr>
        <w:t>ë</w:t>
      </w:r>
      <w:r w:rsidRPr="003717AA">
        <w:rPr>
          <w:lang w:val="sq-AL"/>
        </w:rPr>
        <w:t xml:space="preserve"> vend jan</w:t>
      </w:r>
      <w:r w:rsidR="00B01BC0" w:rsidRPr="003717AA">
        <w:rPr>
          <w:lang w:val="sq-AL"/>
        </w:rPr>
        <w:t>ë</w:t>
      </w:r>
      <w:r w:rsidRPr="003717AA">
        <w:rPr>
          <w:lang w:val="sq-AL"/>
        </w:rPr>
        <w:t xml:space="preserve"> t</w:t>
      </w:r>
      <w:r w:rsidR="00B01BC0" w:rsidRPr="003717AA">
        <w:rPr>
          <w:lang w:val="sq-AL"/>
        </w:rPr>
        <w:t>ë</w:t>
      </w:r>
      <w:r w:rsidRPr="003717AA">
        <w:rPr>
          <w:lang w:val="sq-AL"/>
        </w:rPr>
        <w:t xml:space="preserve"> shp</w:t>
      </w:r>
      <w:r w:rsidR="00B01BC0" w:rsidRPr="003717AA">
        <w:rPr>
          <w:lang w:val="sq-AL"/>
        </w:rPr>
        <w:t>ë</w:t>
      </w:r>
      <w:r w:rsidRPr="003717AA">
        <w:rPr>
          <w:lang w:val="sq-AL"/>
        </w:rPr>
        <w:t>rndara n</w:t>
      </w:r>
      <w:r w:rsidR="00B01BC0" w:rsidRPr="003717AA">
        <w:rPr>
          <w:lang w:val="sq-AL"/>
        </w:rPr>
        <w:t>ë</w:t>
      </w:r>
      <w:r w:rsidRPr="003717AA">
        <w:rPr>
          <w:lang w:val="sq-AL"/>
        </w:rPr>
        <w:t xml:space="preserve"> institucione t</w:t>
      </w:r>
      <w:r w:rsidR="00B01BC0" w:rsidRPr="003717AA">
        <w:rPr>
          <w:lang w:val="sq-AL"/>
        </w:rPr>
        <w:t>ë</w:t>
      </w:r>
      <w:r w:rsidRPr="003717AA">
        <w:rPr>
          <w:lang w:val="sq-AL"/>
        </w:rPr>
        <w:t xml:space="preserve"> ndryshme. K</w:t>
      </w:r>
      <w:r w:rsidR="00B01BC0" w:rsidRPr="003717AA">
        <w:rPr>
          <w:lang w:val="sq-AL"/>
        </w:rPr>
        <w:t>ë</w:t>
      </w:r>
      <w:r w:rsidRPr="003717AA">
        <w:rPr>
          <w:lang w:val="sq-AL"/>
        </w:rPr>
        <w:t>shilli i Turizmit</w:t>
      </w:r>
      <w:r w:rsidR="00B01BC0" w:rsidRPr="003717AA">
        <w:rPr>
          <w:lang w:val="sq-AL"/>
        </w:rPr>
        <w:t xml:space="preserve"> të Kosovës është menduar të jetë si mekanizëm që ndihmon në bashkërendimin e aktiviteteve të këtyre institucioneve dhe </w:t>
      </w:r>
      <w:r w:rsidR="00B11549">
        <w:rPr>
          <w:lang w:val="sq-AL"/>
        </w:rPr>
        <w:t>akter</w:t>
      </w:r>
      <w:r w:rsidR="00B11549" w:rsidRPr="003717AA">
        <w:rPr>
          <w:lang w:val="sq-AL"/>
        </w:rPr>
        <w:t>ë</w:t>
      </w:r>
      <w:r w:rsidR="00B11549">
        <w:rPr>
          <w:lang w:val="sq-AL"/>
        </w:rPr>
        <w:t>ve</w:t>
      </w:r>
      <w:r w:rsidR="00B01BC0" w:rsidRPr="003717AA">
        <w:rPr>
          <w:lang w:val="sq-AL"/>
        </w:rPr>
        <w:t xml:space="preserve"> tjerë. Megjithatë, duket se ky këshill nuk është</w:t>
      </w:r>
      <w:r w:rsidR="00A67E61">
        <w:rPr>
          <w:lang w:val="sq-AL"/>
        </w:rPr>
        <w:t xml:space="preserve"> mjaftuesh</w:t>
      </w:r>
      <w:r w:rsidR="00A67E61" w:rsidRPr="003717AA">
        <w:rPr>
          <w:lang w:val="sq-AL"/>
        </w:rPr>
        <w:t>ë</w:t>
      </w:r>
      <w:r w:rsidR="00A67E61">
        <w:rPr>
          <w:lang w:val="sq-AL"/>
        </w:rPr>
        <w:t xml:space="preserve">m aktiv </w:t>
      </w:r>
      <w:r w:rsidR="00B01BC0" w:rsidRPr="003717AA">
        <w:rPr>
          <w:lang w:val="sq-AL"/>
        </w:rPr>
        <w:t>në rolin e tij. Në anën tjetër, nuk ka ndonjë mekanizëm që përmirëson bashkëpunimin në mes të nivelit qendror dhe atij lokal në zhvillim të turizmit.</w:t>
      </w:r>
    </w:p>
    <w:p w14:paraId="03FE005D" w14:textId="77777777" w:rsidR="001D23CE" w:rsidRDefault="00B01BC0" w:rsidP="003E1031">
      <w:pPr>
        <w:jc w:val="both"/>
        <w:rPr>
          <w:lang w:val="sq-AL"/>
        </w:rPr>
      </w:pPr>
      <w:r w:rsidRPr="003717AA">
        <w:rPr>
          <w:lang w:val="sq-AL"/>
        </w:rPr>
        <w:t>Tjetër, ndonëse akterët kry</w:t>
      </w:r>
      <w:r w:rsidR="00B11549">
        <w:rPr>
          <w:lang w:val="sq-AL"/>
        </w:rPr>
        <w:t>e</w:t>
      </w:r>
      <w:r w:rsidRPr="003717AA">
        <w:rPr>
          <w:lang w:val="sq-AL"/>
        </w:rPr>
        <w:t>sor</w:t>
      </w:r>
      <w:r w:rsidR="00B11549" w:rsidRPr="003717AA">
        <w:rPr>
          <w:lang w:val="sq-AL"/>
        </w:rPr>
        <w:t>ë</w:t>
      </w:r>
      <w:r w:rsidRPr="003717AA">
        <w:rPr>
          <w:lang w:val="sq-AL"/>
        </w:rPr>
        <w:t xml:space="preserve"> janë prezent në hartën e përgjithshme të turizmit në Prishtinë nuk ekziston ndonjë platformë për bashkëpunim të rregullt që do t’i ndihmonte qytetit për t’i shtuar vlerë turizmit dhe për ta zhvilluar tutje këtë sektor.</w:t>
      </w:r>
    </w:p>
    <w:p w14:paraId="4260AF2D" w14:textId="77777777" w:rsidR="001D23CE" w:rsidRDefault="001D23CE">
      <w:pPr>
        <w:rPr>
          <w:lang w:val="sq-AL"/>
        </w:rPr>
      </w:pPr>
      <w:r>
        <w:rPr>
          <w:lang w:val="sq-AL"/>
        </w:rPr>
        <w:br w:type="page"/>
      </w:r>
    </w:p>
    <w:p w14:paraId="122D1E74" w14:textId="77777777" w:rsidR="003E1031" w:rsidRDefault="003E1031" w:rsidP="003E1031">
      <w:pPr>
        <w:jc w:val="both"/>
        <w:rPr>
          <w:lang w:val="sq-AL"/>
        </w:rPr>
        <w:sectPr w:rsidR="003E1031" w:rsidSect="005A2D48">
          <w:headerReference w:type="default" r:id="rId23"/>
          <w:footerReference w:type="default" r:id="rId24"/>
          <w:headerReference w:type="first" r:id="rId25"/>
          <w:footerReference w:type="first" r:id="rId26"/>
          <w:pgSz w:w="12240" w:h="15840"/>
          <w:pgMar w:top="1440" w:right="1440" w:bottom="1440" w:left="1440" w:header="720" w:footer="720" w:gutter="0"/>
          <w:pgNumType w:start="0"/>
          <w:cols w:space="720"/>
          <w:titlePg/>
          <w:docGrid w:linePitch="360"/>
        </w:sectPr>
      </w:pPr>
    </w:p>
    <w:p w14:paraId="67F5F818" w14:textId="77777777" w:rsidR="00B01BC0" w:rsidRDefault="006B017C" w:rsidP="003E1031">
      <w:pPr>
        <w:pStyle w:val="Heading1"/>
      </w:pPr>
      <w:bookmarkStart w:id="24" w:name="_Toc518543325"/>
      <w:r w:rsidRPr="003717AA">
        <w:lastRenderedPageBreak/>
        <w:t>Pasqyra e rrjedh</w:t>
      </w:r>
      <w:r w:rsidR="005C64FE">
        <w:t>ave t</w:t>
      </w:r>
      <w:r w:rsidR="005C64FE" w:rsidRPr="003717AA">
        <w:t>ë</w:t>
      </w:r>
      <w:r w:rsidRPr="003717AA">
        <w:t xml:space="preserve"> vizitorëve</w:t>
      </w:r>
      <w:bookmarkEnd w:id="24"/>
    </w:p>
    <w:p w14:paraId="623B9426" w14:textId="77777777" w:rsidR="00DF488D" w:rsidRPr="00DF488D" w:rsidRDefault="001D79AC" w:rsidP="00DF488D">
      <w:pPr>
        <w:jc w:val="both"/>
        <w:rPr>
          <w:lang w:val="sq-AL"/>
        </w:rPr>
      </w:pPr>
      <w:r>
        <w:rPr>
          <w:lang w:val="sq-AL"/>
        </w:rPr>
        <w:br/>
      </w:r>
      <w:r w:rsidR="00DF488D" w:rsidRPr="00DF488D">
        <w:rPr>
          <w:lang w:val="sq-AL"/>
        </w:rPr>
        <w:t>Gjendja e turizmit në Komunën e Prishtinës është analizuar nën thjerrëzën e 9 rrjedhave strategjike të vizitorëve.  Secila rrjedhë përbën një segment të caktuar të udhëtarëve, të cilët kanë motiv të caktuar dhe, deri diku, ndjekin aktivitet të ngjashëm.</w:t>
      </w:r>
    </w:p>
    <w:p w14:paraId="22AF5112" w14:textId="77777777" w:rsidR="00DF488D" w:rsidRPr="00DF488D" w:rsidRDefault="00DF488D" w:rsidP="00DF488D">
      <w:pPr>
        <w:jc w:val="both"/>
        <w:rPr>
          <w:lang w:val="sq-AL"/>
        </w:rPr>
      </w:pPr>
      <w:r w:rsidRPr="00DF488D">
        <w:rPr>
          <w:lang w:val="sq-AL"/>
        </w:rPr>
        <w:t xml:space="preserve">Trajtimi i turizmit në nivel të rrjedhave, përveç tjerash, mundëson që të kuptohet më qartë profili i vizitorit, interaksioni i tij/saj me destinacionin, motivi dhe ndikimi i ardhjes, si dhe në përgjithësi oferta turistike me përparësitë dhe sfidat e saja. </w:t>
      </w:r>
    </w:p>
    <w:p w14:paraId="3AC5DC28" w14:textId="77777777" w:rsidR="00DF488D" w:rsidRPr="00DF488D" w:rsidRDefault="00DF488D" w:rsidP="00DF488D">
      <w:pPr>
        <w:jc w:val="both"/>
        <w:rPr>
          <w:lang w:val="sq-AL"/>
        </w:rPr>
      </w:pPr>
      <w:r w:rsidRPr="00DF488D">
        <w:rPr>
          <w:lang w:val="sq-AL"/>
        </w:rPr>
        <w:t xml:space="preserve">Duke u mbështetur në këtë qasje,  Tabela 3 tenton të ofrojë përgjigje për pyetjet e listuara më poshtë. Të kihet parasysh se të dhënat për këtë diagnozë të gjendjes janë mbledhur nga punëtoria fillestare dhe nga takimet e vazhdueshme me akterë të turizmit, por jo nga një anketë me rigorozitet shkencor. Thënë këtë, të dhënat duhet trajtuar me kujdes. </w:t>
      </w:r>
    </w:p>
    <w:p w14:paraId="539BC259" w14:textId="77777777" w:rsidR="00DF488D" w:rsidRPr="00DF488D" w:rsidRDefault="00DF488D" w:rsidP="00DF488D">
      <w:pPr>
        <w:jc w:val="both"/>
        <w:rPr>
          <w:lang w:val="sq-AL"/>
        </w:rPr>
      </w:pPr>
      <w:r w:rsidRPr="00DF488D">
        <w:rPr>
          <w:lang w:val="sq-AL"/>
        </w:rPr>
        <w:t xml:space="preserve">Aspektet pozitive të ofertës dhe sfidat mund të përfshijnë më shumë se një rrjedhë të vizitorëve.  Megjithatë, për t’u mos përsëritur, ato shfaqen vetëm te rrjedha e cila është më së shumti relevante. </w:t>
      </w:r>
    </w:p>
    <w:p w14:paraId="197BA5AE" w14:textId="77777777" w:rsidR="00DF488D" w:rsidRPr="00DF488D" w:rsidRDefault="00DF488D" w:rsidP="00DF488D">
      <w:pPr>
        <w:numPr>
          <w:ilvl w:val="0"/>
          <w:numId w:val="16"/>
        </w:numPr>
        <w:contextualSpacing/>
        <w:jc w:val="both"/>
        <w:rPr>
          <w:lang w:val="sq-AL"/>
        </w:rPr>
      </w:pPr>
      <w:r w:rsidRPr="00DF488D">
        <w:rPr>
          <w:lang w:val="sq-AL"/>
        </w:rPr>
        <w:t>Çfarë origjine kanë vizitorët?</w:t>
      </w:r>
    </w:p>
    <w:p w14:paraId="378FB36B" w14:textId="77777777" w:rsidR="00DF488D" w:rsidRPr="00DF488D" w:rsidRDefault="00DF488D" w:rsidP="00DF488D">
      <w:pPr>
        <w:numPr>
          <w:ilvl w:val="0"/>
          <w:numId w:val="16"/>
        </w:numPr>
        <w:contextualSpacing/>
        <w:jc w:val="both"/>
        <w:rPr>
          <w:lang w:val="sq-AL"/>
        </w:rPr>
      </w:pPr>
      <w:r w:rsidRPr="00DF488D">
        <w:rPr>
          <w:lang w:val="sq-AL"/>
        </w:rPr>
        <w:t>Çfarë moshe kanë ata/ato?</w:t>
      </w:r>
    </w:p>
    <w:p w14:paraId="1EE2D3FC" w14:textId="77777777" w:rsidR="00DF488D" w:rsidRPr="00DF488D" w:rsidRDefault="00DF488D" w:rsidP="00DF488D">
      <w:pPr>
        <w:numPr>
          <w:ilvl w:val="0"/>
          <w:numId w:val="16"/>
        </w:numPr>
        <w:contextualSpacing/>
        <w:jc w:val="both"/>
        <w:rPr>
          <w:lang w:val="sq-AL"/>
        </w:rPr>
      </w:pPr>
      <w:r w:rsidRPr="00DF488D">
        <w:rPr>
          <w:lang w:val="sq-AL"/>
        </w:rPr>
        <w:t>Sa është kohëzgjatja e qëndrimit të tyre?</w:t>
      </w:r>
    </w:p>
    <w:p w14:paraId="7EEB224A" w14:textId="77777777" w:rsidR="00DF488D" w:rsidRPr="00DF488D" w:rsidRDefault="00DF488D" w:rsidP="00DF488D">
      <w:pPr>
        <w:numPr>
          <w:ilvl w:val="0"/>
          <w:numId w:val="16"/>
        </w:numPr>
        <w:contextualSpacing/>
        <w:jc w:val="both"/>
        <w:rPr>
          <w:lang w:val="sq-AL"/>
        </w:rPr>
      </w:pPr>
      <w:r w:rsidRPr="00DF488D">
        <w:rPr>
          <w:lang w:val="sq-AL"/>
        </w:rPr>
        <w:t>Cilat janë aktivitetet kryesore të tyre?</w:t>
      </w:r>
    </w:p>
    <w:p w14:paraId="1D8F767B" w14:textId="77777777" w:rsidR="00DF488D" w:rsidRPr="00DF488D" w:rsidRDefault="00DF488D" w:rsidP="00DF488D">
      <w:pPr>
        <w:numPr>
          <w:ilvl w:val="0"/>
          <w:numId w:val="16"/>
        </w:numPr>
        <w:contextualSpacing/>
        <w:jc w:val="both"/>
        <w:rPr>
          <w:lang w:val="sq-AL"/>
        </w:rPr>
      </w:pPr>
      <w:r w:rsidRPr="00DF488D">
        <w:rPr>
          <w:lang w:val="sq-AL"/>
        </w:rPr>
        <w:t>Çka i motivon ata/ato ta vizitojnë destinacionit?</w:t>
      </w:r>
    </w:p>
    <w:p w14:paraId="23C1216E" w14:textId="77777777" w:rsidR="00DF488D" w:rsidRPr="00DF488D" w:rsidRDefault="00DF488D" w:rsidP="00DF488D">
      <w:pPr>
        <w:numPr>
          <w:ilvl w:val="0"/>
          <w:numId w:val="16"/>
        </w:numPr>
        <w:contextualSpacing/>
        <w:jc w:val="both"/>
        <w:rPr>
          <w:lang w:val="sq-AL"/>
        </w:rPr>
      </w:pPr>
      <w:r w:rsidRPr="00DF488D">
        <w:rPr>
          <w:lang w:val="sq-AL"/>
        </w:rPr>
        <w:t>Çka e ka ndikuar ardhjen e tyre?</w:t>
      </w:r>
    </w:p>
    <w:p w14:paraId="432C3D25" w14:textId="77777777" w:rsidR="00DF488D" w:rsidRPr="00DF488D" w:rsidRDefault="00DF488D" w:rsidP="00DF488D">
      <w:pPr>
        <w:numPr>
          <w:ilvl w:val="0"/>
          <w:numId w:val="16"/>
        </w:numPr>
        <w:contextualSpacing/>
        <w:jc w:val="both"/>
        <w:rPr>
          <w:lang w:val="sq-AL"/>
        </w:rPr>
      </w:pPr>
      <w:r w:rsidRPr="00DF488D">
        <w:rPr>
          <w:lang w:val="sq-AL"/>
        </w:rPr>
        <w:t>Cilat janë aspektet pozitive që ofron vendi për atë rrjedhë të vizitorëve?</w:t>
      </w:r>
    </w:p>
    <w:p w14:paraId="13329986" w14:textId="77777777" w:rsidR="00DF488D" w:rsidRPr="00DF488D" w:rsidRDefault="00DF488D" w:rsidP="00DF488D">
      <w:pPr>
        <w:numPr>
          <w:ilvl w:val="0"/>
          <w:numId w:val="16"/>
        </w:numPr>
        <w:contextualSpacing/>
        <w:jc w:val="both"/>
        <w:rPr>
          <w:lang w:val="sq-AL"/>
        </w:rPr>
      </w:pPr>
      <w:r w:rsidRPr="00DF488D">
        <w:rPr>
          <w:lang w:val="sq-AL"/>
        </w:rPr>
        <w:t>Cilat janë sfidat kryesore më të cilat ballafaqohen vizitorët?</w:t>
      </w:r>
    </w:p>
    <w:p w14:paraId="17385E6F" w14:textId="77777777" w:rsidR="00690B5C" w:rsidRPr="00690B5C" w:rsidRDefault="00690B5C" w:rsidP="00DF488D">
      <w:pPr>
        <w:jc w:val="both"/>
        <w:rPr>
          <w:lang w:val="sq-AL"/>
        </w:rPr>
      </w:pPr>
    </w:p>
    <w:p w14:paraId="688B7701" w14:textId="77777777" w:rsidR="00690B5C" w:rsidRDefault="00690B5C" w:rsidP="00B608CA">
      <w:pPr>
        <w:jc w:val="both"/>
        <w:rPr>
          <w:lang w:val="sq-AL"/>
        </w:rPr>
      </w:pPr>
    </w:p>
    <w:p w14:paraId="4961416C" w14:textId="77777777" w:rsidR="00B608CA" w:rsidRDefault="003E1031" w:rsidP="00B01BC0">
      <w:pPr>
        <w:jc w:val="both"/>
        <w:rPr>
          <w:lang w:val="sq-AL"/>
        </w:rPr>
        <w:sectPr w:rsidR="00B608CA" w:rsidSect="001D23CE">
          <w:type w:val="continuous"/>
          <w:pgSz w:w="12240" w:h="15840" w:code="1"/>
          <w:pgMar w:top="1440" w:right="1440" w:bottom="1440" w:left="1440" w:header="720" w:footer="720" w:gutter="0"/>
          <w:cols w:space="720"/>
          <w:titlePg/>
          <w:docGrid w:linePitch="360"/>
        </w:sectPr>
      </w:pPr>
      <w:r>
        <w:rPr>
          <w:lang w:val="sq-AL"/>
        </w:rPr>
        <w:br/>
      </w:r>
    </w:p>
    <w:p w14:paraId="3317A0D4" w14:textId="77777777" w:rsidR="003E1031" w:rsidRPr="003717AA" w:rsidRDefault="003E1031" w:rsidP="00B01BC0">
      <w:pPr>
        <w:jc w:val="both"/>
        <w:rPr>
          <w:lang w:val="sq-AL"/>
        </w:rPr>
      </w:pPr>
    </w:p>
    <w:p w14:paraId="2C81C1A1" w14:textId="77777777" w:rsidR="00A67E61" w:rsidRPr="00A67E61" w:rsidRDefault="00A67E61" w:rsidP="00A67E61">
      <w:pPr>
        <w:pStyle w:val="Caption"/>
        <w:keepNext/>
        <w:spacing w:after="0"/>
        <w:jc w:val="center"/>
        <w:rPr>
          <w:lang w:val="sq-AL"/>
        </w:rPr>
      </w:pPr>
      <w:bookmarkStart w:id="25" w:name="_Toc518543359"/>
      <w:r w:rsidRPr="00A67E61">
        <w:rPr>
          <w:lang w:val="sq-AL"/>
        </w:rPr>
        <w:t xml:space="preserve">Tabela </w:t>
      </w:r>
      <w:r w:rsidRPr="00A67E61">
        <w:rPr>
          <w:lang w:val="sq-AL"/>
        </w:rPr>
        <w:fldChar w:fldCharType="begin"/>
      </w:r>
      <w:r w:rsidRPr="00A67E61">
        <w:rPr>
          <w:lang w:val="sq-AL"/>
        </w:rPr>
        <w:instrText xml:space="preserve"> SEQ Tabela \* ARABIC </w:instrText>
      </w:r>
      <w:r w:rsidRPr="00A67E61">
        <w:rPr>
          <w:lang w:val="sq-AL"/>
        </w:rPr>
        <w:fldChar w:fldCharType="separate"/>
      </w:r>
      <w:r w:rsidR="005B47AA">
        <w:rPr>
          <w:noProof/>
          <w:lang w:val="sq-AL"/>
        </w:rPr>
        <w:t>3</w:t>
      </w:r>
      <w:r w:rsidRPr="00A67E61">
        <w:rPr>
          <w:lang w:val="sq-AL"/>
        </w:rPr>
        <w:fldChar w:fldCharType="end"/>
      </w:r>
      <w:r w:rsidRPr="00A67E61">
        <w:rPr>
          <w:lang w:val="sq-AL"/>
        </w:rPr>
        <w:t>: Pasqyra e rrjedhave të</w:t>
      </w:r>
      <w:r>
        <w:rPr>
          <w:lang w:val="sq-AL"/>
        </w:rPr>
        <w:t xml:space="preserve"> vizitor</w:t>
      </w:r>
      <w:r w:rsidRPr="00A67E61">
        <w:rPr>
          <w:lang w:val="sq-AL"/>
        </w:rPr>
        <w:t>ëve</w:t>
      </w:r>
      <w:bookmarkEnd w:id="25"/>
    </w:p>
    <w:tbl>
      <w:tblPr>
        <w:tblStyle w:val="TableGrid"/>
        <w:tblpPr w:leftFromText="180" w:rightFromText="180" w:horzAnchor="margin" w:tblpY="726"/>
        <w:tblW w:w="12955" w:type="dxa"/>
        <w:tblLook w:val="04A0" w:firstRow="1" w:lastRow="0" w:firstColumn="1" w:lastColumn="0" w:noHBand="0" w:noVBand="1"/>
      </w:tblPr>
      <w:tblGrid>
        <w:gridCol w:w="1539"/>
        <w:gridCol w:w="2976"/>
        <w:gridCol w:w="1859"/>
        <w:gridCol w:w="1748"/>
        <w:gridCol w:w="1608"/>
        <w:gridCol w:w="3225"/>
      </w:tblGrid>
      <w:tr w:rsidR="008C3CE3" w:rsidRPr="00144257" w14:paraId="37833491" w14:textId="77777777" w:rsidTr="00A67E61">
        <w:tc>
          <w:tcPr>
            <w:tcW w:w="1539" w:type="dxa"/>
            <w:shd w:val="clear" w:color="auto" w:fill="FBE4D5" w:themeFill="accent2" w:themeFillTint="33"/>
            <w:vAlign w:val="center"/>
          </w:tcPr>
          <w:p w14:paraId="08EE0473" w14:textId="77777777" w:rsidR="003E1031" w:rsidRPr="00144257" w:rsidRDefault="003E1031" w:rsidP="00A67E61">
            <w:pPr>
              <w:jc w:val="center"/>
              <w:rPr>
                <w:b/>
                <w:lang w:val="sq-AL"/>
              </w:rPr>
            </w:pPr>
            <w:r w:rsidRPr="00144257">
              <w:rPr>
                <w:b/>
                <w:lang w:val="sq-AL"/>
              </w:rPr>
              <w:t xml:space="preserve">Emri i </w:t>
            </w:r>
            <w:r>
              <w:rPr>
                <w:b/>
                <w:lang w:val="sq-AL"/>
              </w:rPr>
              <w:t>r</w:t>
            </w:r>
            <w:r w:rsidRPr="00144257">
              <w:rPr>
                <w:b/>
                <w:lang w:val="sq-AL"/>
              </w:rPr>
              <w:t xml:space="preserve">rjedhës së </w:t>
            </w:r>
            <w:r>
              <w:rPr>
                <w:b/>
                <w:lang w:val="sq-AL"/>
              </w:rPr>
              <w:t>v</w:t>
            </w:r>
            <w:r w:rsidRPr="00144257">
              <w:rPr>
                <w:b/>
                <w:lang w:val="sq-AL"/>
              </w:rPr>
              <w:t>izitorëve</w:t>
            </w:r>
          </w:p>
        </w:tc>
        <w:tc>
          <w:tcPr>
            <w:tcW w:w="2976" w:type="dxa"/>
            <w:shd w:val="clear" w:color="auto" w:fill="FBE4D5" w:themeFill="accent2" w:themeFillTint="33"/>
            <w:vAlign w:val="center"/>
          </w:tcPr>
          <w:p w14:paraId="2E2D63C7" w14:textId="77777777" w:rsidR="003E1031" w:rsidRPr="00144257" w:rsidRDefault="003E1031" w:rsidP="00A67E61">
            <w:pPr>
              <w:rPr>
                <w:b/>
                <w:lang w:val="sq-AL"/>
              </w:rPr>
            </w:pPr>
            <w:r w:rsidRPr="00144257">
              <w:rPr>
                <w:b/>
                <w:lang w:val="sq-AL"/>
              </w:rPr>
              <w:t xml:space="preserve">Profili </w:t>
            </w:r>
            <w:r w:rsidRPr="00144257">
              <w:rPr>
                <w:lang w:val="sq-AL"/>
              </w:rPr>
              <w:t>(</w:t>
            </w:r>
            <w:r w:rsidRPr="000A6E92">
              <w:rPr>
                <w:i/>
                <w:lang w:val="sq-AL"/>
              </w:rPr>
              <w:t xml:space="preserve">vendi i origjinës, mosha, niveli </w:t>
            </w:r>
            <w:r w:rsidR="00703415" w:rsidRPr="000A6E92">
              <w:rPr>
                <w:i/>
                <w:lang w:val="sq-AL"/>
              </w:rPr>
              <w:t>ekonomik</w:t>
            </w:r>
            <w:r w:rsidRPr="000A6E92">
              <w:rPr>
                <w:i/>
                <w:lang w:val="sq-AL"/>
              </w:rPr>
              <w:t>, ditët e qëndrimit, potenciali shpenzues, periudha e vizitës</w:t>
            </w:r>
            <w:r w:rsidR="0066353E" w:rsidRPr="000A6E92">
              <w:rPr>
                <w:i/>
                <w:lang w:val="sq-AL"/>
              </w:rPr>
              <w:t xml:space="preserve"> etj</w:t>
            </w:r>
            <w:r w:rsidR="0066353E">
              <w:rPr>
                <w:lang w:val="sq-AL"/>
              </w:rPr>
              <w:t>.</w:t>
            </w:r>
            <w:r w:rsidRPr="00144257">
              <w:rPr>
                <w:lang w:val="sq-AL"/>
              </w:rPr>
              <w:t>)</w:t>
            </w:r>
          </w:p>
        </w:tc>
        <w:tc>
          <w:tcPr>
            <w:tcW w:w="1859" w:type="dxa"/>
            <w:shd w:val="clear" w:color="auto" w:fill="FBE4D5" w:themeFill="accent2" w:themeFillTint="33"/>
            <w:vAlign w:val="center"/>
          </w:tcPr>
          <w:p w14:paraId="1E59A562" w14:textId="77777777" w:rsidR="003E1031" w:rsidRPr="00144257" w:rsidRDefault="003E1031" w:rsidP="00A67E61">
            <w:pPr>
              <w:jc w:val="center"/>
              <w:rPr>
                <w:b/>
                <w:lang w:val="sq-AL"/>
              </w:rPr>
            </w:pPr>
            <w:r w:rsidRPr="00144257">
              <w:rPr>
                <w:b/>
                <w:lang w:val="sq-AL"/>
              </w:rPr>
              <w:t xml:space="preserve">Motivi i vizitës </w:t>
            </w:r>
            <w:r w:rsidRPr="00144257">
              <w:rPr>
                <w:i/>
                <w:lang w:val="sq-AL"/>
              </w:rPr>
              <w:t>(</w:t>
            </w:r>
            <w:r w:rsidRPr="000A6E92">
              <w:rPr>
                <w:i/>
                <w:lang w:val="sq-AL"/>
              </w:rPr>
              <w:t>atraksioni dhe akterët kryesor</w:t>
            </w:r>
            <w:r w:rsidRPr="00144257">
              <w:rPr>
                <w:i/>
                <w:lang w:val="sq-AL"/>
              </w:rPr>
              <w:t>)</w:t>
            </w:r>
          </w:p>
        </w:tc>
        <w:tc>
          <w:tcPr>
            <w:tcW w:w="1748" w:type="dxa"/>
            <w:shd w:val="clear" w:color="auto" w:fill="FBE4D5" w:themeFill="accent2" w:themeFillTint="33"/>
            <w:vAlign w:val="center"/>
          </w:tcPr>
          <w:p w14:paraId="702A5D24" w14:textId="77777777" w:rsidR="003E1031" w:rsidRPr="00144257" w:rsidRDefault="003E1031" w:rsidP="00A67E61">
            <w:pPr>
              <w:jc w:val="center"/>
              <w:rPr>
                <w:b/>
                <w:lang w:val="sq-AL"/>
              </w:rPr>
            </w:pPr>
            <w:r w:rsidRPr="00144257">
              <w:rPr>
                <w:b/>
                <w:lang w:val="sq-AL"/>
              </w:rPr>
              <w:t>Ndikuesi kryesor i vizit</w:t>
            </w:r>
            <w:bookmarkStart w:id="26" w:name="_Hlk517552928"/>
            <w:r w:rsidRPr="00144257">
              <w:rPr>
                <w:b/>
                <w:lang w:val="sq-AL"/>
              </w:rPr>
              <w:t>ë</w:t>
            </w:r>
            <w:bookmarkEnd w:id="26"/>
            <w:r w:rsidRPr="00144257">
              <w:rPr>
                <w:b/>
                <w:lang w:val="sq-AL"/>
              </w:rPr>
              <w:t>s</w:t>
            </w:r>
          </w:p>
        </w:tc>
        <w:tc>
          <w:tcPr>
            <w:tcW w:w="1608" w:type="dxa"/>
            <w:shd w:val="clear" w:color="auto" w:fill="FBE4D5" w:themeFill="accent2" w:themeFillTint="33"/>
            <w:vAlign w:val="center"/>
          </w:tcPr>
          <w:p w14:paraId="2444254B" w14:textId="77777777" w:rsidR="003E1031" w:rsidRDefault="00765E44" w:rsidP="00A67E61">
            <w:pPr>
              <w:jc w:val="center"/>
              <w:rPr>
                <w:b/>
                <w:lang w:val="sq-AL"/>
              </w:rPr>
            </w:pPr>
            <w:r>
              <w:rPr>
                <w:b/>
                <w:lang w:val="sq-AL"/>
              </w:rPr>
              <w:t>Aspektet pozitive t</w:t>
            </w:r>
            <w:r w:rsidRPr="00144257">
              <w:rPr>
                <w:b/>
                <w:lang w:val="sq-AL"/>
              </w:rPr>
              <w:t>ë</w:t>
            </w:r>
          </w:p>
          <w:p w14:paraId="6557616C" w14:textId="77777777" w:rsidR="00765E44" w:rsidRPr="00144257" w:rsidRDefault="00765E44" w:rsidP="00A67E61">
            <w:pPr>
              <w:jc w:val="center"/>
              <w:rPr>
                <w:b/>
                <w:lang w:val="sq-AL"/>
              </w:rPr>
            </w:pPr>
            <w:r>
              <w:rPr>
                <w:b/>
                <w:lang w:val="sq-AL"/>
              </w:rPr>
              <w:t>ofertës</w:t>
            </w:r>
          </w:p>
        </w:tc>
        <w:tc>
          <w:tcPr>
            <w:tcW w:w="3225" w:type="dxa"/>
            <w:shd w:val="clear" w:color="auto" w:fill="FBE4D5" w:themeFill="accent2" w:themeFillTint="33"/>
            <w:vAlign w:val="center"/>
          </w:tcPr>
          <w:p w14:paraId="64414865" w14:textId="77777777" w:rsidR="003E1031" w:rsidRPr="00144257" w:rsidRDefault="003E1031" w:rsidP="00A67E61">
            <w:pPr>
              <w:jc w:val="center"/>
              <w:rPr>
                <w:b/>
                <w:lang w:val="sq-AL"/>
              </w:rPr>
            </w:pPr>
            <w:r>
              <w:rPr>
                <w:b/>
                <w:lang w:val="sq-AL"/>
              </w:rPr>
              <w:t>Sfidat kryesore</w:t>
            </w:r>
          </w:p>
        </w:tc>
      </w:tr>
      <w:tr w:rsidR="008C3CE3" w:rsidRPr="00144257" w14:paraId="1E1ACA9E" w14:textId="77777777" w:rsidTr="00B764A2">
        <w:trPr>
          <w:trHeight w:val="4844"/>
        </w:trPr>
        <w:tc>
          <w:tcPr>
            <w:tcW w:w="1539" w:type="dxa"/>
          </w:tcPr>
          <w:p w14:paraId="304A47EF" w14:textId="6E5D1953" w:rsidR="006F32A8" w:rsidRPr="003E1031" w:rsidRDefault="00446CE6" w:rsidP="009309A9">
            <w:pPr>
              <w:rPr>
                <w:b/>
                <w:lang w:val="sq-AL"/>
              </w:rPr>
            </w:pPr>
            <w:r>
              <w:rPr>
                <w:b/>
                <w:lang w:val="sq-AL"/>
              </w:rPr>
              <w:t xml:space="preserve">RV1: </w:t>
            </w:r>
            <w:r w:rsidR="00462B12" w:rsidRPr="00462B12">
              <w:rPr>
                <w:b/>
                <w:lang w:val="sq-AL"/>
              </w:rPr>
              <w:t xml:space="preserve">Udhëtarët për qëllime </w:t>
            </w:r>
            <w:r w:rsidR="00051FC4">
              <w:rPr>
                <w:b/>
                <w:lang w:val="sq-AL"/>
              </w:rPr>
              <w:t>pune</w:t>
            </w:r>
          </w:p>
        </w:tc>
        <w:tc>
          <w:tcPr>
            <w:tcW w:w="2976" w:type="dxa"/>
          </w:tcPr>
          <w:p w14:paraId="2CB65CF0" w14:textId="77777777" w:rsidR="006F32A8" w:rsidRDefault="006F32A8" w:rsidP="003E1031">
            <w:pPr>
              <w:rPr>
                <w:sz w:val="20"/>
                <w:lang w:val="sq-AL"/>
              </w:rPr>
            </w:pPr>
            <w:r>
              <w:rPr>
                <w:sz w:val="20"/>
                <w:lang w:val="sq-AL"/>
              </w:rPr>
              <w:t>Dominojn</w:t>
            </w:r>
            <w:r w:rsidR="00975F3E">
              <w:rPr>
                <w:sz w:val="20"/>
                <w:lang w:val="sq-AL"/>
              </w:rPr>
              <w:t>ë</w:t>
            </w:r>
            <w:r>
              <w:rPr>
                <w:sz w:val="20"/>
                <w:lang w:val="sq-AL"/>
              </w:rPr>
              <w:t xml:space="preserve"> </w:t>
            </w:r>
            <w:r w:rsidR="00975F3E">
              <w:rPr>
                <w:sz w:val="20"/>
                <w:lang w:val="sq-AL"/>
              </w:rPr>
              <w:t>turistë</w:t>
            </w:r>
            <w:r w:rsidR="00462B12">
              <w:rPr>
                <w:sz w:val="20"/>
                <w:lang w:val="sq-AL"/>
              </w:rPr>
              <w:t xml:space="preserve"> nga</w:t>
            </w:r>
            <w:r>
              <w:rPr>
                <w:sz w:val="20"/>
                <w:lang w:val="sq-AL"/>
              </w:rPr>
              <w:t xml:space="preserve"> rajonit</w:t>
            </w:r>
            <w:r w:rsidR="00462B12">
              <w:rPr>
                <w:sz w:val="20"/>
                <w:lang w:val="sq-AL"/>
              </w:rPr>
              <w:t xml:space="preserve"> dhe Turqia, </w:t>
            </w:r>
            <w:r>
              <w:rPr>
                <w:sz w:val="20"/>
                <w:lang w:val="sq-AL"/>
              </w:rPr>
              <w:t>t</w:t>
            </w:r>
            <w:r w:rsidR="00975F3E">
              <w:rPr>
                <w:sz w:val="20"/>
                <w:lang w:val="sq-AL"/>
              </w:rPr>
              <w:t>ë</w:t>
            </w:r>
            <w:r>
              <w:rPr>
                <w:sz w:val="20"/>
                <w:lang w:val="sq-AL"/>
              </w:rPr>
              <w:t xml:space="preserve"> cil</w:t>
            </w:r>
            <w:r w:rsidR="00975F3E">
              <w:rPr>
                <w:sz w:val="20"/>
                <w:lang w:val="sq-AL"/>
              </w:rPr>
              <w:t>ë</w:t>
            </w:r>
            <w:r>
              <w:rPr>
                <w:sz w:val="20"/>
                <w:lang w:val="sq-AL"/>
              </w:rPr>
              <w:t>t</w:t>
            </w:r>
            <w:r w:rsidR="00462B12">
              <w:rPr>
                <w:sz w:val="20"/>
                <w:lang w:val="sq-AL"/>
              </w:rPr>
              <w:t xml:space="preserve"> jan</w:t>
            </w:r>
            <w:r w:rsidR="00975F3E">
              <w:rPr>
                <w:sz w:val="20"/>
                <w:lang w:val="sq-AL"/>
              </w:rPr>
              <w:t>ë</w:t>
            </w:r>
            <w:r w:rsidR="00462B12">
              <w:rPr>
                <w:sz w:val="20"/>
                <w:lang w:val="sq-AL"/>
              </w:rPr>
              <w:t xml:space="preserve"> p</w:t>
            </w:r>
            <w:r w:rsidR="00975F3E">
              <w:rPr>
                <w:sz w:val="20"/>
                <w:lang w:val="sq-AL"/>
              </w:rPr>
              <w:t>ë</w:t>
            </w:r>
            <w:r w:rsidR="00462B12">
              <w:rPr>
                <w:sz w:val="20"/>
                <w:lang w:val="sq-AL"/>
              </w:rPr>
              <w:t>rgjegj</w:t>
            </w:r>
            <w:r w:rsidR="00975F3E">
              <w:rPr>
                <w:sz w:val="20"/>
                <w:lang w:val="sq-AL"/>
              </w:rPr>
              <w:t>ë</w:t>
            </w:r>
            <w:r w:rsidR="00462B12">
              <w:rPr>
                <w:sz w:val="20"/>
                <w:lang w:val="sq-AL"/>
              </w:rPr>
              <w:t>s p</w:t>
            </w:r>
            <w:r w:rsidR="00975F3E">
              <w:rPr>
                <w:sz w:val="20"/>
                <w:lang w:val="sq-AL"/>
              </w:rPr>
              <w:t>ë</w:t>
            </w:r>
            <w:r w:rsidR="00462B12">
              <w:rPr>
                <w:sz w:val="20"/>
                <w:lang w:val="sq-AL"/>
              </w:rPr>
              <w:t>r p</w:t>
            </w:r>
            <w:r w:rsidR="00975F3E">
              <w:rPr>
                <w:sz w:val="20"/>
                <w:lang w:val="sq-AL"/>
              </w:rPr>
              <w:t>ë</w:t>
            </w:r>
            <w:r w:rsidR="00462B12">
              <w:rPr>
                <w:sz w:val="20"/>
                <w:lang w:val="sq-AL"/>
              </w:rPr>
              <w:t>rfaq</w:t>
            </w:r>
            <w:r w:rsidR="00975F3E">
              <w:rPr>
                <w:sz w:val="20"/>
                <w:lang w:val="sq-AL"/>
              </w:rPr>
              <w:t>ë</w:t>
            </w:r>
            <w:r w:rsidR="00462B12">
              <w:rPr>
                <w:sz w:val="20"/>
                <w:lang w:val="sq-AL"/>
              </w:rPr>
              <w:t>si</w:t>
            </w:r>
            <w:r w:rsidR="00703415">
              <w:rPr>
                <w:sz w:val="20"/>
                <w:lang w:val="sq-AL"/>
              </w:rPr>
              <w:t xml:space="preserve"> biznesi</w:t>
            </w:r>
            <w:r w:rsidR="00DF488D">
              <w:rPr>
                <w:sz w:val="20"/>
                <w:lang w:val="sq-AL"/>
              </w:rPr>
              <w:t xml:space="preserve"> </w:t>
            </w:r>
            <w:r w:rsidR="00462B12">
              <w:rPr>
                <w:sz w:val="20"/>
                <w:lang w:val="sq-AL"/>
              </w:rPr>
              <w:t>n</w:t>
            </w:r>
            <w:r w:rsidR="00975F3E">
              <w:rPr>
                <w:sz w:val="20"/>
                <w:lang w:val="sq-AL"/>
              </w:rPr>
              <w:t>ë</w:t>
            </w:r>
            <w:r w:rsidR="00462B12">
              <w:rPr>
                <w:sz w:val="20"/>
                <w:lang w:val="sq-AL"/>
              </w:rPr>
              <w:t xml:space="preserve"> Prishtin</w:t>
            </w:r>
            <w:r w:rsidR="00975F3E">
              <w:rPr>
                <w:sz w:val="20"/>
                <w:lang w:val="sq-AL"/>
              </w:rPr>
              <w:t>ë</w:t>
            </w:r>
            <w:r w:rsidR="00462B12">
              <w:rPr>
                <w:sz w:val="20"/>
                <w:lang w:val="sq-AL"/>
              </w:rPr>
              <w:t>/Kosov</w:t>
            </w:r>
            <w:r w:rsidR="00975F3E">
              <w:rPr>
                <w:sz w:val="20"/>
                <w:lang w:val="sq-AL"/>
              </w:rPr>
              <w:t>ë</w:t>
            </w:r>
            <w:r w:rsidR="00462B12">
              <w:rPr>
                <w:sz w:val="20"/>
                <w:lang w:val="sq-AL"/>
              </w:rPr>
              <w:t xml:space="preserve">. </w:t>
            </w:r>
          </w:p>
          <w:p w14:paraId="6B18371B" w14:textId="77777777" w:rsidR="00462B12" w:rsidRDefault="00462B12" w:rsidP="003E1031">
            <w:pPr>
              <w:rPr>
                <w:sz w:val="20"/>
                <w:lang w:val="sq-AL"/>
              </w:rPr>
            </w:pPr>
          </w:p>
          <w:p w14:paraId="1B06F16F" w14:textId="77777777" w:rsidR="00462B12" w:rsidRDefault="00462B12" w:rsidP="003E1031">
            <w:pPr>
              <w:rPr>
                <w:sz w:val="20"/>
                <w:lang w:val="sq-AL"/>
              </w:rPr>
            </w:pPr>
            <w:r>
              <w:rPr>
                <w:sz w:val="20"/>
                <w:lang w:val="sq-AL"/>
              </w:rPr>
              <w:t>Vijn</w:t>
            </w:r>
            <w:r w:rsidR="00975F3E">
              <w:rPr>
                <w:sz w:val="20"/>
                <w:lang w:val="sq-AL"/>
              </w:rPr>
              <w:t>ë</w:t>
            </w:r>
            <w:r>
              <w:rPr>
                <w:sz w:val="20"/>
                <w:lang w:val="sq-AL"/>
              </w:rPr>
              <w:t xml:space="preserve"> edhe nga Evropa dhe Amerika, kryesisht n</w:t>
            </w:r>
            <w:r w:rsidR="00975F3E">
              <w:rPr>
                <w:sz w:val="20"/>
                <w:lang w:val="sq-AL"/>
              </w:rPr>
              <w:t>ë</w:t>
            </w:r>
            <w:r>
              <w:rPr>
                <w:sz w:val="20"/>
                <w:lang w:val="sq-AL"/>
              </w:rPr>
              <w:t xml:space="preserve"> kuad</w:t>
            </w:r>
            <w:r w:rsidR="00975F3E">
              <w:rPr>
                <w:sz w:val="20"/>
                <w:lang w:val="sq-AL"/>
              </w:rPr>
              <w:t>ë</w:t>
            </w:r>
            <w:r>
              <w:rPr>
                <w:sz w:val="20"/>
                <w:lang w:val="sq-AL"/>
              </w:rPr>
              <w:t>r t</w:t>
            </w:r>
            <w:r w:rsidR="00975F3E">
              <w:rPr>
                <w:sz w:val="20"/>
                <w:lang w:val="sq-AL"/>
              </w:rPr>
              <w:t>ë</w:t>
            </w:r>
            <w:r>
              <w:rPr>
                <w:sz w:val="20"/>
                <w:lang w:val="sq-AL"/>
              </w:rPr>
              <w:t xml:space="preserve"> projekteve zhvillimore.</w:t>
            </w:r>
          </w:p>
          <w:p w14:paraId="7468F514" w14:textId="77777777" w:rsidR="00462B12" w:rsidRDefault="00462B12" w:rsidP="003E1031">
            <w:pPr>
              <w:rPr>
                <w:sz w:val="20"/>
                <w:lang w:val="sq-AL"/>
              </w:rPr>
            </w:pPr>
          </w:p>
          <w:p w14:paraId="798F0496" w14:textId="77777777" w:rsidR="00462B12" w:rsidRDefault="00462B12" w:rsidP="003E1031">
            <w:pPr>
              <w:rPr>
                <w:sz w:val="20"/>
                <w:lang w:val="sq-AL"/>
              </w:rPr>
            </w:pPr>
            <w:r>
              <w:rPr>
                <w:sz w:val="20"/>
                <w:lang w:val="sq-AL"/>
              </w:rPr>
              <w:t>Koh</w:t>
            </w:r>
            <w:r w:rsidR="00975F3E">
              <w:rPr>
                <w:sz w:val="20"/>
                <w:lang w:val="sq-AL"/>
              </w:rPr>
              <w:t>ë</w:t>
            </w:r>
            <w:r>
              <w:rPr>
                <w:sz w:val="20"/>
                <w:lang w:val="sq-AL"/>
              </w:rPr>
              <w:t>zgjatjen e qëndrimit e kan</w:t>
            </w:r>
            <w:r w:rsidR="00975F3E">
              <w:rPr>
                <w:sz w:val="20"/>
                <w:lang w:val="sq-AL"/>
              </w:rPr>
              <w:t>ë</w:t>
            </w:r>
            <w:r>
              <w:rPr>
                <w:sz w:val="20"/>
                <w:lang w:val="sq-AL"/>
              </w:rPr>
              <w:t xml:space="preserve"> 1-3 </w:t>
            </w:r>
            <w:r w:rsidR="00975F3E">
              <w:rPr>
                <w:sz w:val="20"/>
                <w:lang w:val="sq-AL"/>
              </w:rPr>
              <w:t>natë</w:t>
            </w:r>
            <w:r w:rsidR="00BE0C73">
              <w:rPr>
                <w:sz w:val="20"/>
                <w:lang w:val="sq-AL"/>
              </w:rPr>
              <w:t>; qëndrimin e bëjnë në hotele.</w:t>
            </w:r>
          </w:p>
          <w:p w14:paraId="7EAFE64D" w14:textId="77777777" w:rsidR="00BE0C73" w:rsidRDefault="00BE0C73" w:rsidP="003E1031">
            <w:pPr>
              <w:rPr>
                <w:sz w:val="20"/>
                <w:lang w:val="sq-AL"/>
              </w:rPr>
            </w:pPr>
          </w:p>
          <w:p w14:paraId="3D2302E5" w14:textId="77777777" w:rsidR="00BE0C73" w:rsidRDefault="00BE0C73" w:rsidP="00BE0C73">
            <w:pPr>
              <w:rPr>
                <w:sz w:val="20"/>
                <w:lang w:val="sq-AL"/>
              </w:rPr>
            </w:pPr>
            <w:r>
              <w:rPr>
                <w:sz w:val="20"/>
                <w:lang w:val="sq-AL"/>
              </w:rPr>
              <w:t>Mosha dominuese është nga 35 deri në 55. Shpenzojnë rreth 150-200 EUR gjatë qëndrimit të tyre</w:t>
            </w:r>
            <w:r w:rsidR="002C4194">
              <w:rPr>
                <w:sz w:val="20"/>
                <w:lang w:val="sq-AL"/>
              </w:rPr>
              <w:t>.</w:t>
            </w:r>
          </w:p>
          <w:p w14:paraId="0332ECD4" w14:textId="77777777" w:rsidR="00462B12" w:rsidRDefault="00462B12" w:rsidP="003E1031">
            <w:pPr>
              <w:rPr>
                <w:sz w:val="20"/>
                <w:lang w:val="sq-AL"/>
              </w:rPr>
            </w:pPr>
          </w:p>
          <w:p w14:paraId="53B42821" w14:textId="77777777" w:rsidR="00462B12" w:rsidRDefault="00975F3E" w:rsidP="003E1031">
            <w:pPr>
              <w:rPr>
                <w:sz w:val="20"/>
                <w:lang w:val="sq-AL"/>
              </w:rPr>
            </w:pPr>
            <w:r>
              <w:rPr>
                <w:sz w:val="20"/>
                <w:lang w:val="sq-AL"/>
              </w:rPr>
              <w:t>Nuk ka ndonjë periudhë të vitit kur rrjedha është më e madhe</w:t>
            </w:r>
            <w:r w:rsidR="00BE0C73">
              <w:rPr>
                <w:sz w:val="20"/>
                <w:lang w:val="sq-AL"/>
              </w:rPr>
              <w:t xml:space="preserve"> – </w:t>
            </w:r>
            <w:r>
              <w:rPr>
                <w:sz w:val="20"/>
                <w:lang w:val="sq-AL"/>
              </w:rPr>
              <w:t>kryesisht</w:t>
            </w:r>
            <w:r w:rsidR="00525DF3">
              <w:rPr>
                <w:sz w:val="20"/>
                <w:lang w:val="sq-AL"/>
              </w:rPr>
              <w:t xml:space="preserve"> </w:t>
            </w:r>
            <w:r w:rsidR="00525DF3" w:rsidRPr="009309A9">
              <w:rPr>
                <w:sz w:val="20"/>
                <w:lang w:val="sq-AL"/>
              </w:rPr>
              <w:t>ë</w:t>
            </w:r>
            <w:r w:rsidR="00525DF3">
              <w:rPr>
                <w:sz w:val="20"/>
                <w:lang w:val="sq-AL"/>
              </w:rPr>
              <w:t>sht</w:t>
            </w:r>
            <w:r w:rsidR="00525DF3" w:rsidRPr="009309A9">
              <w:rPr>
                <w:sz w:val="20"/>
                <w:lang w:val="sq-AL"/>
              </w:rPr>
              <w:t>ë</w:t>
            </w:r>
            <w:r>
              <w:rPr>
                <w:sz w:val="20"/>
                <w:lang w:val="sq-AL"/>
              </w:rPr>
              <w:t xml:space="preserve"> e njëtrajtshme. </w:t>
            </w:r>
          </w:p>
          <w:p w14:paraId="41744CC9" w14:textId="77777777" w:rsidR="00BE0C73" w:rsidRDefault="00BE0C73" w:rsidP="003E1031">
            <w:pPr>
              <w:rPr>
                <w:sz w:val="20"/>
                <w:lang w:val="sq-AL"/>
              </w:rPr>
            </w:pPr>
          </w:p>
          <w:p w14:paraId="25B2A0D9" w14:textId="77777777" w:rsidR="00975F3E" w:rsidRDefault="00975F3E" w:rsidP="003E1031">
            <w:pPr>
              <w:rPr>
                <w:sz w:val="20"/>
                <w:lang w:val="sq-AL"/>
              </w:rPr>
            </w:pPr>
            <w:r>
              <w:rPr>
                <w:sz w:val="20"/>
                <w:lang w:val="sq-AL"/>
              </w:rPr>
              <w:t>Shumica e tyre janë vizitorë të rregullt.</w:t>
            </w:r>
          </w:p>
          <w:p w14:paraId="50D178E7" w14:textId="77777777" w:rsidR="00975F3E" w:rsidRDefault="00975F3E" w:rsidP="003E1031">
            <w:pPr>
              <w:rPr>
                <w:sz w:val="20"/>
                <w:lang w:val="sq-AL"/>
              </w:rPr>
            </w:pPr>
          </w:p>
          <w:p w14:paraId="0F18081E" w14:textId="77777777" w:rsidR="00975F3E" w:rsidRDefault="00975F3E" w:rsidP="003E1031">
            <w:pPr>
              <w:rPr>
                <w:sz w:val="20"/>
                <w:lang w:val="sq-AL"/>
              </w:rPr>
            </w:pPr>
            <w:r>
              <w:rPr>
                <w:sz w:val="20"/>
                <w:lang w:val="sq-AL"/>
              </w:rPr>
              <w:t xml:space="preserve">Përjashto aktivitetin e punës, shumë pak shpenzojnë kohë në konsumim </w:t>
            </w:r>
            <w:r w:rsidR="002C4194">
              <w:rPr>
                <w:sz w:val="20"/>
                <w:lang w:val="sq-AL"/>
              </w:rPr>
              <w:t>të</w:t>
            </w:r>
            <w:r>
              <w:rPr>
                <w:sz w:val="20"/>
                <w:lang w:val="sq-AL"/>
              </w:rPr>
              <w:t xml:space="preserve"> kulturës dhe </w:t>
            </w:r>
            <w:r w:rsidR="00525DF3">
              <w:rPr>
                <w:sz w:val="20"/>
                <w:lang w:val="sq-AL"/>
              </w:rPr>
              <w:t>p</w:t>
            </w:r>
            <w:r w:rsidR="00525DF3" w:rsidRPr="009309A9">
              <w:rPr>
                <w:sz w:val="20"/>
                <w:lang w:val="sq-AL"/>
              </w:rPr>
              <w:t>ë</w:t>
            </w:r>
            <w:r w:rsidR="00525DF3">
              <w:rPr>
                <w:sz w:val="20"/>
                <w:lang w:val="sq-AL"/>
              </w:rPr>
              <w:t>rjetim t</w:t>
            </w:r>
            <w:r w:rsidR="00525DF3" w:rsidRPr="009309A9">
              <w:rPr>
                <w:sz w:val="20"/>
                <w:lang w:val="sq-AL"/>
              </w:rPr>
              <w:t>ë</w:t>
            </w:r>
            <w:r w:rsidR="00525DF3">
              <w:rPr>
                <w:sz w:val="20"/>
                <w:lang w:val="sq-AL"/>
              </w:rPr>
              <w:t xml:space="preserve"> Prishtin</w:t>
            </w:r>
            <w:r w:rsidR="00525DF3" w:rsidRPr="009309A9">
              <w:rPr>
                <w:sz w:val="20"/>
                <w:lang w:val="sq-AL"/>
              </w:rPr>
              <w:t>ë</w:t>
            </w:r>
            <w:r w:rsidR="00525DF3">
              <w:rPr>
                <w:sz w:val="20"/>
                <w:lang w:val="sq-AL"/>
              </w:rPr>
              <w:t>s</w:t>
            </w:r>
            <w:r>
              <w:rPr>
                <w:sz w:val="20"/>
                <w:lang w:val="sq-AL"/>
              </w:rPr>
              <w:t xml:space="preserve">. </w:t>
            </w:r>
          </w:p>
          <w:p w14:paraId="27FC2457" w14:textId="77777777" w:rsidR="00462B12" w:rsidRPr="009309A9" w:rsidRDefault="00462B12" w:rsidP="003E1031">
            <w:pPr>
              <w:rPr>
                <w:sz w:val="20"/>
                <w:lang w:val="sq-AL"/>
              </w:rPr>
            </w:pPr>
          </w:p>
        </w:tc>
        <w:tc>
          <w:tcPr>
            <w:tcW w:w="1859" w:type="dxa"/>
          </w:tcPr>
          <w:p w14:paraId="0F0AF55A" w14:textId="77777777" w:rsidR="006F32A8" w:rsidRDefault="0079746C" w:rsidP="009309A9">
            <w:pPr>
              <w:rPr>
                <w:sz w:val="20"/>
                <w:lang w:val="sq-AL"/>
              </w:rPr>
            </w:pPr>
            <w:r>
              <w:rPr>
                <w:sz w:val="20"/>
                <w:lang w:val="sq-AL"/>
              </w:rPr>
              <w:t xml:space="preserve">Të bërit biznes në Kosovë. </w:t>
            </w:r>
          </w:p>
          <w:p w14:paraId="327325B5" w14:textId="77777777" w:rsidR="0079746C" w:rsidRDefault="0079746C" w:rsidP="009309A9">
            <w:pPr>
              <w:rPr>
                <w:sz w:val="20"/>
                <w:lang w:val="sq-AL"/>
              </w:rPr>
            </w:pPr>
          </w:p>
          <w:p w14:paraId="067A6A72" w14:textId="77777777" w:rsidR="0079746C" w:rsidRDefault="0079746C" w:rsidP="009309A9">
            <w:pPr>
              <w:rPr>
                <w:sz w:val="20"/>
                <w:lang w:val="sq-AL"/>
              </w:rPr>
            </w:pPr>
            <w:r>
              <w:rPr>
                <w:sz w:val="20"/>
                <w:lang w:val="sq-AL"/>
              </w:rPr>
              <w:t>Koordinimi me përfaqësitë që operojn</w:t>
            </w:r>
            <w:r w:rsidRPr="009309A9">
              <w:rPr>
                <w:sz w:val="20"/>
                <w:lang w:val="sq-AL"/>
              </w:rPr>
              <w:t>ë</w:t>
            </w:r>
            <w:r>
              <w:rPr>
                <w:sz w:val="20"/>
                <w:lang w:val="sq-AL"/>
              </w:rPr>
              <w:t xml:space="preserve"> në Kosovë. </w:t>
            </w:r>
          </w:p>
          <w:p w14:paraId="21525B27" w14:textId="77777777" w:rsidR="0079746C" w:rsidRDefault="0079746C" w:rsidP="009309A9">
            <w:pPr>
              <w:rPr>
                <w:sz w:val="20"/>
                <w:lang w:val="sq-AL"/>
              </w:rPr>
            </w:pPr>
          </w:p>
          <w:p w14:paraId="6F7FA26F" w14:textId="77777777" w:rsidR="0079746C" w:rsidRPr="009309A9" w:rsidRDefault="0079746C" w:rsidP="009309A9">
            <w:pPr>
              <w:rPr>
                <w:sz w:val="20"/>
                <w:lang w:val="sq-AL"/>
              </w:rPr>
            </w:pPr>
            <w:r>
              <w:rPr>
                <w:sz w:val="20"/>
                <w:lang w:val="sq-AL"/>
              </w:rPr>
              <w:t xml:space="preserve">Ofrimi i asistencës teknike. </w:t>
            </w:r>
          </w:p>
        </w:tc>
        <w:tc>
          <w:tcPr>
            <w:tcW w:w="1748" w:type="dxa"/>
          </w:tcPr>
          <w:p w14:paraId="0E87702B" w14:textId="77777777" w:rsidR="006F32A8" w:rsidRDefault="00051FC4" w:rsidP="009309A9">
            <w:pPr>
              <w:rPr>
                <w:sz w:val="20"/>
                <w:lang w:val="sq-AL"/>
              </w:rPr>
            </w:pPr>
            <w:r>
              <w:rPr>
                <w:sz w:val="20"/>
                <w:lang w:val="sq-AL"/>
              </w:rPr>
              <w:t>Bizneset</w:t>
            </w:r>
            <w:r w:rsidR="00BE0C73">
              <w:rPr>
                <w:sz w:val="20"/>
                <w:lang w:val="sq-AL"/>
              </w:rPr>
              <w:t>, përfaqësitë e bizneseve të huaja.</w:t>
            </w:r>
          </w:p>
          <w:p w14:paraId="7CE6CE33" w14:textId="77777777" w:rsidR="00051FC4" w:rsidRDefault="00051FC4" w:rsidP="009309A9">
            <w:pPr>
              <w:rPr>
                <w:sz w:val="20"/>
                <w:lang w:val="sq-AL"/>
              </w:rPr>
            </w:pPr>
          </w:p>
          <w:p w14:paraId="3D817DA7" w14:textId="77777777" w:rsidR="00051FC4" w:rsidRDefault="00051FC4" w:rsidP="009309A9">
            <w:pPr>
              <w:rPr>
                <w:sz w:val="20"/>
                <w:lang w:val="sq-AL"/>
              </w:rPr>
            </w:pPr>
            <w:r>
              <w:rPr>
                <w:sz w:val="20"/>
                <w:lang w:val="sq-AL"/>
              </w:rPr>
              <w:t>Implementuesit e projekteve zhvillimore</w:t>
            </w:r>
            <w:r w:rsidR="00BE0C73">
              <w:rPr>
                <w:sz w:val="20"/>
                <w:lang w:val="sq-AL"/>
              </w:rPr>
              <w:t>.</w:t>
            </w:r>
          </w:p>
          <w:p w14:paraId="2BBE44B7" w14:textId="77777777" w:rsidR="00051FC4" w:rsidRDefault="00051FC4" w:rsidP="009309A9">
            <w:pPr>
              <w:rPr>
                <w:sz w:val="20"/>
                <w:lang w:val="sq-AL"/>
              </w:rPr>
            </w:pPr>
          </w:p>
          <w:p w14:paraId="3D5EDA2D" w14:textId="77777777" w:rsidR="00051FC4" w:rsidRDefault="00051FC4" w:rsidP="009309A9">
            <w:pPr>
              <w:rPr>
                <w:sz w:val="20"/>
                <w:lang w:val="sq-AL"/>
              </w:rPr>
            </w:pPr>
            <w:r>
              <w:rPr>
                <w:sz w:val="20"/>
                <w:lang w:val="sq-AL"/>
              </w:rPr>
              <w:t>Donatorët</w:t>
            </w:r>
            <w:r w:rsidR="00BE0C73">
              <w:rPr>
                <w:sz w:val="20"/>
                <w:lang w:val="sq-AL"/>
              </w:rPr>
              <w:t>.</w:t>
            </w:r>
          </w:p>
          <w:p w14:paraId="7AE4C4F0" w14:textId="77777777" w:rsidR="00051FC4" w:rsidRPr="009309A9" w:rsidRDefault="00051FC4" w:rsidP="009309A9">
            <w:pPr>
              <w:rPr>
                <w:sz w:val="20"/>
                <w:lang w:val="sq-AL"/>
              </w:rPr>
            </w:pPr>
          </w:p>
        </w:tc>
        <w:tc>
          <w:tcPr>
            <w:tcW w:w="1608" w:type="dxa"/>
          </w:tcPr>
          <w:p w14:paraId="35642E2A" w14:textId="77777777" w:rsidR="006F32A8" w:rsidRDefault="00530BBD" w:rsidP="009309A9">
            <w:pPr>
              <w:rPr>
                <w:sz w:val="20"/>
                <w:lang w:val="sq-AL"/>
              </w:rPr>
            </w:pPr>
            <w:r>
              <w:rPr>
                <w:sz w:val="20"/>
                <w:lang w:val="sq-AL"/>
              </w:rPr>
              <w:t>Kuzhina e llojllojshme dhe shërbimi me standarde të larta.</w:t>
            </w:r>
          </w:p>
          <w:p w14:paraId="5F4BC837" w14:textId="77777777" w:rsidR="00530BBD" w:rsidRDefault="00530BBD" w:rsidP="009309A9">
            <w:pPr>
              <w:rPr>
                <w:sz w:val="20"/>
                <w:lang w:val="sq-AL"/>
              </w:rPr>
            </w:pPr>
          </w:p>
          <w:p w14:paraId="794CC057" w14:textId="77777777" w:rsidR="00530BBD" w:rsidRDefault="00530BBD" w:rsidP="009309A9">
            <w:pPr>
              <w:rPr>
                <w:sz w:val="20"/>
                <w:lang w:val="sq-AL"/>
              </w:rPr>
            </w:pPr>
            <w:r>
              <w:rPr>
                <w:sz w:val="20"/>
                <w:lang w:val="sq-AL"/>
              </w:rPr>
              <w:t>Shërbimet e taksit.</w:t>
            </w:r>
          </w:p>
          <w:p w14:paraId="107BCC0F" w14:textId="77777777" w:rsidR="00530BBD" w:rsidRDefault="00530BBD" w:rsidP="009309A9">
            <w:pPr>
              <w:rPr>
                <w:sz w:val="20"/>
                <w:lang w:val="sq-AL"/>
              </w:rPr>
            </w:pPr>
          </w:p>
          <w:p w14:paraId="78501810" w14:textId="77777777" w:rsidR="00530BBD" w:rsidRDefault="00530BBD" w:rsidP="009309A9">
            <w:pPr>
              <w:rPr>
                <w:sz w:val="20"/>
                <w:lang w:val="sq-AL"/>
              </w:rPr>
            </w:pPr>
            <w:r>
              <w:rPr>
                <w:sz w:val="20"/>
                <w:lang w:val="sq-AL"/>
              </w:rPr>
              <w:t>Hotelet me salla moderne të takimeve.</w:t>
            </w:r>
          </w:p>
          <w:p w14:paraId="33B81BFE" w14:textId="77777777" w:rsidR="00530BBD" w:rsidRDefault="00530BBD" w:rsidP="009309A9">
            <w:pPr>
              <w:rPr>
                <w:sz w:val="20"/>
                <w:lang w:val="sq-AL"/>
              </w:rPr>
            </w:pPr>
          </w:p>
          <w:p w14:paraId="3916B49E" w14:textId="77777777" w:rsidR="00530BBD" w:rsidRDefault="00530BBD" w:rsidP="009309A9">
            <w:pPr>
              <w:rPr>
                <w:sz w:val="20"/>
                <w:lang w:val="sq-AL"/>
              </w:rPr>
            </w:pPr>
            <w:r>
              <w:rPr>
                <w:sz w:val="20"/>
                <w:lang w:val="sq-AL"/>
              </w:rPr>
              <w:t>Informatat që merren nga recepsionistët</w:t>
            </w:r>
            <w:r w:rsidR="00BE0C73">
              <w:rPr>
                <w:sz w:val="20"/>
                <w:lang w:val="sq-AL"/>
              </w:rPr>
              <w:t>.</w:t>
            </w:r>
          </w:p>
          <w:p w14:paraId="371BE6F8" w14:textId="77777777" w:rsidR="00530BBD" w:rsidRDefault="00530BBD" w:rsidP="009309A9">
            <w:pPr>
              <w:rPr>
                <w:sz w:val="20"/>
                <w:lang w:val="sq-AL"/>
              </w:rPr>
            </w:pPr>
          </w:p>
          <w:p w14:paraId="44787C34" w14:textId="77777777" w:rsidR="00530BBD" w:rsidRDefault="00BE0C73" w:rsidP="009309A9">
            <w:pPr>
              <w:rPr>
                <w:sz w:val="20"/>
                <w:lang w:val="sq-AL"/>
              </w:rPr>
            </w:pPr>
            <w:r>
              <w:rPr>
                <w:sz w:val="20"/>
                <w:lang w:val="sq-AL"/>
              </w:rPr>
              <w:t>Fuqia e lirë punëtore</w:t>
            </w:r>
            <w:r w:rsidR="00530BBD">
              <w:rPr>
                <w:sz w:val="20"/>
                <w:lang w:val="sq-AL"/>
              </w:rPr>
              <w:t xml:space="preserve">. </w:t>
            </w:r>
          </w:p>
          <w:p w14:paraId="5D41B500" w14:textId="77777777" w:rsidR="002A6A7F" w:rsidRDefault="002A6A7F" w:rsidP="009309A9">
            <w:pPr>
              <w:rPr>
                <w:sz w:val="20"/>
                <w:lang w:val="sq-AL"/>
              </w:rPr>
            </w:pPr>
          </w:p>
          <w:p w14:paraId="3CC9A03C" w14:textId="77777777" w:rsidR="002A6A7F" w:rsidRPr="009309A9" w:rsidRDefault="002A6A7F" w:rsidP="009309A9">
            <w:pPr>
              <w:rPr>
                <w:sz w:val="20"/>
                <w:lang w:val="sq-AL"/>
              </w:rPr>
            </w:pPr>
            <w:r>
              <w:rPr>
                <w:sz w:val="20"/>
                <w:lang w:val="sq-AL"/>
              </w:rPr>
              <w:t xml:space="preserve">Standardi i lirë i jetës. </w:t>
            </w:r>
          </w:p>
        </w:tc>
        <w:tc>
          <w:tcPr>
            <w:tcW w:w="3225" w:type="dxa"/>
          </w:tcPr>
          <w:p w14:paraId="1E14F278" w14:textId="77777777" w:rsidR="002A6A7F" w:rsidRDefault="002A6A7F" w:rsidP="009309A9">
            <w:pPr>
              <w:rPr>
                <w:sz w:val="20"/>
                <w:lang w:val="sq-AL"/>
              </w:rPr>
            </w:pPr>
          </w:p>
          <w:p w14:paraId="24A6A2D0" w14:textId="77777777" w:rsidR="002A6A7F" w:rsidRDefault="002A6A7F" w:rsidP="009309A9">
            <w:pPr>
              <w:rPr>
                <w:sz w:val="20"/>
                <w:lang w:val="sq-AL"/>
              </w:rPr>
            </w:pPr>
            <w:r>
              <w:rPr>
                <w:sz w:val="20"/>
                <w:lang w:val="sq-AL"/>
              </w:rPr>
              <w:t xml:space="preserve">Nuk ka qendër të </w:t>
            </w:r>
            <w:r w:rsidR="00DF2937">
              <w:rPr>
                <w:sz w:val="20"/>
                <w:lang w:val="sq-AL"/>
              </w:rPr>
              <w:t>informimit</w:t>
            </w:r>
            <w:r>
              <w:rPr>
                <w:sz w:val="20"/>
                <w:lang w:val="sq-AL"/>
              </w:rPr>
              <w:t xml:space="preserve"> në </w:t>
            </w:r>
          </w:p>
          <w:p w14:paraId="27C0C866" w14:textId="77777777" w:rsidR="002C4194" w:rsidRDefault="002A6A7F" w:rsidP="009309A9">
            <w:pPr>
              <w:rPr>
                <w:sz w:val="20"/>
                <w:lang w:val="sq-AL"/>
              </w:rPr>
            </w:pPr>
            <w:r>
              <w:rPr>
                <w:sz w:val="20"/>
                <w:lang w:val="sq-AL"/>
              </w:rPr>
              <w:t>qendër të qytetit</w:t>
            </w:r>
            <w:r w:rsidR="00BE0C73">
              <w:rPr>
                <w:sz w:val="20"/>
                <w:lang w:val="sq-AL"/>
              </w:rPr>
              <w:t>.</w:t>
            </w:r>
          </w:p>
          <w:p w14:paraId="29D4CBCB" w14:textId="77777777" w:rsidR="002C4194" w:rsidRDefault="002C4194" w:rsidP="009309A9">
            <w:pPr>
              <w:rPr>
                <w:sz w:val="20"/>
                <w:lang w:val="sq-AL"/>
              </w:rPr>
            </w:pPr>
          </w:p>
          <w:p w14:paraId="639B034F" w14:textId="77777777" w:rsidR="002C4194" w:rsidRDefault="002C4194" w:rsidP="002C4194">
            <w:pPr>
              <w:rPr>
                <w:sz w:val="20"/>
                <w:lang w:val="sq-AL"/>
              </w:rPr>
            </w:pPr>
            <w:r>
              <w:rPr>
                <w:sz w:val="20"/>
                <w:lang w:val="sq-AL"/>
              </w:rPr>
              <w:t xml:space="preserve">Nuk ka ndonjë katalog nëpër dhoma të hoteleve që i informon vizitorët për mundësitë e përjetimit të Prishtinës. </w:t>
            </w:r>
          </w:p>
          <w:p w14:paraId="4CDAE25D" w14:textId="77777777" w:rsidR="002A6A7F" w:rsidRDefault="002A6A7F" w:rsidP="009309A9">
            <w:pPr>
              <w:rPr>
                <w:sz w:val="20"/>
                <w:lang w:val="sq-AL"/>
              </w:rPr>
            </w:pPr>
            <w:r>
              <w:rPr>
                <w:sz w:val="20"/>
                <w:lang w:val="sq-AL"/>
              </w:rPr>
              <w:t xml:space="preserve"> </w:t>
            </w:r>
          </w:p>
          <w:p w14:paraId="042ADC83" w14:textId="77777777" w:rsidR="002A6A7F" w:rsidRDefault="00DF2937" w:rsidP="009309A9">
            <w:pPr>
              <w:rPr>
                <w:sz w:val="20"/>
                <w:lang w:val="sq-AL"/>
              </w:rPr>
            </w:pPr>
            <w:r>
              <w:rPr>
                <w:sz w:val="20"/>
                <w:lang w:val="sq-AL"/>
              </w:rPr>
              <w:t>Qëndrimi</w:t>
            </w:r>
            <w:r w:rsidR="002A6A7F">
              <w:rPr>
                <w:sz w:val="20"/>
                <w:lang w:val="sq-AL"/>
              </w:rPr>
              <w:t xml:space="preserve"> i </w:t>
            </w:r>
            <w:r>
              <w:rPr>
                <w:sz w:val="20"/>
                <w:lang w:val="sq-AL"/>
              </w:rPr>
              <w:t>shkurtër</w:t>
            </w:r>
            <w:r w:rsidR="002A6A7F">
              <w:rPr>
                <w:sz w:val="20"/>
                <w:lang w:val="sq-AL"/>
              </w:rPr>
              <w:t xml:space="preserve"> dhe fokusimi vet</w:t>
            </w:r>
            <w:r>
              <w:rPr>
                <w:sz w:val="20"/>
                <w:lang w:val="sq-AL"/>
              </w:rPr>
              <w:t>ë</w:t>
            </w:r>
            <w:r w:rsidR="002A6A7F">
              <w:rPr>
                <w:sz w:val="20"/>
                <w:lang w:val="sq-AL"/>
              </w:rPr>
              <w:t>m n</w:t>
            </w:r>
            <w:r>
              <w:rPr>
                <w:sz w:val="20"/>
                <w:lang w:val="sq-AL"/>
              </w:rPr>
              <w:t>ë</w:t>
            </w:r>
            <w:r w:rsidR="002A6A7F">
              <w:rPr>
                <w:sz w:val="20"/>
                <w:lang w:val="sq-AL"/>
              </w:rPr>
              <w:t xml:space="preserve"> pun</w:t>
            </w:r>
            <w:r>
              <w:rPr>
                <w:sz w:val="20"/>
                <w:lang w:val="sq-AL"/>
              </w:rPr>
              <w:t>ë</w:t>
            </w:r>
            <w:r w:rsidR="002A6A7F">
              <w:rPr>
                <w:sz w:val="20"/>
                <w:lang w:val="sq-AL"/>
              </w:rPr>
              <w:t xml:space="preserve">. </w:t>
            </w:r>
          </w:p>
          <w:p w14:paraId="7B5A2F14" w14:textId="77777777" w:rsidR="002C4194" w:rsidRDefault="002C4194" w:rsidP="009309A9">
            <w:pPr>
              <w:rPr>
                <w:sz w:val="20"/>
                <w:lang w:val="sq-AL"/>
              </w:rPr>
            </w:pPr>
          </w:p>
          <w:p w14:paraId="4DCD19E3" w14:textId="77777777" w:rsidR="002C4194" w:rsidRDefault="002C4194" w:rsidP="002C4194">
            <w:pPr>
              <w:rPr>
                <w:sz w:val="20"/>
                <w:lang w:val="sq-AL"/>
              </w:rPr>
            </w:pPr>
            <w:r>
              <w:rPr>
                <w:sz w:val="20"/>
                <w:lang w:val="sq-AL"/>
              </w:rPr>
              <w:t xml:space="preserve">Numri jo i mjaftueshëm i këmbimoreve për ata që nuk e përdorin euron si valutë. </w:t>
            </w:r>
          </w:p>
          <w:p w14:paraId="5066EA9D" w14:textId="77777777" w:rsidR="002A6A7F" w:rsidRDefault="002A6A7F" w:rsidP="009309A9">
            <w:pPr>
              <w:rPr>
                <w:sz w:val="20"/>
                <w:lang w:val="sq-AL"/>
              </w:rPr>
            </w:pPr>
          </w:p>
          <w:p w14:paraId="17435803" w14:textId="77777777" w:rsidR="002A6A7F" w:rsidRDefault="002A6A7F" w:rsidP="009309A9">
            <w:pPr>
              <w:rPr>
                <w:sz w:val="20"/>
                <w:lang w:val="sq-AL"/>
              </w:rPr>
            </w:pPr>
            <w:r>
              <w:rPr>
                <w:sz w:val="20"/>
                <w:lang w:val="sq-AL"/>
              </w:rPr>
              <w:t xml:space="preserve">Tendenca </w:t>
            </w:r>
            <w:r w:rsidR="00DF2937">
              <w:rPr>
                <w:sz w:val="20"/>
                <w:lang w:val="sq-AL"/>
              </w:rPr>
              <w:t xml:space="preserve">e taksive për t’i manipuluar udhëtarët në aeroport si rezultat i mungesës së informimit. </w:t>
            </w:r>
          </w:p>
          <w:p w14:paraId="0D942FCD" w14:textId="77777777" w:rsidR="002A6A7F" w:rsidRDefault="002A6A7F" w:rsidP="009309A9">
            <w:pPr>
              <w:rPr>
                <w:sz w:val="20"/>
                <w:lang w:val="sq-AL"/>
              </w:rPr>
            </w:pPr>
          </w:p>
          <w:p w14:paraId="08FA949B" w14:textId="77777777" w:rsidR="00DF2937" w:rsidRDefault="00DF2937" w:rsidP="009309A9">
            <w:pPr>
              <w:rPr>
                <w:sz w:val="20"/>
                <w:lang w:val="sq-AL"/>
              </w:rPr>
            </w:pPr>
            <w:r>
              <w:rPr>
                <w:sz w:val="20"/>
                <w:lang w:val="sq-AL"/>
              </w:rPr>
              <w:t>Mungesa e shtigjeve t</w:t>
            </w:r>
            <w:r w:rsidRPr="009309A9">
              <w:rPr>
                <w:sz w:val="20"/>
                <w:lang w:val="sq-AL"/>
              </w:rPr>
              <w:t>ë</w:t>
            </w:r>
            <w:r>
              <w:rPr>
                <w:sz w:val="20"/>
                <w:lang w:val="sq-AL"/>
              </w:rPr>
              <w:t xml:space="preserve"> destinuar p</w:t>
            </w:r>
            <w:r w:rsidRPr="009309A9">
              <w:rPr>
                <w:sz w:val="20"/>
                <w:lang w:val="sq-AL"/>
              </w:rPr>
              <w:t>ë</w:t>
            </w:r>
            <w:r>
              <w:rPr>
                <w:sz w:val="20"/>
                <w:lang w:val="sq-AL"/>
              </w:rPr>
              <w:t>r vrapim n</w:t>
            </w:r>
            <w:r w:rsidRPr="009309A9">
              <w:rPr>
                <w:sz w:val="20"/>
                <w:lang w:val="sq-AL"/>
              </w:rPr>
              <w:t>ë</w:t>
            </w:r>
            <w:r>
              <w:rPr>
                <w:sz w:val="20"/>
                <w:lang w:val="sq-AL"/>
              </w:rPr>
              <w:t xml:space="preserve"> park t</w:t>
            </w:r>
            <w:r w:rsidRPr="009309A9">
              <w:rPr>
                <w:sz w:val="20"/>
                <w:lang w:val="sq-AL"/>
              </w:rPr>
              <w:t>ë</w:t>
            </w:r>
            <w:r>
              <w:rPr>
                <w:sz w:val="20"/>
                <w:lang w:val="sq-AL"/>
              </w:rPr>
              <w:t xml:space="preserve"> qytetit apo ne hap</w:t>
            </w:r>
            <w:r w:rsidRPr="009309A9">
              <w:rPr>
                <w:sz w:val="20"/>
                <w:lang w:val="sq-AL"/>
              </w:rPr>
              <w:t>ë</w:t>
            </w:r>
            <w:r>
              <w:rPr>
                <w:sz w:val="20"/>
                <w:lang w:val="sq-AL"/>
              </w:rPr>
              <w:t xml:space="preserve">sira tjera me </w:t>
            </w:r>
            <w:r w:rsidR="004010B5">
              <w:rPr>
                <w:sz w:val="20"/>
                <w:lang w:val="sq-AL"/>
              </w:rPr>
              <w:t>gjelbërim</w:t>
            </w:r>
            <w:r>
              <w:rPr>
                <w:sz w:val="20"/>
                <w:lang w:val="sq-AL"/>
              </w:rPr>
              <w:t>.</w:t>
            </w:r>
          </w:p>
          <w:p w14:paraId="1023BC94" w14:textId="77777777" w:rsidR="00F62133" w:rsidRDefault="00F62133" w:rsidP="009309A9">
            <w:pPr>
              <w:rPr>
                <w:sz w:val="20"/>
                <w:lang w:val="sq-AL"/>
              </w:rPr>
            </w:pPr>
          </w:p>
          <w:p w14:paraId="46062B12" w14:textId="77777777" w:rsidR="00F62133" w:rsidRDefault="00F62133" w:rsidP="009309A9">
            <w:pPr>
              <w:rPr>
                <w:sz w:val="20"/>
                <w:lang w:val="sq-AL"/>
              </w:rPr>
            </w:pPr>
            <w:r>
              <w:rPr>
                <w:sz w:val="20"/>
                <w:lang w:val="sq-AL"/>
              </w:rPr>
              <w:t>TVSH</w:t>
            </w:r>
            <w:r w:rsidR="00BE0C73">
              <w:rPr>
                <w:sz w:val="20"/>
                <w:lang w:val="sq-AL"/>
              </w:rPr>
              <w:t>-ja</w:t>
            </w:r>
            <w:r>
              <w:rPr>
                <w:sz w:val="20"/>
                <w:lang w:val="sq-AL"/>
              </w:rPr>
              <w:t xml:space="preserve"> e pafavorshme për akomodimet. </w:t>
            </w:r>
          </w:p>
          <w:p w14:paraId="75AF18F1" w14:textId="77777777" w:rsidR="002A6A7F" w:rsidRDefault="002A6A7F" w:rsidP="009309A9">
            <w:pPr>
              <w:rPr>
                <w:sz w:val="20"/>
                <w:lang w:val="sq-AL"/>
              </w:rPr>
            </w:pPr>
          </w:p>
          <w:p w14:paraId="595CD9B9" w14:textId="77777777" w:rsidR="002A6A7F" w:rsidRDefault="002A6A7F" w:rsidP="009309A9">
            <w:pPr>
              <w:rPr>
                <w:sz w:val="20"/>
                <w:lang w:val="sq-AL"/>
              </w:rPr>
            </w:pPr>
          </w:p>
          <w:p w14:paraId="5A1977EE" w14:textId="77777777" w:rsidR="002A6A7F" w:rsidRPr="009309A9" w:rsidRDefault="002A6A7F" w:rsidP="009309A9">
            <w:pPr>
              <w:rPr>
                <w:sz w:val="20"/>
                <w:lang w:val="sq-AL"/>
              </w:rPr>
            </w:pPr>
          </w:p>
        </w:tc>
      </w:tr>
      <w:tr w:rsidR="008C3CE3" w:rsidRPr="00144257" w14:paraId="090204B7" w14:textId="77777777" w:rsidTr="00B764A2">
        <w:trPr>
          <w:trHeight w:val="4844"/>
        </w:trPr>
        <w:tc>
          <w:tcPr>
            <w:tcW w:w="1539" w:type="dxa"/>
          </w:tcPr>
          <w:p w14:paraId="04DBCB1F" w14:textId="47B3B8FD" w:rsidR="00DF2937" w:rsidRPr="00252CA9" w:rsidRDefault="00446CE6" w:rsidP="009309A9">
            <w:pPr>
              <w:rPr>
                <w:b/>
                <w:lang w:val="sq-AL"/>
              </w:rPr>
            </w:pPr>
            <w:r>
              <w:rPr>
                <w:b/>
                <w:lang w:val="sq-AL"/>
              </w:rPr>
              <w:lastRenderedPageBreak/>
              <w:t xml:space="preserve">RV2: </w:t>
            </w:r>
            <w:r w:rsidR="00DF2937" w:rsidRPr="004C56C7">
              <w:rPr>
                <w:b/>
                <w:lang w:val="sq-AL"/>
              </w:rPr>
              <w:t>Eksploruesit evropian me fluturime të buxhetit të ulët</w:t>
            </w:r>
          </w:p>
        </w:tc>
        <w:tc>
          <w:tcPr>
            <w:tcW w:w="2976" w:type="dxa"/>
          </w:tcPr>
          <w:p w14:paraId="7F0C0ED1" w14:textId="77777777" w:rsidR="007904C6" w:rsidRDefault="00F62133" w:rsidP="003E1031">
            <w:pPr>
              <w:rPr>
                <w:sz w:val="20"/>
                <w:lang w:val="sq-AL"/>
              </w:rPr>
            </w:pPr>
            <w:r>
              <w:rPr>
                <w:sz w:val="20"/>
                <w:lang w:val="sq-AL"/>
              </w:rPr>
              <w:t xml:space="preserve">Kryesisht </w:t>
            </w:r>
            <w:r w:rsidR="007904C6">
              <w:rPr>
                <w:sz w:val="20"/>
                <w:lang w:val="sq-AL"/>
              </w:rPr>
              <w:t xml:space="preserve">janë me origjinë </w:t>
            </w:r>
            <w:r>
              <w:rPr>
                <w:sz w:val="20"/>
                <w:lang w:val="sq-AL"/>
              </w:rPr>
              <w:t>nga Hungaria, Anglia</w:t>
            </w:r>
            <w:r w:rsidR="007904C6">
              <w:rPr>
                <w:sz w:val="20"/>
                <w:lang w:val="sq-AL"/>
              </w:rPr>
              <w:t>,</w:t>
            </w:r>
            <w:r>
              <w:rPr>
                <w:sz w:val="20"/>
                <w:lang w:val="sq-AL"/>
              </w:rPr>
              <w:t xml:space="preserve"> Aust</w:t>
            </w:r>
            <w:r w:rsidR="007904C6">
              <w:rPr>
                <w:sz w:val="20"/>
                <w:lang w:val="sq-AL"/>
              </w:rPr>
              <w:t>ria</w:t>
            </w:r>
            <w:r w:rsidR="00BE0C73">
              <w:rPr>
                <w:sz w:val="20"/>
                <w:lang w:val="sq-AL"/>
              </w:rPr>
              <w:t>,</w:t>
            </w:r>
            <w:r w:rsidR="007904C6">
              <w:rPr>
                <w:sz w:val="20"/>
                <w:lang w:val="sq-AL"/>
              </w:rPr>
              <w:t xml:space="preserve"> Gjermania</w:t>
            </w:r>
            <w:r w:rsidR="00BE0C73">
              <w:rPr>
                <w:sz w:val="20"/>
                <w:lang w:val="sq-AL"/>
              </w:rPr>
              <w:t xml:space="preserve"> dhe Turqia</w:t>
            </w:r>
            <w:r w:rsidR="007904C6">
              <w:rPr>
                <w:sz w:val="20"/>
                <w:lang w:val="sq-AL"/>
              </w:rPr>
              <w:t>.</w:t>
            </w:r>
          </w:p>
          <w:p w14:paraId="0CA16EBA" w14:textId="77777777" w:rsidR="007904C6" w:rsidRDefault="007904C6" w:rsidP="003E1031">
            <w:pPr>
              <w:rPr>
                <w:sz w:val="20"/>
                <w:lang w:val="sq-AL"/>
              </w:rPr>
            </w:pPr>
          </w:p>
          <w:p w14:paraId="2821805B" w14:textId="77777777" w:rsidR="007904C6" w:rsidRDefault="007904C6" w:rsidP="003E1031">
            <w:pPr>
              <w:rPr>
                <w:sz w:val="20"/>
                <w:lang w:val="sq-AL"/>
              </w:rPr>
            </w:pPr>
            <w:r>
              <w:rPr>
                <w:sz w:val="20"/>
                <w:lang w:val="sq-AL"/>
              </w:rPr>
              <w:t xml:space="preserve">Mosha </w:t>
            </w:r>
            <w:r w:rsidR="00BE0C73">
              <w:rPr>
                <w:sz w:val="20"/>
                <w:lang w:val="sq-AL"/>
              </w:rPr>
              <w:t>dominuese</w:t>
            </w:r>
            <w:r>
              <w:rPr>
                <w:sz w:val="20"/>
                <w:lang w:val="sq-AL"/>
              </w:rPr>
              <w:t xml:space="preserve"> është nga 22-40 vjeç.</w:t>
            </w:r>
          </w:p>
          <w:p w14:paraId="2845F209" w14:textId="77777777" w:rsidR="004D1D63" w:rsidRDefault="004D1D63" w:rsidP="003E1031">
            <w:pPr>
              <w:rPr>
                <w:sz w:val="20"/>
                <w:lang w:val="sq-AL"/>
              </w:rPr>
            </w:pPr>
          </w:p>
          <w:p w14:paraId="1E6307FB" w14:textId="77777777" w:rsidR="004D1D63" w:rsidRDefault="004D1D63" w:rsidP="003E1031">
            <w:pPr>
              <w:rPr>
                <w:sz w:val="20"/>
                <w:lang w:val="sq-AL"/>
              </w:rPr>
            </w:pPr>
            <w:r>
              <w:rPr>
                <w:sz w:val="20"/>
                <w:lang w:val="sq-AL"/>
              </w:rPr>
              <w:t xml:space="preserve">Zakonisht qëndrojnë 3 ose 4 natë. </w:t>
            </w:r>
          </w:p>
          <w:p w14:paraId="5835F150" w14:textId="77777777" w:rsidR="007904C6" w:rsidRDefault="007904C6" w:rsidP="003E1031">
            <w:pPr>
              <w:rPr>
                <w:sz w:val="20"/>
                <w:lang w:val="sq-AL"/>
              </w:rPr>
            </w:pPr>
          </w:p>
          <w:p w14:paraId="28776EB1" w14:textId="77777777" w:rsidR="007904C6" w:rsidRDefault="007904C6" w:rsidP="007904C6">
            <w:pPr>
              <w:rPr>
                <w:sz w:val="20"/>
                <w:lang w:val="sq-AL"/>
              </w:rPr>
            </w:pPr>
            <w:r>
              <w:rPr>
                <w:sz w:val="20"/>
                <w:lang w:val="sq-AL"/>
              </w:rPr>
              <w:t>Shpenzojnë nga</w:t>
            </w:r>
            <w:r w:rsidR="004D1D63">
              <w:rPr>
                <w:sz w:val="20"/>
                <w:lang w:val="sq-AL"/>
              </w:rPr>
              <w:t xml:space="preserve"> 34</w:t>
            </w:r>
            <w:r>
              <w:rPr>
                <w:sz w:val="20"/>
                <w:lang w:val="sq-AL"/>
              </w:rPr>
              <w:t xml:space="preserve"> deri </w:t>
            </w:r>
            <w:r w:rsidR="004D1D63">
              <w:rPr>
                <w:sz w:val="20"/>
                <w:lang w:val="sq-AL"/>
              </w:rPr>
              <w:t>40</w:t>
            </w:r>
            <w:r>
              <w:rPr>
                <w:sz w:val="20"/>
                <w:lang w:val="sq-AL"/>
              </w:rPr>
              <w:t xml:space="preserve"> euro në</w:t>
            </w:r>
            <w:r w:rsidR="00BE0C73">
              <w:rPr>
                <w:sz w:val="20"/>
                <w:lang w:val="sq-AL"/>
              </w:rPr>
              <w:t xml:space="preserve"> ditë në</w:t>
            </w:r>
            <w:r>
              <w:rPr>
                <w:sz w:val="20"/>
                <w:lang w:val="sq-AL"/>
              </w:rPr>
              <w:t xml:space="preserve"> Prishtinë.</w:t>
            </w:r>
          </w:p>
          <w:p w14:paraId="08DE53F8" w14:textId="77777777" w:rsidR="007904C6" w:rsidRDefault="007904C6" w:rsidP="007904C6">
            <w:pPr>
              <w:rPr>
                <w:sz w:val="20"/>
                <w:lang w:val="sq-AL"/>
              </w:rPr>
            </w:pPr>
          </w:p>
          <w:p w14:paraId="54481880" w14:textId="77777777" w:rsidR="001F652A" w:rsidRDefault="007904C6" w:rsidP="007904C6">
            <w:pPr>
              <w:rPr>
                <w:sz w:val="20"/>
                <w:lang w:val="sq-AL"/>
              </w:rPr>
            </w:pPr>
            <w:r>
              <w:rPr>
                <w:sz w:val="20"/>
                <w:lang w:val="sq-AL"/>
              </w:rPr>
              <w:t>Periudha m</w:t>
            </w:r>
            <w:r w:rsidR="00252CA9">
              <w:rPr>
                <w:sz w:val="20"/>
                <w:lang w:val="sq-AL"/>
              </w:rPr>
              <w:t>ë</w:t>
            </w:r>
            <w:r>
              <w:rPr>
                <w:sz w:val="20"/>
                <w:lang w:val="sq-AL"/>
              </w:rPr>
              <w:t xml:space="preserve"> </w:t>
            </w:r>
            <w:r w:rsidR="00252CA9">
              <w:rPr>
                <w:sz w:val="20"/>
                <w:lang w:val="sq-AL"/>
              </w:rPr>
              <w:t>frekuentuese</w:t>
            </w:r>
            <w:r>
              <w:rPr>
                <w:sz w:val="20"/>
                <w:lang w:val="sq-AL"/>
              </w:rPr>
              <w:t xml:space="preserve"> </w:t>
            </w:r>
            <w:r w:rsidR="00252CA9">
              <w:rPr>
                <w:sz w:val="20"/>
                <w:lang w:val="sq-AL"/>
              </w:rPr>
              <w:t>ë</w:t>
            </w:r>
            <w:r>
              <w:rPr>
                <w:sz w:val="20"/>
                <w:lang w:val="sq-AL"/>
              </w:rPr>
              <w:t>sht</w:t>
            </w:r>
            <w:r w:rsidR="00252CA9">
              <w:rPr>
                <w:sz w:val="20"/>
                <w:lang w:val="sq-AL"/>
              </w:rPr>
              <w:t>ë</w:t>
            </w:r>
            <w:r>
              <w:rPr>
                <w:sz w:val="20"/>
                <w:lang w:val="sq-AL"/>
              </w:rPr>
              <w:t xml:space="preserve"> gjat</w:t>
            </w:r>
            <w:r w:rsidR="00252CA9">
              <w:rPr>
                <w:sz w:val="20"/>
                <w:lang w:val="sq-AL"/>
              </w:rPr>
              <w:t>ë</w:t>
            </w:r>
            <w:r>
              <w:rPr>
                <w:sz w:val="20"/>
                <w:lang w:val="sq-AL"/>
              </w:rPr>
              <w:t xml:space="preserve"> muajve t</w:t>
            </w:r>
            <w:r w:rsidR="00252CA9">
              <w:rPr>
                <w:sz w:val="20"/>
                <w:lang w:val="sq-AL"/>
              </w:rPr>
              <w:t>ë</w:t>
            </w:r>
            <w:r>
              <w:rPr>
                <w:sz w:val="20"/>
                <w:lang w:val="sq-AL"/>
              </w:rPr>
              <w:t xml:space="preserve"> pranver</w:t>
            </w:r>
            <w:r w:rsidR="00252CA9">
              <w:rPr>
                <w:sz w:val="20"/>
                <w:lang w:val="sq-AL"/>
              </w:rPr>
              <w:t>ë</w:t>
            </w:r>
            <w:r>
              <w:rPr>
                <w:sz w:val="20"/>
                <w:lang w:val="sq-AL"/>
              </w:rPr>
              <w:t>s dhe ver</w:t>
            </w:r>
            <w:r w:rsidR="00252CA9">
              <w:rPr>
                <w:sz w:val="20"/>
                <w:lang w:val="sq-AL"/>
              </w:rPr>
              <w:t>ë</w:t>
            </w:r>
            <w:r>
              <w:rPr>
                <w:sz w:val="20"/>
                <w:lang w:val="sq-AL"/>
              </w:rPr>
              <w:t>s</w:t>
            </w:r>
            <w:r w:rsidR="001F652A">
              <w:rPr>
                <w:sz w:val="20"/>
                <w:lang w:val="sq-AL"/>
              </w:rPr>
              <w:t>.</w:t>
            </w:r>
          </w:p>
          <w:p w14:paraId="6CE0C44F" w14:textId="77777777" w:rsidR="001F652A" w:rsidRDefault="001F652A" w:rsidP="007904C6">
            <w:pPr>
              <w:rPr>
                <w:sz w:val="20"/>
                <w:lang w:val="sq-AL"/>
              </w:rPr>
            </w:pPr>
          </w:p>
          <w:p w14:paraId="05D7F46D" w14:textId="77777777" w:rsidR="007904C6" w:rsidRDefault="001F652A" w:rsidP="007904C6">
            <w:pPr>
              <w:rPr>
                <w:sz w:val="20"/>
                <w:lang w:val="sq-AL"/>
              </w:rPr>
            </w:pPr>
            <w:r>
              <w:rPr>
                <w:sz w:val="20"/>
                <w:lang w:val="sq-AL"/>
              </w:rPr>
              <w:t xml:space="preserve">Janë kryesisht </w:t>
            </w:r>
            <w:r w:rsidR="004D1D63">
              <w:rPr>
                <w:sz w:val="20"/>
                <w:lang w:val="sq-AL"/>
              </w:rPr>
              <w:t>udhëtarë</w:t>
            </w:r>
            <w:r>
              <w:rPr>
                <w:sz w:val="20"/>
                <w:lang w:val="sq-AL"/>
              </w:rPr>
              <w:t xml:space="preserve"> me të ardhura limituara. </w:t>
            </w:r>
          </w:p>
          <w:p w14:paraId="48C8B876" w14:textId="77777777" w:rsidR="002F6C66" w:rsidRDefault="002F6C66" w:rsidP="007904C6">
            <w:pPr>
              <w:rPr>
                <w:sz w:val="20"/>
                <w:lang w:val="sq-AL"/>
              </w:rPr>
            </w:pPr>
          </w:p>
          <w:p w14:paraId="57596FEA" w14:textId="77777777" w:rsidR="002F6C66" w:rsidRPr="002F6C66" w:rsidRDefault="002F6C66" w:rsidP="007904C6">
            <w:pPr>
              <w:rPr>
                <w:sz w:val="20"/>
                <w:lang w:val="sq-AL"/>
              </w:rPr>
            </w:pPr>
            <w:r>
              <w:rPr>
                <w:sz w:val="20"/>
                <w:lang w:val="sq-AL"/>
              </w:rPr>
              <w:t xml:space="preserve">Shfrytëzojnë hostelet dhe apartamentet Airbnb për fjetje. </w:t>
            </w:r>
          </w:p>
          <w:p w14:paraId="1D27572D" w14:textId="77777777" w:rsidR="007904C6" w:rsidRDefault="007904C6" w:rsidP="007904C6">
            <w:pPr>
              <w:rPr>
                <w:sz w:val="20"/>
                <w:lang w:val="sq-AL"/>
              </w:rPr>
            </w:pPr>
          </w:p>
          <w:p w14:paraId="094813CC" w14:textId="77777777" w:rsidR="007904C6" w:rsidRDefault="007904C6" w:rsidP="007904C6">
            <w:pPr>
              <w:rPr>
                <w:sz w:val="20"/>
                <w:lang w:val="sq-AL"/>
              </w:rPr>
            </w:pPr>
          </w:p>
          <w:p w14:paraId="2D2C204C" w14:textId="77777777" w:rsidR="007904C6" w:rsidRDefault="007904C6" w:rsidP="003E1031">
            <w:pPr>
              <w:rPr>
                <w:sz w:val="20"/>
                <w:lang w:val="sq-AL"/>
              </w:rPr>
            </w:pPr>
          </w:p>
          <w:p w14:paraId="10DFDD60" w14:textId="77777777" w:rsidR="00DF2937" w:rsidRDefault="00F62133" w:rsidP="003E1031">
            <w:pPr>
              <w:rPr>
                <w:sz w:val="20"/>
                <w:lang w:val="sq-AL"/>
              </w:rPr>
            </w:pPr>
            <w:r>
              <w:rPr>
                <w:sz w:val="20"/>
                <w:lang w:val="sq-AL"/>
              </w:rPr>
              <w:t xml:space="preserve"> </w:t>
            </w:r>
          </w:p>
        </w:tc>
        <w:tc>
          <w:tcPr>
            <w:tcW w:w="1859" w:type="dxa"/>
          </w:tcPr>
          <w:p w14:paraId="773C7693" w14:textId="77777777" w:rsidR="00DF2937" w:rsidRDefault="007904C6" w:rsidP="009309A9">
            <w:pPr>
              <w:rPr>
                <w:sz w:val="20"/>
                <w:lang w:val="sq-AL"/>
              </w:rPr>
            </w:pPr>
            <w:r>
              <w:rPr>
                <w:sz w:val="20"/>
                <w:lang w:val="sq-AL"/>
              </w:rPr>
              <w:t xml:space="preserve">Eksplorimi i një vendi të ri. </w:t>
            </w:r>
          </w:p>
          <w:p w14:paraId="659DE946" w14:textId="77777777" w:rsidR="007904C6" w:rsidRDefault="007904C6" w:rsidP="009309A9">
            <w:pPr>
              <w:rPr>
                <w:sz w:val="20"/>
                <w:lang w:val="sq-AL"/>
              </w:rPr>
            </w:pPr>
          </w:p>
          <w:p w14:paraId="760B16A4" w14:textId="77777777" w:rsidR="007904C6" w:rsidRDefault="007904C6" w:rsidP="009309A9">
            <w:pPr>
              <w:rPr>
                <w:sz w:val="20"/>
                <w:lang w:val="sq-AL"/>
              </w:rPr>
            </w:pPr>
            <w:r>
              <w:rPr>
                <w:sz w:val="20"/>
                <w:lang w:val="sq-AL"/>
              </w:rPr>
              <w:t xml:space="preserve">Mbushja e listës së vendeve të vizituara me një kosto të lirë. </w:t>
            </w:r>
          </w:p>
          <w:p w14:paraId="22708738" w14:textId="77777777" w:rsidR="007904C6" w:rsidRDefault="007904C6" w:rsidP="009309A9">
            <w:pPr>
              <w:rPr>
                <w:sz w:val="20"/>
                <w:lang w:val="sq-AL"/>
              </w:rPr>
            </w:pPr>
          </w:p>
          <w:p w14:paraId="520029B6" w14:textId="77777777" w:rsidR="007904C6" w:rsidRDefault="007904C6" w:rsidP="009309A9">
            <w:pPr>
              <w:rPr>
                <w:sz w:val="20"/>
                <w:lang w:val="sq-AL"/>
              </w:rPr>
            </w:pPr>
            <w:r>
              <w:rPr>
                <w:sz w:val="20"/>
                <w:lang w:val="sq-AL"/>
              </w:rPr>
              <w:t>Eksl</w:t>
            </w:r>
            <w:r w:rsidR="001F652A">
              <w:rPr>
                <w:sz w:val="20"/>
                <w:lang w:val="sq-AL"/>
              </w:rPr>
              <w:t>uziviteti</w:t>
            </w:r>
            <w:r>
              <w:rPr>
                <w:sz w:val="20"/>
                <w:lang w:val="sq-AL"/>
              </w:rPr>
              <w:t xml:space="preserve"> që u ofron vizita karshi shokëve/shoqeve</w:t>
            </w:r>
            <w:r w:rsidR="00252CA9">
              <w:rPr>
                <w:sz w:val="20"/>
                <w:lang w:val="sq-AL"/>
              </w:rPr>
              <w:t>.</w:t>
            </w:r>
          </w:p>
          <w:p w14:paraId="6B4D1810" w14:textId="77777777" w:rsidR="007904C6" w:rsidRDefault="007904C6" w:rsidP="009309A9">
            <w:pPr>
              <w:rPr>
                <w:sz w:val="20"/>
                <w:lang w:val="sq-AL"/>
              </w:rPr>
            </w:pPr>
          </w:p>
          <w:p w14:paraId="07A0FBB4" w14:textId="77777777" w:rsidR="007904C6" w:rsidRDefault="007904C6" w:rsidP="009309A9">
            <w:pPr>
              <w:rPr>
                <w:sz w:val="20"/>
                <w:lang w:val="sq-AL"/>
              </w:rPr>
            </w:pPr>
          </w:p>
          <w:p w14:paraId="45E4CC6E" w14:textId="77777777" w:rsidR="007904C6" w:rsidRDefault="007904C6" w:rsidP="009309A9">
            <w:pPr>
              <w:rPr>
                <w:sz w:val="20"/>
                <w:lang w:val="sq-AL"/>
              </w:rPr>
            </w:pPr>
          </w:p>
        </w:tc>
        <w:tc>
          <w:tcPr>
            <w:tcW w:w="1748" w:type="dxa"/>
          </w:tcPr>
          <w:p w14:paraId="75837FF5" w14:textId="77777777" w:rsidR="00DF2937" w:rsidRDefault="007904C6" w:rsidP="009309A9">
            <w:pPr>
              <w:rPr>
                <w:sz w:val="20"/>
                <w:lang w:val="sq-AL"/>
              </w:rPr>
            </w:pPr>
            <w:r>
              <w:rPr>
                <w:sz w:val="20"/>
                <w:lang w:val="sq-AL"/>
              </w:rPr>
              <w:t>Booking</w:t>
            </w:r>
            <w:r w:rsidR="001F652A">
              <w:rPr>
                <w:sz w:val="20"/>
                <w:lang w:val="sq-AL"/>
              </w:rPr>
              <w:t>, Airbnb</w:t>
            </w:r>
            <w:r>
              <w:rPr>
                <w:sz w:val="20"/>
                <w:lang w:val="sq-AL"/>
              </w:rPr>
              <w:t xml:space="preserve"> dhe TripAdvisor</w:t>
            </w:r>
          </w:p>
          <w:p w14:paraId="50D0DEB4" w14:textId="77777777" w:rsidR="007904C6" w:rsidRDefault="007904C6" w:rsidP="009309A9">
            <w:pPr>
              <w:rPr>
                <w:sz w:val="20"/>
                <w:lang w:val="sq-AL"/>
              </w:rPr>
            </w:pPr>
          </w:p>
          <w:p w14:paraId="77FC6D3D" w14:textId="77777777" w:rsidR="007904C6" w:rsidRDefault="007904C6" w:rsidP="009309A9">
            <w:pPr>
              <w:rPr>
                <w:sz w:val="20"/>
                <w:lang w:val="sq-AL"/>
              </w:rPr>
            </w:pPr>
            <w:r>
              <w:rPr>
                <w:sz w:val="20"/>
                <w:lang w:val="sq-AL"/>
              </w:rPr>
              <w:t>Referencat nga diaspora kosovare</w:t>
            </w:r>
            <w:r w:rsidR="00252CA9">
              <w:rPr>
                <w:sz w:val="20"/>
                <w:lang w:val="sq-AL"/>
              </w:rPr>
              <w:t>.</w:t>
            </w:r>
          </w:p>
          <w:p w14:paraId="29F7B2CD" w14:textId="77777777" w:rsidR="007904C6" w:rsidRDefault="007904C6" w:rsidP="009309A9">
            <w:pPr>
              <w:rPr>
                <w:sz w:val="20"/>
                <w:lang w:val="sq-AL"/>
              </w:rPr>
            </w:pPr>
          </w:p>
          <w:p w14:paraId="1E931CD8" w14:textId="77777777" w:rsidR="007904C6" w:rsidRDefault="00252CA9" w:rsidP="009309A9">
            <w:pPr>
              <w:rPr>
                <w:sz w:val="20"/>
                <w:lang w:val="sq-AL"/>
              </w:rPr>
            </w:pPr>
            <w:r>
              <w:rPr>
                <w:sz w:val="20"/>
                <w:lang w:val="sq-AL"/>
              </w:rPr>
              <w:t>Nd</w:t>
            </w:r>
            <w:r w:rsidR="001F652A">
              <w:rPr>
                <w:sz w:val="20"/>
                <w:lang w:val="sq-AL"/>
              </w:rPr>
              <w:t>ë</w:t>
            </w:r>
            <w:r>
              <w:rPr>
                <w:sz w:val="20"/>
                <w:lang w:val="sq-AL"/>
              </w:rPr>
              <w:t>rkomb</w:t>
            </w:r>
            <w:r w:rsidR="001F652A">
              <w:rPr>
                <w:sz w:val="20"/>
                <w:lang w:val="sq-AL"/>
              </w:rPr>
              <w:t>ë</w:t>
            </w:r>
            <w:r>
              <w:rPr>
                <w:sz w:val="20"/>
                <w:lang w:val="sq-AL"/>
              </w:rPr>
              <w:t>tar</w:t>
            </w:r>
            <w:r w:rsidR="001F652A">
              <w:rPr>
                <w:sz w:val="20"/>
                <w:lang w:val="sq-AL"/>
              </w:rPr>
              <w:t>ë</w:t>
            </w:r>
            <w:r>
              <w:rPr>
                <w:sz w:val="20"/>
                <w:lang w:val="sq-AL"/>
              </w:rPr>
              <w:t>t q</w:t>
            </w:r>
            <w:r w:rsidR="001F652A">
              <w:rPr>
                <w:sz w:val="20"/>
                <w:lang w:val="sq-AL"/>
              </w:rPr>
              <w:t>ë</w:t>
            </w:r>
            <w:r>
              <w:rPr>
                <w:sz w:val="20"/>
                <w:lang w:val="sq-AL"/>
              </w:rPr>
              <w:t xml:space="preserve"> kan</w:t>
            </w:r>
            <w:r w:rsidR="001F652A">
              <w:rPr>
                <w:sz w:val="20"/>
                <w:lang w:val="sq-AL"/>
              </w:rPr>
              <w:t>ë</w:t>
            </w:r>
            <w:r>
              <w:rPr>
                <w:sz w:val="20"/>
                <w:lang w:val="sq-AL"/>
              </w:rPr>
              <w:t xml:space="preserve"> qen</w:t>
            </w:r>
            <w:r w:rsidR="001F652A">
              <w:rPr>
                <w:sz w:val="20"/>
                <w:lang w:val="sq-AL"/>
              </w:rPr>
              <w:t>ë</w:t>
            </w:r>
            <w:r>
              <w:rPr>
                <w:sz w:val="20"/>
                <w:lang w:val="sq-AL"/>
              </w:rPr>
              <w:t xml:space="preserve"> me mision n</w:t>
            </w:r>
            <w:r w:rsidR="001F652A">
              <w:rPr>
                <w:sz w:val="20"/>
                <w:lang w:val="sq-AL"/>
              </w:rPr>
              <w:t>ë</w:t>
            </w:r>
            <w:r>
              <w:rPr>
                <w:sz w:val="20"/>
                <w:lang w:val="sq-AL"/>
              </w:rPr>
              <w:t xml:space="preserve"> Kosov</w:t>
            </w:r>
            <w:r w:rsidR="001F652A">
              <w:rPr>
                <w:sz w:val="20"/>
                <w:lang w:val="sq-AL"/>
              </w:rPr>
              <w:t>ë</w:t>
            </w:r>
            <w:r>
              <w:rPr>
                <w:sz w:val="20"/>
                <w:lang w:val="sq-AL"/>
              </w:rPr>
              <w:t xml:space="preserve">. </w:t>
            </w:r>
          </w:p>
        </w:tc>
        <w:tc>
          <w:tcPr>
            <w:tcW w:w="1608" w:type="dxa"/>
          </w:tcPr>
          <w:p w14:paraId="0CC6510E" w14:textId="77777777" w:rsidR="00DF2937" w:rsidRDefault="001F652A" w:rsidP="009309A9">
            <w:pPr>
              <w:rPr>
                <w:sz w:val="20"/>
                <w:lang w:val="sq-AL"/>
              </w:rPr>
            </w:pPr>
            <w:r>
              <w:rPr>
                <w:sz w:val="20"/>
                <w:lang w:val="sq-AL"/>
              </w:rPr>
              <w:t xml:space="preserve">Mikpritja </w:t>
            </w:r>
            <w:r w:rsidR="002F6C66">
              <w:rPr>
                <w:sz w:val="20"/>
                <w:lang w:val="sq-AL"/>
              </w:rPr>
              <w:t>dhe miqësia e njerëzve</w:t>
            </w:r>
            <w:r w:rsidR="00BE0C73">
              <w:rPr>
                <w:sz w:val="20"/>
                <w:lang w:val="sq-AL"/>
              </w:rPr>
              <w:t>.</w:t>
            </w:r>
          </w:p>
          <w:p w14:paraId="2F203D9C" w14:textId="77777777" w:rsidR="00BE0C73" w:rsidRDefault="00BE0C73" w:rsidP="009309A9">
            <w:pPr>
              <w:rPr>
                <w:sz w:val="20"/>
                <w:lang w:val="sq-AL"/>
              </w:rPr>
            </w:pPr>
          </w:p>
          <w:p w14:paraId="02E85401" w14:textId="77777777" w:rsidR="00BE0C73" w:rsidRDefault="00BE0C73" w:rsidP="009309A9">
            <w:pPr>
              <w:rPr>
                <w:sz w:val="20"/>
                <w:lang w:val="sq-AL"/>
              </w:rPr>
            </w:pPr>
            <w:r>
              <w:rPr>
                <w:sz w:val="20"/>
                <w:lang w:val="sq-AL"/>
              </w:rPr>
              <w:t>Linjat e fluturimit me buxhet të ulët me Budapestin, Londrën, Stambollin dhe disa vende tjera.</w:t>
            </w:r>
          </w:p>
          <w:p w14:paraId="25EB6509" w14:textId="77777777" w:rsidR="00BE0C73" w:rsidRDefault="00BE0C73" w:rsidP="009309A9">
            <w:pPr>
              <w:rPr>
                <w:sz w:val="20"/>
                <w:lang w:val="sq-AL"/>
              </w:rPr>
            </w:pPr>
          </w:p>
          <w:p w14:paraId="528FC65D" w14:textId="77777777" w:rsidR="007B1593" w:rsidRDefault="00BE0C73" w:rsidP="009309A9">
            <w:pPr>
              <w:rPr>
                <w:sz w:val="20"/>
                <w:lang w:val="sq-AL"/>
              </w:rPr>
            </w:pPr>
            <w:r>
              <w:rPr>
                <w:sz w:val="20"/>
                <w:lang w:val="sq-AL"/>
              </w:rPr>
              <w:t>Vendet alternative për jetë të natës.</w:t>
            </w:r>
            <w:r w:rsidR="007B1593">
              <w:rPr>
                <w:sz w:val="20"/>
                <w:lang w:val="sq-AL"/>
              </w:rPr>
              <w:t xml:space="preserve">  </w:t>
            </w:r>
          </w:p>
          <w:p w14:paraId="70B9C230" w14:textId="77777777" w:rsidR="00A20225" w:rsidRDefault="00A20225" w:rsidP="009309A9">
            <w:pPr>
              <w:rPr>
                <w:sz w:val="20"/>
                <w:lang w:val="sq-AL"/>
              </w:rPr>
            </w:pPr>
          </w:p>
          <w:p w14:paraId="215B9490" w14:textId="77777777" w:rsidR="00A20225" w:rsidRDefault="00A20225" w:rsidP="00A20225">
            <w:pPr>
              <w:rPr>
                <w:sz w:val="20"/>
                <w:lang w:val="sq-AL"/>
              </w:rPr>
            </w:pPr>
            <w:r>
              <w:rPr>
                <w:sz w:val="20"/>
                <w:lang w:val="sq-AL"/>
              </w:rPr>
              <w:t>Veturat që lëshohen me qira (</w:t>
            </w:r>
            <w:r w:rsidR="002C4194">
              <w:rPr>
                <w:sz w:val="20"/>
                <w:lang w:val="sq-AL"/>
              </w:rPr>
              <w:t>“</w:t>
            </w:r>
            <w:r>
              <w:rPr>
                <w:sz w:val="20"/>
                <w:lang w:val="sq-AL"/>
              </w:rPr>
              <w:t>rental cars</w:t>
            </w:r>
            <w:r w:rsidR="002C4194">
              <w:rPr>
                <w:sz w:val="20"/>
                <w:lang w:val="sq-AL"/>
              </w:rPr>
              <w:t>”</w:t>
            </w:r>
            <w:r>
              <w:rPr>
                <w:sz w:val="20"/>
                <w:lang w:val="sq-AL"/>
              </w:rPr>
              <w:t>).</w:t>
            </w:r>
          </w:p>
          <w:p w14:paraId="515F2C28" w14:textId="77777777" w:rsidR="00BE0C73" w:rsidRDefault="00BE0C73" w:rsidP="009309A9">
            <w:pPr>
              <w:rPr>
                <w:sz w:val="20"/>
                <w:lang w:val="sq-AL"/>
              </w:rPr>
            </w:pPr>
          </w:p>
          <w:p w14:paraId="4B2DDE2F" w14:textId="77777777" w:rsidR="00BE0C73" w:rsidRDefault="00BE0C73" w:rsidP="00BE0C73">
            <w:pPr>
              <w:rPr>
                <w:sz w:val="20"/>
                <w:lang w:val="sq-AL"/>
              </w:rPr>
            </w:pPr>
            <w:r>
              <w:rPr>
                <w:sz w:val="20"/>
                <w:lang w:val="sq-AL"/>
              </w:rPr>
              <w:t xml:space="preserve">Informacionet e shumta mbi kishat ortodokse. </w:t>
            </w:r>
          </w:p>
          <w:p w14:paraId="39B1A13E" w14:textId="77777777" w:rsidR="00BE0C73" w:rsidRDefault="00BE0C73" w:rsidP="00BE0C73">
            <w:pPr>
              <w:rPr>
                <w:sz w:val="20"/>
                <w:lang w:val="sq-AL"/>
              </w:rPr>
            </w:pPr>
          </w:p>
          <w:p w14:paraId="6E839E23" w14:textId="77777777" w:rsidR="00BE0C73" w:rsidRDefault="00BE0C73" w:rsidP="00BE0C73">
            <w:pPr>
              <w:rPr>
                <w:sz w:val="20"/>
                <w:lang w:val="sq-AL"/>
              </w:rPr>
            </w:pPr>
            <w:r>
              <w:rPr>
                <w:sz w:val="20"/>
                <w:lang w:val="sq-AL"/>
              </w:rPr>
              <w:t>Veçantia</w:t>
            </w:r>
          </w:p>
          <w:p w14:paraId="4A56A405" w14:textId="0D836F68" w:rsidR="00BE0C73" w:rsidRDefault="00BE0C73" w:rsidP="00BE0C73">
            <w:pPr>
              <w:rPr>
                <w:sz w:val="20"/>
                <w:lang w:val="sq-AL"/>
              </w:rPr>
            </w:pPr>
            <w:r>
              <w:rPr>
                <w:sz w:val="20"/>
                <w:lang w:val="sq-AL"/>
              </w:rPr>
              <w:t xml:space="preserve"> e Pazarit t</w:t>
            </w:r>
            <w:r w:rsidR="002C4194">
              <w:rPr>
                <w:sz w:val="20"/>
                <w:lang w:val="sq-AL"/>
              </w:rPr>
              <w:t>ë</w:t>
            </w:r>
            <w:r>
              <w:rPr>
                <w:sz w:val="20"/>
                <w:lang w:val="sq-AL"/>
              </w:rPr>
              <w:t xml:space="preserve"> </w:t>
            </w:r>
            <w:r w:rsidRPr="007B1593">
              <w:rPr>
                <w:sz w:val="20"/>
                <w:lang w:val="sq-AL"/>
              </w:rPr>
              <w:t xml:space="preserve"> </w:t>
            </w:r>
            <w:r w:rsidR="002C4194">
              <w:rPr>
                <w:sz w:val="20"/>
                <w:lang w:val="sq-AL"/>
              </w:rPr>
              <w:t>Vjetër</w:t>
            </w:r>
            <w:r>
              <w:rPr>
                <w:sz w:val="20"/>
                <w:lang w:val="sq-AL"/>
              </w:rPr>
              <w:t>.</w:t>
            </w:r>
          </w:p>
          <w:p w14:paraId="0655A3D4" w14:textId="1E7AB497" w:rsidR="00437241" w:rsidRDefault="00437241" w:rsidP="00BE0C73">
            <w:pPr>
              <w:rPr>
                <w:sz w:val="20"/>
                <w:lang w:val="sq-AL"/>
              </w:rPr>
            </w:pPr>
          </w:p>
          <w:p w14:paraId="646EBDA6" w14:textId="340FA4F0" w:rsidR="00437241" w:rsidRDefault="00437241" w:rsidP="00BE0C73">
            <w:pPr>
              <w:rPr>
                <w:sz w:val="20"/>
                <w:lang w:val="sq-AL"/>
              </w:rPr>
            </w:pPr>
            <w:r>
              <w:rPr>
                <w:sz w:val="20"/>
                <w:lang w:val="sq-AL"/>
              </w:rPr>
              <w:t>Numri n</w:t>
            </w:r>
            <w:r w:rsidRPr="009309A9">
              <w:rPr>
                <w:sz w:val="20"/>
                <w:lang w:val="sq-AL"/>
              </w:rPr>
              <w:t>ë</w:t>
            </w:r>
            <w:r>
              <w:rPr>
                <w:sz w:val="20"/>
                <w:lang w:val="sq-AL"/>
              </w:rPr>
              <w:t xml:space="preserve"> rritje i hosteleve dhe apartamenteve Airbnb.</w:t>
            </w:r>
          </w:p>
          <w:p w14:paraId="78DF1EAB" w14:textId="77777777" w:rsidR="00BE0C73" w:rsidRDefault="00BE0C73" w:rsidP="009309A9">
            <w:pPr>
              <w:rPr>
                <w:sz w:val="20"/>
                <w:lang w:val="sq-AL"/>
              </w:rPr>
            </w:pPr>
          </w:p>
        </w:tc>
        <w:tc>
          <w:tcPr>
            <w:tcW w:w="3225" w:type="dxa"/>
          </w:tcPr>
          <w:p w14:paraId="22A87192" w14:textId="77777777" w:rsidR="00DF2937" w:rsidRDefault="00F62133" w:rsidP="009309A9">
            <w:pPr>
              <w:rPr>
                <w:sz w:val="20"/>
                <w:lang w:val="sq-AL"/>
              </w:rPr>
            </w:pPr>
            <w:r>
              <w:rPr>
                <w:sz w:val="20"/>
                <w:lang w:val="sq-AL"/>
              </w:rPr>
              <w:t>Mos fleksibiliteti i aeroportit p</w:t>
            </w:r>
            <w:r w:rsidR="001F652A">
              <w:rPr>
                <w:sz w:val="20"/>
                <w:lang w:val="sq-AL"/>
              </w:rPr>
              <w:t>ë</w:t>
            </w:r>
            <w:r>
              <w:rPr>
                <w:sz w:val="20"/>
                <w:lang w:val="sq-AL"/>
              </w:rPr>
              <w:t>r t’i akomoduar kompanitë e fluturimit</w:t>
            </w:r>
            <w:r w:rsidR="003715EE">
              <w:rPr>
                <w:sz w:val="20"/>
                <w:lang w:val="sq-AL"/>
              </w:rPr>
              <w:t xml:space="preserve"> me tarifa të ulëta</w:t>
            </w:r>
            <w:r w:rsidR="00252CA9">
              <w:rPr>
                <w:sz w:val="20"/>
                <w:lang w:val="sq-AL"/>
              </w:rPr>
              <w:t>.</w:t>
            </w:r>
          </w:p>
          <w:p w14:paraId="3319B3CC" w14:textId="77777777" w:rsidR="00252CA9" w:rsidRDefault="00252CA9" w:rsidP="009309A9">
            <w:pPr>
              <w:rPr>
                <w:sz w:val="20"/>
                <w:lang w:val="sq-AL"/>
              </w:rPr>
            </w:pPr>
          </w:p>
          <w:p w14:paraId="7C137711" w14:textId="77777777" w:rsidR="002C4194" w:rsidRDefault="003715EE" w:rsidP="009309A9">
            <w:pPr>
              <w:rPr>
                <w:sz w:val="20"/>
                <w:lang w:val="sq-AL"/>
              </w:rPr>
            </w:pPr>
            <w:r>
              <w:rPr>
                <w:sz w:val="20"/>
                <w:lang w:val="sq-AL"/>
              </w:rPr>
              <w:t>Mung</w:t>
            </w:r>
            <w:r w:rsidR="002C4194">
              <w:rPr>
                <w:sz w:val="20"/>
                <w:lang w:val="sq-AL"/>
              </w:rPr>
              <w:t>esa e</w:t>
            </w:r>
            <w:r>
              <w:rPr>
                <w:sz w:val="20"/>
                <w:lang w:val="sq-AL"/>
              </w:rPr>
              <w:t xml:space="preserve"> t</w:t>
            </w:r>
            <w:r w:rsidR="00252CA9">
              <w:rPr>
                <w:sz w:val="20"/>
                <w:lang w:val="sq-AL"/>
              </w:rPr>
              <w:t>ransporti</w:t>
            </w:r>
            <w:r w:rsidR="002C4194">
              <w:rPr>
                <w:sz w:val="20"/>
                <w:lang w:val="sq-AL"/>
              </w:rPr>
              <w:t>t</w:t>
            </w:r>
            <w:r w:rsidR="00252CA9">
              <w:rPr>
                <w:sz w:val="20"/>
                <w:lang w:val="sq-AL"/>
              </w:rPr>
              <w:t xml:space="preserve"> publik nga </w:t>
            </w:r>
            <w:r w:rsidR="002F6C66">
              <w:rPr>
                <w:sz w:val="20"/>
                <w:lang w:val="sq-AL"/>
              </w:rPr>
              <w:t>aeroporti</w:t>
            </w:r>
            <w:r w:rsidR="00252CA9">
              <w:rPr>
                <w:sz w:val="20"/>
                <w:lang w:val="sq-AL"/>
              </w:rPr>
              <w:t xml:space="preserve"> p</w:t>
            </w:r>
            <w:r w:rsidR="001F652A">
              <w:rPr>
                <w:sz w:val="20"/>
                <w:lang w:val="sq-AL"/>
              </w:rPr>
              <w:t>ë</w:t>
            </w:r>
            <w:r w:rsidR="00252CA9">
              <w:rPr>
                <w:sz w:val="20"/>
                <w:lang w:val="sq-AL"/>
              </w:rPr>
              <w:t>r n</w:t>
            </w:r>
            <w:r w:rsidR="001F652A">
              <w:rPr>
                <w:sz w:val="20"/>
                <w:lang w:val="sq-AL"/>
              </w:rPr>
              <w:t>ë</w:t>
            </w:r>
            <w:r w:rsidR="00252CA9">
              <w:rPr>
                <w:sz w:val="20"/>
                <w:lang w:val="sq-AL"/>
              </w:rPr>
              <w:t xml:space="preserve"> qend</w:t>
            </w:r>
            <w:r w:rsidR="001F652A">
              <w:rPr>
                <w:sz w:val="20"/>
                <w:lang w:val="sq-AL"/>
              </w:rPr>
              <w:t>ë</w:t>
            </w:r>
            <w:r w:rsidR="00252CA9">
              <w:rPr>
                <w:sz w:val="20"/>
                <w:lang w:val="sq-AL"/>
              </w:rPr>
              <w:t>r t</w:t>
            </w:r>
            <w:r w:rsidR="001F652A">
              <w:rPr>
                <w:sz w:val="20"/>
                <w:lang w:val="sq-AL"/>
              </w:rPr>
              <w:t>ë</w:t>
            </w:r>
            <w:r w:rsidR="00252CA9">
              <w:rPr>
                <w:sz w:val="20"/>
                <w:lang w:val="sq-AL"/>
              </w:rPr>
              <w:t xml:space="preserve"> qytetit</w:t>
            </w:r>
            <w:r w:rsidR="002C4194">
              <w:rPr>
                <w:sz w:val="20"/>
                <w:lang w:val="sq-AL"/>
              </w:rPr>
              <w:t xml:space="preserve"> dhe anasjelltas</w:t>
            </w:r>
            <w:r w:rsidR="00252CA9">
              <w:rPr>
                <w:sz w:val="20"/>
                <w:lang w:val="sq-AL"/>
              </w:rPr>
              <w:t>.</w:t>
            </w:r>
          </w:p>
          <w:p w14:paraId="11CBBED7" w14:textId="77777777" w:rsidR="002C4194" w:rsidRDefault="002C4194" w:rsidP="009309A9">
            <w:pPr>
              <w:rPr>
                <w:sz w:val="20"/>
                <w:lang w:val="sq-AL"/>
              </w:rPr>
            </w:pPr>
          </w:p>
          <w:p w14:paraId="5064F4BA" w14:textId="77777777" w:rsidR="002C4194" w:rsidRDefault="002C4194" w:rsidP="002C4194">
            <w:pPr>
              <w:rPr>
                <w:sz w:val="20"/>
                <w:lang w:val="sq-AL"/>
              </w:rPr>
            </w:pPr>
            <w:r>
              <w:rPr>
                <w:sz w:val="20"/>
                <w:lang w:val="sq-AL"/>
              </w:rPr>
              <w:t xml:space="preserve">Mungesa e hartave praktike të shpërndara në hostele dhe aparatmente Airbnb. </w:t>
            </w:r>
          </w:p>
          <w:p w14:paraId="4C0D6D5E" w14:textId="77777777" w:rsidR="00252CA9" w:rsidRDefault="00252CA9" w:rsidP="009309A9">
            <w:pPr>
              <w:rPr>
                <w:sz w:val="20"/>
                <w:lang w:val="sq-AL"/>
              </w:rPr>
            </w:pPr>
          </w:p>
          <w:p w14:paraId="3A299B45" w14:textId="77777777" w:rsidR="00252CA9" w:rsidRDefault="001F652A" w:rsidP="009309A9">
            <w:pPr>
              <w:rPr>
                <w:sz w:val="20"/>
                <w:lang w:val="sq-AL"/>
              </w:rPr>
            </w:pPr>
            <w:r>
              <w:rPr>
                <w:sz w:val="20"/>
                <w:lang w:val="sq-AL"/>
              </w:rPr>
              <w:t>Nuk ka informata të mjaftueshme në gjuhën angleze në internet.</w:t>
            </w:r>
          </w:p>
          <w:p w14:paraId="69368406" w14:textId="77777777" w:rsidR="001F652A" w:rsidRDefault="001F652A" w:rsidP="009309A9">
            <w:pPr>
              <w:rPr>
                <w:sz w:val="20"/>
                <w:lang w:val="sq-AL"/>
              </w:rPr>
            </w:pPr>
          </w:p>
          <w:p w14:paraId="6B73D1D6" w14:textId="77777777" w:rsidR="001F652A" w:rsidRDefault="001F652A" w:rsidP="009309A9">
            <w:pPr>
              <w:rPr>
                <w:sz w:val="20"/>
                <w:lang w:val="sq-AL"/>
              </w:rPr>
            </w:pPr>
            <w:r>
              <w:rPr>
                <w:sz w:val="20"/>
                <w:lang w:val="sq-AL"/>
              </w:rPr>
              <w:t xml:space="preserve">Hostelet nuk ofrojnë ushqim tradicional. </w:t>
            </w:r>
          </w:p>
          <w:p w14:paraId="55460204" w14:textId="77777777" w:rsidR="001F652A" w:rsidRDefault="001F652A" w:rsidP="009309A9">
            <w:pPr>
              <w:rPr>
                <w:sz w:val="20"/>
                <w:lang w:val="sq-AL"/>
              </w:rPr>
            </w:pPr>
          </w:p>
          <w:p w14:paraId="79C83648" w14:textId="77777777" w:rsidR="001F652A" w:rsidRDefault="001F652A" w:rsidP="001F652A">
            <w:pPr>
              <w:rPr>
                <w:sz w:val="20"/>
                <w:lang w:val="sq-AL"/>
              </w:rPr>
            </w:pPr>
            <w:r>
              <w:rPr>
                <w:sz w:val="20"/>
                <w:lang w:val="sq-AL"/>
              </w:rPr>
              <w:t>Renovimi i muzeve n</w:t>
            </w:r>
            <w:r w:rsidR="004D1D63">
              <w:rPr>
                <w:sz w:val="20"/>
                <w:lang w:val="sq-AL"/>
              </w:rPr>
              <w:t>ë</w:t>
            </w:r>
            <w:r>
              <w:rPr>
                <w:sz w:val="20"/>
                <w:lang w:val="sq-AL"/>
              </w:rPr>
              <w:t xml:space="preserve"> koh</w:t>
            </w:r>
            <w:r w:rsidR="004D1D63">
              <w:rPr>
                <w:sz w:val="20"/>
                <w:lang w:val="sq-AL"/>
              </w:rPr>
              <w:t>ë</w:t>
            </w:r>
            <w:r>
              <w:rPr>
                <w:sz w:val="20"/>
                <w:lang w:val="sq-AL"/>
              </w:rPr>
              <w:t xml:space="preserve"> jo adekuate. </w:t>
            </w:r>
          </w:p>
          <w:p w14:paraId="10D75867" w14:textId="77777777" w:rsidR="007B1593" w:rsidRDefault="007B1593" w:rsidP="001F652A">
            <w:pPr>
              <w:rPr>
                <w:sz w:val="20"/>
                <w:lang w:val="sq-AL"/>
              </w:rPr>
            </w:pPr>
          </w:p>
          <w:p w14:paraId="30671ECB" w14:textId="77777777" w:rsidR="007B1593" w:rsidRDefault="007B1593" w:rsidP="001F652A">
            <w:pPr>
              <w:rPr>
                <w:sz w:val="20"/>
                <w:lang w:val="sq-AL"/>
              </w:rPr>
            </w:pPr>
            <w:r>
              <w:rPr>
                <w:sz w:val="20"/>
                <w:lang w:val="sq-AL"/>
              </w:rPr>
              <w:t>Orari i pun</w:t>
            </w:r>
            <w:r w:rsidR="004D1D63">
              <w:rPr>
                <w:sz w:val="20"/>
                <w:lang w:val="sq-AL"/>
              </w:rPr>
              <w:t>ë</w:t>
            </w:r>
            <w:r>
              <w:rPr>
                <w:sz w:val="20"/>
                <w:lang w:val="sq-AL"/>
              </w:rPr>
              <w:t>s i galeris</w:t>
            </w:r>
            <w:r w:rsidR="004D1D63">
              <w:rPr>
                <w:sz w:val="20"/>
                <w:lang w:val="sq-AL"/>
              </w:rPr>
              <w:t>ë</w:t>
            </w:r>
            <w:r>
              <w:rPr>
                <w:sz w:val="20"/>
                <w:lang w:val="sq-AL"/>
              </w:rPr>
              <w:t xml:space="preserve"> </w:t>
            </w:r>
            <w:r w:rsidR="004D1D63">
              <w:rPr>
                <w:sz w:val="20"/>
                <w:lang w:val="sq-AL"/>
              </w:rPr>
              <w:t>ë</w:t>
            </w:r>
            <w:r>
              <w:rPr>
                <w:sz w:val="20"/>
                <w:lang w:val="sq-AL"/>
              </w:rPr>
              <w:t>sht</w:t>
            </w:r>
            <w:r w:rsidR="004D1D63">
              <w:rPr>
                <w:sz w:val="20"/>
                <w:lang w:val="sq-AL"/>
              </w:rPr>
              <w:t>ë</w:t>
            </w:r>
            <w:r>
              <w:rPr>
                <w:sz w:val="20"/>
                <w:lang w:val="sq-AL"/>
              </w:rPr>
              <w:t xml:space="preserve"> i pap</w:t>
            </w:r>
            <w:r w:rsidR="004D1D63">
              <w:rPr>
                <w:sz w:val="20"/>
                <w:lang w:val="sq-AL"/>
              </w:rPr>
              <w:t>ë</w:t>
            </w:r>
            <w:r>
              <w:rPr>
                <w:sz w:val="20"/>
                <w:lang w:val="sq-AL"/>
              </w:rPr>
              <w:t>rshtatsh</w:t>
            </w:r>
            <w:r w:rsidR="004D1D63">
              <w:rPr>
                <w:sz w:val="20"/>
                <w:lang w:val="sq-AL"/>
              </w:rPr>
              <w:t>ë</w:t>
            </w:r>
            <w:r>
              <w:rPr>
                <w:sz w:val="20"/>
                <w:lang w:val="sq-AL"/>
              </w:rPr>
              <w:t xml:space="preserve">m. </w:t>
            </w:r>
          </w:p>
          <w:p w14:paraId="7F150E23" w14:textId="77777777" w:rsidR="007B1593" w:rsidRDefault="007B1593" w:rsidP="001F652A">
            <w:pPr>
              <w:rPr>
                <w:sz w:val="20"/>
                <w:lang w:val="sq-AL"/>
              </w:rPr>
            </w:pPr>
          </w:p>
          <w:p w14:paraId="65CC3DFD" w14:textId="77777777" w:rsidR="007B1593" w:rsidRDefault="007B1593" w:rsidP="001F652A">
            <w:pPr>
              <w:rPr>
                <w:sz w:val="20"/>
                <w:lang w:val="sq-AL"/>
              </w:rPr>
            </w:pPr>
            <w:r>
              <w:rPr>
                <w:sz w:val="20"/>
                <w:lang w:val="sq-AL"/>
              </w:rPr>
              <w:t>Nuk ka informacione p</w:t>
            </w:r>
            <w:r w:rsidR="004D1D63">
              <w:rPr>
                <w:sz w:val="20"/>
                <w:lang w:val="sq-AL"/>
              </w:rPr>
              <w:t>ë</w:t>
            </w:r>
            <w:r>
              <w:rPr>
                <w:sz w:val="20"/>
                <w:lang w:val="sq-AL"/>
              </w:rPr>
              <w:t>r qarkullim t</w:t>
            </w:r>
            <w:r w:rsidR="004D1D63">
              <w:rPr>
                <w:sz w:val="20"/>
                <w:lang w:val="sq-AL"/>
              </w:rPr>
              <w:t>ë</w:t>
            </w:r>
            <w:r>
              <w:rPr>
                <w:sz w:val="20"/>
                <w:lang w:val="sq-AL"/>
              </w:rPr>
              <w:t xml:space="preserve"> autobus</w:t>
            </w:r>
            <w:r w:rsidR="004D1D63">
              <w:rPr>
                <w:sz w:val="20"/>
                <w:lang w:val="sq-AL"/>
              </w:rPr>
              <w:t>ë</w:t>
            </w:r>
            <w:r>
              <w:rPr>
                <w:sz w:val="20"/>
                <w:lang w:val="sq-AL"/>
              </w:rPr>
              <w:t xml:space="preserve">ve – </w:t>
            </w:r>
            <w:r w:rsidR="009512B5">
              <w:rPr>
                <w:sz w:val="20"/>
                <w:lang w:val="sq-AL"/>
              </w:rPr>
              <w:t>aplikacioni</w:t>
            </w:r>
            <w:r>
              <w:rPr>
                <w:sz w:val="20"/>
                <w:lang w:val="sq-AL"/>
              </w:rPr>
              <w:t xml:space="preserve"> </w:t>
            </w:r>
            <w:r w:rsidR="004D1D63">
              <w:rPr>
                <w:sz w:val="20"/>
                <w:lang w:val="sq-AL"/>
              </w:rPr>
              <w:t>ë</w:t>
            </w:r>
            <w:r>
              <w:rPr>
                <w:sz w:val="20"/>
                <w:lang w:val="sq-AL"/>
              </w:rPr>
              <w:t>sht</w:t>
            </w:r>
            <w:r w:rsidR="004D1D63">
              <w:rPr>
                <w:sz w:val="20"/>
                <w:lang w:val="sq-AL"/>
              </w:rPr>
              <w:t>ë</w:t>
            </w:r>
            <w:r>
              <w:rPr>
                <w:sz w:val="20"/>
                <w:lang w:val="sq-AL"/>
              </w:rPr>
              <w:t xml:space="preserve"> vet</w:t>
            </w:r>
            <w:r w:rsidR="004D1D63">
              <w:rPr>
                <w:sz w:val="20"/>
                <w:lang w:val="sq-AL"/>
              </w:rPr>
              <w:t>ë</w:t>
            </w:r>
            <w:r>
              <w:rPr>
                <w:sz w:val="20"/>
                <w:lang w:val="sq-AL"/>
              </w:rPr>
              <w:t>m n</w:t>
            </w:r>
            <w:r w:rsidR="004D1D63">
              <w:rPr>
                <w:sz w:val="20"/>
                <w:lang w:val="sq-AL"/>
              </w:rPr>
              <w:t>ë</w:t>
            </w:r>
            <w:r>
              <w:rPr>
                <w:sz w:val="20"/>
                <w:lang w:val="sq-AL"/>
              </w:rPr>
              <w:t xml:space="preserve"> gjuh</w:t>
            </w:r>
            <w:r w:rsidR="004D1D63">
              <w:rPr>
                <w:sz w:val="20"/>
                <w:lang w:val="sq-AL"/>
              </w:rPr>
              <w:t>ë</w:t>
            </w:r>
            <w:r>
              <w:rPr>
                <w:sz w:val="20"/>
                <w:lang w:val="sq-AL"/>
              </w:rPr>
              <w:t>n shqipe.</w:t>
            </w:r>
          </w:p>
          <w:p w14:paraId="6772F4B1" w14:textId="77777777" w:rsidR="007B1593" w:rsidRDefault="007B1593" w:rsidP="001F652A">
            <w:pPr>
              <w:rPr>
                <w:sz w:val="20"/>
                <w:lang w:val="sq-AL"/>
              </w:rPr>
            </w:pPr>
          </w:p>
          <w:p w14:paraId="402205B7" w14:textId="77777777" w:rsidR="007B1593" w:rsidRDefault="007B1593" w:rsidP="001F652A">
            <w:pPr>
              <w:rPr>
                <w:sz w:val="20"/>
                <w:lang w:val="sq-AL"/>
              </w:rPr>
            </w:pPr>
            <w:r>
              <w:rPr>
                <w:sz w:val="20"/>
                <w:lang w:val="sq-AL"/>
              </w:rPr>
              <w:t>Shumica e emrave t</w:t>
            </w:r>
            <w:r w:rsidR="004D1D63">
              <w:rPr>
                <w:sz w:val="20"/>
                <w:lang w:val="sq-AL"/>
              </w:rPr>
              <w:t>ë</w:t>
            </w:r>
            <w:r>
              <w:rPr>
                <w:sz w:val="20"/>
                <w:lang w:val="sq-AL"/>
              </w:rPr>
              <w:t xml:space="preserve"> rrug</w:t>
            </w:r>
            <w:r w:rsidR="004D1D63">
              <w:rPr>
                <w:sz w:val="20"/>
                <w:lang w:val="sq-AL"/>
              </w:rPr>
              <w:t>ë</w:t>
            </w:r>
            <w:r>
              <w:rPr>
                <w:sz w:val="20"/>
                <w:lang w:val="sq-AL"/>
              </w:rPr>
              <w:t>ve t</w:t>
            </w:r>
            <w:r w:rsidR="004D1D63">
              <w:rPr>
                <w:sz w:val="20"/>
                <w:lang w:val="sq-AL"/>
              </w:rPr>
              <w:t>ë</w:t>
            </w:r>
            <w:r>
              <w:rPr>
                <w:sz w:val="20"/>
                <w:lang w:val="sq-AL"/>
              </w:rPr>
              <w:t xml:space="preserve"> reja nuk jan</w:t>
            </w:r>
            <w:r w:rsidR="004D1D63">
              <w:rPr>
                <w:sz w:val="20"/>
                <w:lang w:val="sq-AL"/>
              </w:rPr>
              <w:t>ë</w:t>
            </w:r>
            <w:r>
              <w:rPr>
                <w:sz w:val="20"/>
                <w:lang w:val="sq-AL"/>
              </w:rPr>
              <w:t xml:space="preserve"> t</w:t>
            </w:r>
            <w:r w:rsidR="004D1D63">
              <w:rPr>
                <w:sz w:val="20"/>
                <w:lang w:val="sq-AL"/>
              </w:rPr>
              <w:t>ë</w:t>
            </w:r>
            <w:r>
              <w:rPr>
                <w:sz w:val="20"/>
                <w:lang w:val="sq-AL"/>
              </w:rPr>
              <w:t xml:space="preserve"> harmonizuar me emrat q</w:t>
            </w:r>
            <w:r w:rsidR="004D1D63">
              <w:rPr>
                <w:sz w:val="20"/>
                <w:lang w:val="sq-AL"/>
              </w:rPr>
              <w:t>ë</w:t>
            </w:r>
            <w:r>
              <w:rPr>
                <w:sz w:val="20"/>
                <w:lang w:val="sq-AL"/>
              </w:rPr>
              <w:t xml:space="preserve"> figurojn</w:t>
            </w:r>
            <w:r w:rsidR="004D1D63">
              <w:rPr>
                <w:sz w:val="20"/>
                <w:lang w:val="sq-AL"/>
              </w:rPr>
              <w:t>ë</w:t>
            </w:r>
            <w:r>
              <w:rPr>
                <w:sz w:val="20"/>
                <w:lang w:val="sq-AL"/>
              </w:rPr>
              <w:t xml:space="preserve"> n</w:t>
            </w:r>
            <w:r w:rsidR="004D1D63">
              <w:rPr>
                <w:sz w:val="20"/>
                <w:lang w:val="sq-AL"/>
              </w:rPr>
              <w:t>ë</w:t>
            </w:r>
            <w:r>
              <w:rPr>
                <w:sz w:val="20"/>
                <w:lang w:val="sq-AL"/>
              </w:rPr>
              <w:t xml:space="preserve"> ‘google map’.</w:t>
            </w:r>
          </w:p>
          <w:p w14:paraId="74420808" w14:textId="77777777" w:rsidR="007B1593" w:rsidRDefault="007B1593" w:rsidP="001F652A">
            <w:pPr>
              <w:rPr>
                <w:sz w:val="20"/>
                <w:lang w:val="sq-AL"/>
              </w:rPr>
            </w:pPr>
          </w:p>
          <w:p w14:paraId="243B10D8" w14:textId="77777777" w:rsidR="007B1593" w:rsidRDefault="007B1593" w:rsidP="001F652A">
            <w:pPr>
              <w:rPr>
                <w:sz w:val="20"/>
                <w:lang w:val="sq-AL"/>
              </w:rPr>
            </w:pPr>
            <w:r w:rsidRPr="00FC3651">
              <w:rPr>
                <w:sz w:val="20"/>
                <w:lang w:val="sq-AL"/>
              </w:rPr>
              <w:t>Mungesa e shportave t</w:t>
            </w:r>
            <w:r w:rsidR="004D1D63" w:rsidRPr="00FC3651">
              <w:rPr>
                <w:sz w:val="20"/>
                <w:lang w:val="sq-AL"/>
              </w:rPr>
              <w:t>ë</w:t>
            </w:r>
            <w:r w:rsidRPr="00FC3651">
              <w:rPr>
                <w:sz w:val="20"/>
                <w:lang w:val="sq-AL"/>
              </w:rPr>
              <w:t xml:space="preserve"> mbeturinave q</w:t>
            </w:r>
            <w:r w:rsidR="004D1D63" w:rsidRPr="00FC3651">
              <w:rPr>
                <w:sz w:val="20"/>
                <w:lang w:val="sq-AL"/>
              </w:rPr>
              <w:t>ë</w:t>
            </w:r>
            <w:r w:rsidRPr="00FC3651">
              <w:rPr>
                <w:sz w:val="20"/>
                <w:lang w:val="sq-AL"/>
              </w:rPr>
              <w:t xml:space="preserve"> ndikon n</w:t>
            </w:r>
            <w:r w:rsidR="004D1D63" w:rsidRPr="00FC3651">
              <w:rPr>
                <w:sz w:val="20"/>
                <w:lang w:val="sq-AL"/>
              </w:rPr>
              <w:t>ë</w:t>
            </w:r>
            <w:r w:rsidRPr="00FC3651">
              <w:rPr>
                <w:sz w:val="20"/>
                <w:lang w:val="sq-AL"/>
              </w:rPr>
              <w:t xml:space="preserve"> pa pastërti.</w:t>
            </w:r>
          </w:p>
        </w:tc>
      </w:tr>
      <w:tr w:rsidR="0097424B" w:rsidRPr="00144257" w14:paraId="25A6F01E" w14:textId="77777777" w:rsidTr="009F7776">
        <w:trPr>
          <w:trHeight w:val="4844"/>
        </w:trPr>
        <w:tc>
          <w:tcPr>
            <w:tcW w:w="1539" w:type="dxa"/>
          </w:tcPr>
          <w:p w14:paraId="704647CC" w14:textId="77777777" w:rsidR="0097424B" w:rsidRPr="00170240" w:rsidRDefault="0097424B" w:rsidP="0097424B">
            <w:pPr>
              <w:rPr>
                <w:rFonts w:ascii="Calibri" w:hAnsi="Calibri" w:cs="Calibri"/>
                <w:b/>
                <w:bCs/>
                <w:color w:val="000000"/>
                <w:lang w:val="sq-AL"/>
              </w:rPr>
            </w:pPr>
            <w:r>
              <w:rPr>
                <w:rFonts w:ascii="Calibri" w:hAnsi="Calibri" w:cs="Calibri"/>
                <w:b/>
                <w:bCs/>
                <w:color w:val="000000"/>
                <w:lang w:val="sq-AL"/>
              </w:rPr>
              <w:lastRenderedPageBreak/>
              <w:t xml:space="preserve">RV3: </w:t>
            </w:r>
            <w:r w:rsidRPr="00170240">
              <w:rPr>
                <w:rFonts w:ascii="Calibri" w:hAnsi="Calibri" w:cs="Calibri"/>
                <w:b/>
                <w:bCs/>
                <w:color w:val="000000"/>
                <w:lang w:val="sq-AL"/>
              </w:rPr>
              <w:t>Vizitorët e jetës së natës</w:t>
            </w:r>
            <w:r w:rsidRPr="00170240">
              <w:rPr>
                <w:rFonts w:ascii="Calibri" w:hAnsi="Calibri" w:cs="Calibri"/>
                <w:b/>
                <w:bCs/>
                <w:color w:val="000000"/>
                <w:lang w:val="sq-AL"/>
              </w:rPr>
              <w:tab/>
            </w:r>
          </w:p>
        </w:tc>
        <w:tc>
          <w:tcPr>
            <w:tcW w:w="2976" w:type="dxa"/>
          </w:tcPr>
          <w:p w14:paraId="533D3DFE" w14:textId="77777777" w:rsidR="0097424B" w:rsidRDefault="0097424B" w:rsidP="0097424B">
            <w:pPr>
              <w:rPr>
                <w:sz w:val="20"/>
                <w:lang w:val="sq-AL"/>
              </w:rPr>
            </w:pPr>
            <w:r>
              <w:rPr>
                <w:sz w:val="20"/>
                <w:lang w:val="sq-AL"/>
              </w:rPr>
              <w:t>Vizitorët kryesisht janë nga vendet tjera të Kosovës; gjatë verës përfshihen edhe të rinjtë e diasporës.</w:t>
            </w:r>
          </w:p>
          <w:p w14:paraId="6F800DDD" w14:textId="77777777" w:rsidR="0097424B" w:rsidRDefault="0097424B" w:rsidP="0097424B">
            <w:pPr>
              <w:rPr>
                <w:sz w:val="20"/>
                <w:lang w:val="sq-AL"/>
              </w:rPr>
            </w:pPr>
          </w:p>
          <w:p w14:paraId="1EA0DA43" w14:textId="77777777" w:rsidR="0097424B" w:rsidRDefault="0097424B" w:rsidP="0097424B">
            <w:pPr>
              <w:rPr>
                <w:sz w:val="20"/>
                <w:lang w:val="sq-AL"/>
              </w:rPr>
            </w:pPr>
            <w:r>
              <w:rPr>
                <w:sz w:val="20"/>
                <w:lang w:val="sq-AL"/>
              </w:rPr>
              <w:t xml:space="preserve">Kur ftohen DJ dhe artistë me renome, vijnë pjesëmarrës edhe nga vendet e rajonit. </w:t>
            </w:r>
          </w:p>
          <w:p w14:paraId="1BE2034D" w14:textId="77777777" w:rsidR="0097424B" w:rsidRDefault="0097424B" w:rsidP="0097424B">
            <w:pPr>
              <w:rPr>
                <w:sz w:val="20"/>
                <w:lang w:val="sq-AL"/>
              </w:rPr>
            </w:pPr>
          </w:p>
          <w:p w14:paraId="48A554F9" w14:textId="77777777" w:rsidR="0097424B" w:rsidRDefault="0097424B" w:rsidP="0097424B">
            <w:pPr>
              <w:rPr>
                <w:sz w:val="20"/>
                <w:lang w:val="sq-AL"/>
              </w:rPr>
            </w:pPr>
            <w:r>
              <w:rPr>
                <w:sz w:val="20"/>
                <w:lang w:val="sq-AL"/>
              </w:rPr>
              <w:t xml:space="preserve">Mosha dominuese është nga 20 deri ne 40 vjeç; shumë prej tyre janë studentë. </w:t>
            </w:r>
          </w:p>
          <w:p w14:paraId="09B9B08C" w14:textId="77777777" w:rsidR="0097424B" w:rsidRDefault="0097424B" w:rsidP="0097424B">
            <w:pPr>
              <w:rPr>
                <w:sz w:val="20"/>
                <w:lang w:val="sq-AL"/>
              </w:rPr>
            </w:pPr>
          </w:p>
          <w:p w14:paraId="33B6A767" w14:textId="77777777" w:rsidR="0097424B" w:rsidRDefault="0097424B" w:rsidP="0097424B">
            <w:pPr>
              <w:rPr>
                <w:sz w:val="20"/>
                <w:lang w:val="sq-AL"/>
              </w:rPr>
            </w:pPr>
            <w:r>
              <w:rPr>
                <w:sz w:val="20"/>
                <w:lang w:val="sq-AL"/>
              </w:rPr>
              <w:t xml:space="preserve">Vendorët kryesisht udhëtojnë me vetura private, të rajonit me autobus, ndërsa diaspora me aeroplan.  </w:t>
            </w:r>
          </w:p>
          <w:p w14:paraId="0140EB45" w14:textId="77777777" w:rsidR="0097424B" w:rsidRDefault="0097424B" w:rsidP="0097424B">
            <w:pPr>
              <w:rPr>
                <w:sz w:val="20"/>
                <w:lang w:val="sq-AL"/>
              </w:rPr>
            </w:pPr>
          </w:p>
          <w:p w14:paraId="328E692B" w14:textId="77777777" w:rsidR="0097424B" w:rsidRDefault="0097424B" w:rsidP="0097424B">
            <w:pPr>
              <w:rPr>
                <w:sz w:val="20"/>
                <w:lang w:val="sq-AL"/>
              </w:rPr>
            </w:pPr>
            <w:r>
              <w:rPr>
                <w:sz w:val="20"/>
                <w:lang w:val="sq-AL"/>
              </w:rPr>
              <w:t>Përjashto diasporën që qëndrojnë më gjatë,  qëndrimi i të tjerëve është një vikend.</w:t>
            </w:r>
          </w:p>
          <w:p w14:paraId="1C656BD1" w14:textId="77777777" w:rsidR="0097424B" w:rsidRDefault="0097424B" w:rsidP="0097424B">
            <w:pPr>
              <w:rPr>
                <w:sz w:val="20"/>
                <w:lang w:val="sq-AL"/>
              </w:rPr>
            </w:pPr>
          </w:p>
          <w:p w14:paraId="79E6040E" w14:textId="77777777" w:rsidR="0097424B" w:rsidRDefault="0097424B" w:rsidP="0097424B">
            <w:pPr>
              <w:rPr>
                <w:sz w:val="20"/>
                <w:lang w:val="sq-AL"/>
              </w:rPr>
            </w:pPr>
            <w:r>
              <w:rPr>
                <w:sz w:val="20"/>
                <w:lang w:val="sq-AL"/>
              </w:rPr>
              <w:t>Vizitat varën nga organizimi i ndejave; më së shumti ka gjatë sezonës së verës dhe gjatë periudhës së Vitit të Ri.</w:t>
            </w:r>
          </w:p>
          <w:p w14:paraId="08368E74" w14:textId="77777777" w:rsidR="0097424B" w:rsidRDefault="0097424B" w:rsidP="0097424B">
            <w:pPr>
              <w:rPr>
                <w:sz w:val="20"/>
                <w:lang w:val="sq-AL"/>
              </w:rPr>
            </w:pPr>
          </w:p>
          <w:p w14:paraId="3003AFAA" w14:textId="77777777" w:rsidR="0097424B" w:rsidRDefault="0097424B" w:rsidP="0097424B">
            <w:pPr>
              <w:rPr>
                <w:sz w:val="20"/>
                <w:lang w:val="sq-AL"/>
              </w:rPr>
            </w:pPr>
            <w:r>
              <w:rPr>
                <w:sz w:val="20"/>
                <w:lang w:val="sq-AL"/>
              </w:rPr>
              <w:t>Shumica dërrmuese janë vizitorë tradicional.</w:t>
            </w:r>
          </w:p>
          <w:p w14:paraId="1876D717" w14:textId="77777777" w:rsidR="0097424B" w:rsidRDefault="0097424B" w:rsidP="0097424B">
            <w:pPr>
              <w:rPr>
                <w:sz w:val="20"/>
                <w:lang w:val="sq-AL"/>
              </w:rPr>
            </w:pPr>
          </w:p>
          <w:p w14:paraId="22264807" w14:textId="77777777" w:rsidR="0097424B" w:rsidRDefault="0097424B" w:rsidP="0097424B">
            <w:pPr>
              <w:rPr>
                <w:sz w:val="20"/>
                <w:lang w:val="sq-AL"/>
              </w:rPr>
            </w:pPr>
          </w:p>
        </w:tc>
        <w:tc>
          <w:tcPr>
            <w:tcW w:w="1859" w:type="dxa"/>
          </w:tcPr>
          <w:p w14:paraId="31A5F0A3" w14:textId="77777777" w:rsidR="0097424B" w:rsidRDefault="0097424B" w:rsidP="0097424B">
            <w:pPr>
              <w:rPr>
                <w:sz w:val="20"/>
                <w:lang w:val="sq-AL"/>
              </w:rPr>
            </w:pPr>
            <w:r>
              <w:rPr>
                <w:sz w:val="20"/>
                <w:lang w:val="sq-AL"/>
              </w:rPr>
              <w:t xml:space="preserve">Ngjarjet e jetës së natës: DJ, artistët, festivalet. </w:t>
            </w:r>
          </w:p>
          <w:p w14:paraId="460D6A9E" w14:textId="77777777" w:rsidR="0097424B" w:rsidRDefault="0097424B" w:rsidP="0097424B">
            <w:pPr>
              <w:rPr>
                <w:sz w:val="20"/>
                <w:lang w:val="sq-AL"/>
              </w:rPr>
            </w:pPr>
          </w:p>
          <w:p w14:paraId="0BBFFB3B" w14:textId="77777777" w:rsidR="0097424B" w:rsidRDefault="0097424B" w:rsidP="0097424B">
            <w:pPr>
              <w:rPr>
                <w:sz w:val="20"/>
                <w:lang w:val="sq-AL"/>
              </w:rPr>
            </w:pPr>
            <w:r>
              <w:rPr>
                <w:sz w:val="20"/>
                <w:lang w:val="sq-AL"/>
              </w:rPr>
              <w:t xml:space="preserve">Rinia dhe mënyra e organizimit. </w:t>
            </w:r>
          </w:p>
          <w:p w14:paraId="5F15B304" w14:textId="77777777" w:rsidR="0097424B" w:rsidRDefault="0097424B" w:rsidP="0097424B">
            <w:pPr>
              <w:rPr>
                <w:sz w:val="20"/>
                <w:lang w:val="sq-AL"/>
              </w:rPr>
            </w:pPr>
          </w:p>
          <w:p w14:paraId="5E817D36" w14:textId="77777777" w:rsidR="0097424B" w:rsidRDefault="0097424B" w:rsidP="0097424B">
            <w:pPr>
              <w:rPr>
                <w:sz w:val="20"/>
                <w:lang w:val="sq-AL"/>
              </w:rPr>
            </w:pPr>
            <w:r>
              <w:rPr>
                <w:sz w:val="20"/>
                <w:lang w:val="sq-AL"/>
              </w:rPr>
              <w:t xml:space="preserve">Muzika elektronike. </w:t>
            </w:r>
          </w:p>
        </w:tc>
        <w:tc>
          <w:tcPr>
            <w:tcW w:w="1748" w:type="dxa"/>
          </w:tcPr>
          <w:p w14:paraId="28AD7BE0" w14:textId="77777777" w:rsidR="0097424B" w:rsidRDefault="0097424B" w:rsidP="0097424B">
            <w:pPr>
              <w:rPr>
                <w:sz w:val="20"/>
                <w:lang w:val="sq-AL"/>
              </w:rPr>
            </w:pPr>
            <w:r>
              <w:rPr>
                <w:sz w:val="20"/>
                <w:lang w:val="sq-AL"/>
              </w:rPr>
              <w:t>Shokët dhe miqtë.</w:t>
            </w:r>
          </w:p>
          <w:p w14:paraId="22761280" w14:textId="77777777" w:rsidR="0097424B" w:rsidRDefault="0097424B" w:rsidP="0097424B">
            <w:pPr>
              <w:rPr>
                <w:sz w:val="20"/>
                <w:lang w:val="sq-AL"/>
              </w:rPr>
            </w:pPr>
          </w:p>
          <w:p w14:paraId="26B06EFA" w14:textId="77777777" w:rsidR="0097424B" w:rsidRDefault="0097424B" w:rsidP="0097424B">
            <w:pPr>
              <w:rPr>
                <w:sz w:val="20"/>
                <w:lang w:val="sq-AL"/>
              </w:rPr>
            </w:pPr>
            <w:r>
              <w:rPr>
                <w:sz w:val="20"/>
                <w:lang w:val="sq-AL"/>
              </w:rPr>
              <w:t xml:space="preserve">Promovimi në rrjete sociale, kryesisht në Facebook dhe Instagram. </w:t>
            </w:r>
          </w:p>
          <w:p w14:paraId="599E2251" w14:textId="77777777" w:rsidR="0097424B" w:rsidRDefault="0097424B" w:rsidP="0097424B">
            <w:pPr>
              <w:rPr>
                <w:sz w:val="20"/>
                <w:lang w:val="sq-AL"/>
              </w:rPr>
            </w:pPr>
          </w:p>
          <w:p w14:paraId="229771CB" w14:textId="77777777" w:rsidR="0097424B" w:rsidRDefault="0097424B" w:rsidP="0097424B">
            <w:pPr>
              <w:rPr>
                <w:sz w:val="20"/>
                <w:lang w:val="sq-AL"/>
              </w:rPr>
            </w:pPr>
            <w:r>
              <w:rPr>
                <w:sz w:val="20"/>
                <w:lang w:val="sq-AL"/>
              </w:rPr>
              <w:t xml:space="preserve">Fjala e gojës. </w:t>
            </w:r>
          </w:p>
        </w:tc>
        <w:tc>
          <w:tcPr>
            <w:tcW w:w="1608" w:type="dxa"/>
          </w:tcPr>
          <w:p w14:paraId="26F52F98" w14:textId="77777777" w:rsidR="0097424B" w:rsidRDefault="0097424B" w:rsidP="0097424B">
            <w:pPr>
              <w:rPr>
                <w:sz w:val="20"/>
                <w:lang w:val="sq-AL"/>
              </w:rPr>
            </w:pPr>
            <w:r>
              <w:rPr>
                <w:sz w:val="20"/>
                <w:lang w:val="sq-AL"/>
              </w:rPr>
              <w:t xml:space="preserve">Jeta e natës relativisht e lirë. </w:t>
            </w:r>
          </w:p>
          <w:p w14:paraId="272FB290" w14:textId="77777777" w:rsidR="0097424B" w:rsidRDefault="0097424B" w:rsidP="0097424B">
            <w:pPr>
              <w:rPr>
                <w:sz w:val="20"/>
                <w:lang w:val="sq-AL"/>
              </w:rPr>
            </w:pPr>
          </w:p>
          <w:p w14:paraId="6BE1F7B5" w14:textId="77777777" w:rsidR="0097424B" w:rsidRDefault="0097424B" w:rsidP="0097424B">
            <w:pPr>
              <w:rPr>
                <w:sz w:val="20"/>
                <w:lang w:val="sq-AL"/>
              </w:rPr>
            </w:pPr>
            <w:r>
              <w:rPr>
                <w:sz w:val="20"/>
                <w:lang w:val="sq-AL"/>
              </w:rPr>
              <w:t>Siguria në klube të natës.</w:t>
            </w:r>
          </w:p>
          <w:p w14:paraId="56E8B9D6" w14:textId="77777777" w:rsidR="0097424B" w:rsidRDefault="0097424B" w:rsidP="0097424B">
            <w:pPr>
              <w:rPr>
                <w:sz w:val="20"/>
                <w:lang w:val="sq-AL"/>
              </w:rPr>
            </w:pPr>
          </w:p>
          <w:p w14:paraId="392E33EA" w14:textId="77777777" w:rsidR="0097424B" w:rsidRDefault="0097424B" w:rsidP="0097424B">
            <w:pPr>
              <w:rPr>
                <w:sz w:val="20"/>
                <w:lang w:val="sq-AL"/>
              </w:rPr>
            </w:pPr>
            <w:r>
              <w:rPr>
                <w:sz w:val="20"/>
                <w:lang w:val="sq-AL"/>
              </w:rPr>
              <w:t xml:space="preserve">Të rinjtë që flasin anglisht. </w:t>
            </w:r>
          </w:p>
          <w:p w14:paraId="3C8A646F" w14:textId="77777777" w:rsidR="0097424B" w:rsidRDefault="0097424B" w:rsidP="0097424B">
            <w:pPr>
              <w:rPr>
                <w:sz w:val="20"/>
                <w:lang w:val="sq-AL"/>
              </w:rPr>
            </w:pPr>
          </w:p>
          <w:p w14:paraId="243BDAA8" w14:textId="77777777" w:rsidR="0097424B" w:rsidRDefault="0097424B" w:rsidP="0097424B">
            <w:pPr>
              <w:rPr>
                <w:sz w:val="20"/>
                <w:lang w:val="sq-AL"/>
              </w:rPr>
            </w:pPr>
            <w:r>
              <w:rPr>
                <w:sz w:val="20"/>
                <w:lang w:val="sq-AL"/>
              </w:rPr>
              <w:t xml:space="preserve">Infrastruktura (hapësira, ventilimi, ndriçimi, qasja) në klube të natës. </w:t>
            </w:r>
          </w:p>
          <w:p w14:paraId="27401AD3" w14:textId="77777777" w:rsidR="0097424B" w:rsidRDefault="0097424B" w:rsidP="0097424B">
            <w:pPr>
              <w:rPr>
                <w:sz w:val="20"/>
                <w:lang w:val="sq-AL"/>
              </w:rPr>
            </w:pPr>
          </w:p>
          <w:p w14:paraId="6151E88B" w14:textId="77777777" w:rsidR="0097424B" w:rsidRDefault="0097424B" w:rsidP="0097424B">
            <w:pPr>
              <w:rPr>
                <w:sz w:val="20"/>
                <w:lang w:val="sq-AL"/>
              </w:rPr>
            </w:pPr>
            <w:r>
              <w:rPr>
                <w:sz w:val="20"/>
                <w:lang w:val="sq-AL"/>
              </w:rPr>
              <w:t>DJ me renome botërore.</w:t>
            </w:r>
          </w:p>
          <w:p w14:paraId="1E52F8CF" w14:textId="77777777" w:rsidR="0097424B" w:rsidRDefault="0097424B" w:rsidP="0097424B">
            <w:pPr>
              <w:rPr>
                <w:sz w:val="20"/>
                <w:lang w:val="sq-AL"/>
              </w:rPr>
            </w:pPr>
          </w:p>
          <w:p w14:paraId="701FEEA5" w14:textId="77777777" w:rsidR="0097424B" w:rsidRDefault="0097424B" w:rsidP="0097424B">
            <w:pPr>
              <w:rPr>
                <w:sz w:val="20"/>
                <w:lang w:val="sq-AL"/>
              </w:rPr>
            </w:pPr>
            <w:r>
              <w:rPr>
                <w:sz w:val="20"/>
                <w:lang w:val="sq-AL"/>
              </w:rPr>
              <w:t>Numri i kafeve: rreth 700 në gjithë Prishtinën.</w:t>
            </w:r>
          </w:p>
          <w:p w14:paraId="14131ACB" w14:textId="77777777" w:rsidR="0097424B" w:rsidRDefault="0097424B" w:rsidP="0097424B">
            <w:pPr>
              <w:rPr>
                <w:sz w:val="20"/>
                <w:lang w:val="sq-AL"/>
              </w:rPr>
            </w:pPr>
          </w:p>
          <w:p w14:paraId="3BF7921F" w14:textId="77777777" w:rsidR="0097424B" w:rsidRDefault="0097424B" w:rsidP="0097424B">
            <w:pPr>
              <w:rPr>
                <w:sz w:val="20"/>
                <w:lang w:val="sq-AL"/>
              </w:rPr>
            </w:pPr>
            <w:r>
              <w:rPr>
                <w:sz w:val="20"/>
                <w:lang w:val="sq-AL"/>
              </w:rPr>
              <w:t xml:space="preserve">Njerëzit mendjehapur. </w:t>
            </w:r>
          </w:p>
          <w:p w14:paraId="23AD87D4" w14:textId="77777777" w:rsidR="0097424B" w:rsidRDefault="0097424B" w:rsidP="0097424B">
            <w:pPr>
              <w:rPr>
                <w:sz w:val="20"/>
                <w:lang w:val="sq-AL"/>
              </w:rPr>
            </w:pPr>
          </w:p>
          <w:p w14:paraId="53409E51" w14:textId="77777777" w:rsidR="0097424B" w:rsidRDefault="0097424B" w:rsidP="0097424B">
            <w:pPr>
              <w:rPr>
                <w:sz w:val="20"/>
                <w:lang w:val="sq-AL"/>
              </w:rPr>
            </w:pPr>
            <w:r>
              <w:rPr>
                <w:sz w:val="20"/>
                <w:lang w:val="sq-AL"/>
              </w:rPr>
              <w:t xml:space="preserve">Trashëgimia për jetë nate nga ish-Jugosllavia. </w:t>
            </w:r>
          </w:p>
          <w:p w14:paraId="71065C25" w14:textId="77777777" w:rsidR="0097424B" w:rsidRDefault="0097424B" w:rsidP="0097424B">
            <w:pPr>
              <w:rPr>
                <w:sz w:val="20"/>
                <w:lang w:val="sq-AL"/>
              </w:rPr>
            </w:pPr>
          </w:p>
        </w:tc>
        <w:tc>
          <w:tcPr>
            <w:tcW w:w="3225" w:type="dxa"/>
          </w:tcPr>
          <w:p w14:paraId="1C09E5AA" w14:textId="77777777" w:rsidR="0097424B" w:rsidRDefault="0097424B" w:rsidP="0097424B">
            <w:pPr>
              <w:rPr>
                <w:sz w:val="20"/>
                <w:lang w:val="sq-AL"/>
              </w:rPr>
            </w:pPr>
            <w:r>
              <w:rPr>
                <w:sz w:val="20"/>
                <w:lang w:val="sq-AL"/>
              </w:rPr>
              <w:t>Mungon platformë online për rezervim dhe pagese të biletave për evente te jetës së natës.</w:t>
            </w:r>
          </w:p>
          <w:p w14:paraId="42BC65BA" w14:textId="77777777" w:rsidR="0097424B" w:rsidRDefault="0097424B" w:rsidP="0097424B">
            <w:pPr>
              <w:rPr>
                <w:sz w:val="20"/>
                <w:lang w:val="sq-AL"/>
              </w:rPr>
            </w:pPr>
          </w:p>
          <w:p w14:paraId="50976889" w14:textId="77777777" w:rsidR="0097424B" w:rsidRDefault="0097424B" w:rsidP="0097424B">
            <w:pPr>
              <w:rPr>
                <w:sz w:val="20"/>
                <w:lang w:val="sq-AL"/>
              </w:rPr>
            </w:pPr>
            <w:r>
              <w:rPr>
                <w:sz w:val="20"/>
                <w:lang w:val="sq-AL"/>
              </w:rPr>
              <w:t xml:space="preserve">Nuk ka hapësira të mjaftueshëm të parkingut para klubeve të natës. </w:t>
            </w:r>
          </w:p>
          <w:p w14:paraId="5B92330C" w14:textId="77777777" w:rsidR="0097424B" w:rsidRDefault="0097424B" w:rsidP="0097424B">
            <w:pPr>
              <w:rPr>
                <w:sz w:val="20"/>
                <w:lang w:val="sq-AL"/>
              </w:rPr>
            </w:pPr>
          </w:p>
          <w:p w14:paraId="12BD470D" w14:textId="77777777" w:rsidR="0097424B" w:rsidRDefault="0097424B" w:rsidP="0097424B">
            <w:pPr>
              <w:rPr>
                <w:sz w:val="20"/>
                <w:lang w:val="sq-AL"/>
              </w:rPr>
            </w:pPr>
            <w:r>
              <w:rPr>
                <w:sz w:val="20"/>
                <w:lang w:val="sq-AL"/>
              </w:rPr>
              <w:t>Mungesë e hapësirave publike për organizim të ndejave të mëdha.</w:t>
            </w:r>
          </w:p>
          <w:p w14:paraId="025B8296" w14:textId="77777777" w:rsidR="0097424B" w:rsidRDefault="0097424B" w:rsidP="0097424B">
            <w:pPr>
              <w:rPr>
                <w:sz w:val="20"/>
                <w:lang w:val="sq-AL"/>
              </w:rPr>
            </w:pPr>
          </w:p>
          <w:p w14:paraId="0BAD6533" w14:textId="77777777" w:rsidR="0097424B" w:rsidRDefault="0097424B" w:rsidP="0097424B">
            <w:pPr>
              <w:rPr>
                <w:sz w:val="20"/>
                <w:lang w:val="sq-AL"/>
              </w:rPr>
            </w:pPr>
            <w:r>
              <w:rPr>
                <w:sz w:val="20"/>
                <w:lang w:val="sq-AL"/>
              </w:rPr>
              <w:t>Klubet nuk bashkëpunojnë mjaftueshëm me njëra tjetrën.</w:t>
            </w:r>
          </w:p>
          <w:p w14:paraId="16100B8E" w14:textId="77777777" w:rsidR="0097424B" w:rsidRDefault="0097424B" w:rsidP="0097424B">
            <w:pPr>
              <w:rPr>
                <w:sz w:val="20"/>
                <w:lang w:val="sq-AL"/>
              </w:rPr>
            </w:pPr>
          </w:p>
          <w:p w14:paraId="00980FA3" w14:textId="77777777" w:rsidR="0097424B" w:rsidRDefault="0097424B" w:rsidP="0097424B">
            <w:pPr>
              <w:rPr>
                <w:sz w:val="20"/>
                <w:lang w:val="sq-AL"/>
              </w:rPr>
            </w:pPr>
            <w:r>
              <w:rPr>
                <w:sz w:val="20"/>
                <w:lang w:val="sq-AL"/>
              </w:rPr>
              <w:t xml:space="preserve">Nuk ka transportit publik në orët e vona. </w:t>
            </w:r>
          </w:p>
          <w:p w14:paraId="649C8843" w14:textId="77777777" w:rsidR="0097424B" w:rsidRDefault="0097424B" w:rsidP="0097424B">
            <w:pPr>
              <w:rPr>
                <w:sz w:val="20"/>
                <w:lang w:val="sq-AL"/>
              </w:rPr>
            </w:pPr>
          </w:p>
          <w:p w14:paraId="642462B2" w14:textId="77777777" w:rsidR="0097424B" w:rsidRDefault="0097424B" w:rsidP="0097424B">
            <w:pPr>
              <w:rPr>
                <w:sz w:val="20"/>
                <w:lang w:val="sq-AL"/>
              </w:rPr>
            </w:pPr>
            <w:r>
              <w:rPr>
                <w:sz w:val="20"/>
                <w:lang w:val="sq-AL"/>
              </w:rPr>
              <w:t xml:space="preserve">Orari uniform për mbyllje të të gjitha lokaleve. </w:t>
            </w:r>
          </w:p>
          <w:p w14:paraId="62EB2705" w14:textId="77777777" w:rsidR="0097424B" w:rsidRDefault="0097424B" w:rsidP="0097424B">
            <w:pPr>
              <w:rPr>
                <w:sz w:val="20"/>
                <w:lang w:val="sq-AL"/>
              </w:rPr>
            </w:pPr>
          </w:p>
          <w:p w14:paraId="7244DB48" w14:textId="77777777" w:rsidR="0097424B" w:rsidRDefault="0097424B" w:rsidP="0097424B">
            <w:pPr>
              <w:rPr>
                <w:sz w:val="20"/>
                <w:lang w:val="sq-AL"/>
              </w:rPr>
            </w:pPr>
            <w:r>
              <w:rPr>
                <w:sz w:val="20"/>
                <w:lang w:val="sq-AL"/>
              </w:rPr>
              <w:t>Produktet vendore p.sh. rakia dhe rrëfimi mbrapa saj nuk promovohen mjaftueshëm.</w:t>
            </w:r>
          </w:p>
          <w:p w14:paraId="569D4BA5" w14:textId="77777777" w:rsidR="0097424B" w:rsidRDefault="0097424B" w:rsidP="0097424B">
            <w:pPr>
              <w:rPr>
                <w:sz w:val="20"/>
                <w:lang w:val="sq-AL"/>
              </w:rPr>
            </w:pPr>
          </w:p>
          <w:p w14:paraId="6B6BE7C2" w14:textId="77777777" w:rsidR="0097424B" w:rsidRDefault="0097424B" w:rsidP="0097424B">
            <w:pPr>
              <w:rPr>
                <w:sz w:val="20"/>
                <w:lang w:val="sq-AL"/>
              </w:rPr>
            </w:pPr>
          </w:p>
        </w:tc>
      </w:tr>
      <w:tr w:rsidR="00BB783A" w:rsidRPr="00144257" w14:paraId="217C3F6A" w14:textId="77777777" w:rsidTr="00B764A2">
        <w:trPr>
          <w:trHeight w:val="4844"/>
        </w:trPr>
        <w:tc>
          <w:tcPr>
            <w:tcW w:w="1539" w:type="dxa"/>
          </w:tcPr>
          <w:p w14:paraId="5F423161" w14:textId="188B2214" w:rsidR="00446CE6" w:rsidRDefault="00446CE6" w:rsidP="00BB783A">
            <w:pPr>
              <w:rPr>
                <w:rFonts w:ascii="Calibri" w:hAnsi="Calibri" w:cs="Calibri"/>
                <w:b/>
                <w:bCs/>
                <w:color w:val="000000"/>
              </w:rPr>
            </w:pPr>
            <w:r>
              <w:rPr>
                <w:rFonts w:ascii="Calibri" w:hAnsi="Calibri" w:cs="Calibri"/>
                <w:b/>
                <w:bCs/>
                <w:color w:val="000000"/>
              </w:rPr>
              <w:lastRenderedPageBreak/>
              <w:t>RV</w:t>
            </w:r>
            <w:r w:rsidR="0097424B">
              <w:rPr>
                <w:rFonts w:ascii="Calibri" w:hAnsi="Calibri" w:cs="Calibri"/>
                <w:b/>
                <w:bCs/>
                <w:color w:val="000000"/>
              </w:rPr>
              <w:t>4</w:t>
            </w:r>
            <w:r>
              <w:rPr>
                <w:rFonts w:ascii="Calibri" w:hAnsi="Calibri" w:cs="Calibri"/>
                <w:b/>
                <w:bCs/>
                <w:color w:val="000000"/>
              </w:rPr>
              <w:t>:</w:t>
            </w:r>
          </w:p>
          <w:p w14:paraId="2D7B9695" w14:textId="208D13ED" w:rsidR="00BB783A" w:rsidRDefault="00BB783A" w:rsidP="00BB783A">
            <w:pPr>
              <w:rPr>
                <w:rFonts w:ascii="Calibri" w:hAnsi="Calibri" w:cs="Calibri"/>
                <w:b/>
                <w:bCs/>
                <w:color w:val="000000"/>
              </w:rPr>
            </w:pPr>
            <w:r>
              <w:rPr>
                <w:rFonts w:ascii="Calibri" w:hAnsi="Calibri" w:cs="Calibri"/>
                <w:b/>
                <w:bCs/>
                <w:color w:val="000000"/>
              </w:rPr>
              <w:t>Diaspora: eksploruesit e rinj</w:t>
            </w:r>
          </w:p>
          <w:p w14:paraId="794C8B25" w14:textId="77777777" w:rsidR="00BB783A" w:rsidRPr="00965B3A" w:rsidRDefault="00BB783A" w:rsidP="009309A9">
            <w:pPr>
              <w:rPr>
                <w:b/>
                <w:lang w:val="sq-AL"/>
              </w:rPr>
            </w:pPr>
          </w:p>
        </w:tc>
        <w:tc>
          <w:tcPr>
            <w:tcW w:w="2976" w:type="dxa"/>
          </w:tcPr>
          <w:p w14:paraId="0883136A" w14:textId="77777777" w:rsidR="00BB783A" w:rsidRDefault="00BB783A" w:rsidP="003E1031">
            <w:pPr>
              <w:rPr>
                <w:sz w:val="20"/>
                <w:lang w:val="sq-AL"/>
              </w:rPr>
            </w:pPr>
            <w:r>
              <w:rPr>
                <w:sz w:val="20"/>
                <w:lang w:val="sq-AL"/>
              </w:rPr>
              <w:t>Kryesisht vijn</w:t>
            </w:r>
            <w:r w:rsidR="00F821D9">
              <w:rPr>
                <w:sz w:val="20"/>
                <w:lang w:val="sq-AL"/>
              </w:rPr>
              <w:t>ë</w:t>
            </w:r>
            <w:r>
              <w:rPr>
                <w:sz w:val="20"/>
                <w:lang w:val="sq-AL"/>
              </w:rPr>
              <w:t xml:space="preserve"> nga Gjermania dhe Zvicra – dy vendet ku jan</w:t>
            </w:r>
            <w:r w:rsidR="00F821D9">
              <w:rPr>
                <w:sz w:val="20"/>
                <w:lang w:val="sq-AL"/>
              </w:rPr>
              <w:t>ë</w:t>
            </w:r>
            <w:r>
              <w:rPr>
                <w:sz w:val="20"/>
                <w:lang w:val="sq-AL"/>
              </w:rPr>
              <w:t xml:space="preserve"> t</w:t>
            </w:r>
            <w:r w:rsidR="00F821D9">
              <w:rPr>
                <w:sz w:val="20"/>
                <w:lang w:val="sq-AL"/>
              </w:rPr>
              <w:t>ë</w:t>
            </w:r>
            <w:r>
              <w:rPr>
                <w:sz w:val="20"/>
                <w:lang w:val="sq-AL"/>
              </w:rPr>
              <w:t xml:space="preserve"> koncentruar diaspora kosovare. </w:t>
            </w:r>
          </w:p>
          <w:p w14:paraId="278C7E7C" w14:textId="77777777" w:rsidR="00BB783A" w:rsidRDefault="00BB783A" w:rsidP="003E1031">
            <w:pPr>
              <w:rPr>
                <w:sz w:val="20"/>
                <w:lang w:val="sq-AL"/>
              </w:rPr>
            </w:pPr>
          </w:p>
          <w:p w14:paraId="53DD1EA2" w14:textId="77777777" w:rsidR="00BB783A" w:rsidRDefault="00BB783A" w:rsidP="003E1031">
            <w:pPr>
              <w:rPr>
                <w:sz w:val="20"/>
                <w:lang w:val="sq-AL"/>
              </w:rPr>
            </w:pPr>
            <w:r>
              <w:rPr>
                <w:sz w:val="20"/>
                <w:lang w:val="sq-AL"/>
              </w:rPr>
              <w:t xml:space="preserve">Mosha e tyre </w:t>
            </w:r>
            <w:r w:rsidR="00136EAD">
              <w:rPr>
                <w:sz w:val="20"/>
                <w:lang w:val="sq-AL"/>
              </w:rPr>
              <w:t>ndryshon</w:t>
            </w:r>
            <w:r>
              <w:rPr>
                <w:sz w:val="20"/>
                <w:lang w:val="sq-AL"/>
              </w:rPr>
              <w:t xml:space="preserve"> nga 18 deri 30 </w:t>
            </w:r>
            <w:r w:rsidR="00136EAD">
              <w:rPr>
                <w:sz w:val="20"/>
                <w:lang w:val="sq-AL"/>
              </w:rPr>
              <w:t>vjeç</w:t>
            </w:r>
            <w:r>
              <w:rPr>
                <w:sz w:val="20"/>
                <w:lang w:val="sq-AL"/>
              </w:rPr>
              <w:t>; dominojn</w:t>
            </w:r>
            <w:r w:rsidR="00F821D9">
              <w:rPr>
                <w:sz w:val="20"/>
                <w:lang w:val="sq-AL"/>
              </w:rPr>
              <w:t>ë</w:t>
            </w:r>
            <w:r>
              <w:rPr>
                <w:sz w:val="20"/>
                <w:lang w:val="sq-AL"/>
              </w:rPr>
              <w:t xml:space="preserve"> student</w:t>
            </w:r>
            <w:r w:rsidR="00F821D9">
              <w:rPr>
                <w:sz w:val="20"/>
                <w:lang w:val="sq-AL"/>
              </w:rPr>
              <w:t>ë</w:t>
            </w:r>
            <w:r>
              <w:rPr>
                <w:sz w:val="20"/>
                <w:lang w:val="sq-AL"/>
              </w:rPr>
              <w:t xml:space="preserve">t. </w:t>
            </w:r>
          </w:p>
          <w:p w14:paraId="64ED008B" w14:textId="77777777" w:rsidR="00BB783A" w:rsidRDefault="00BB783A" w:rsidP="003E1031">
            <w:pPr>
              <w:rPr>
                <w:sz w:val="20"/>
                <w:lang w:val="sq-AL"/>
              </w:rPr>
            </w:pPr>
          </w:p>
          <w:p w14:paraId="733AD093" w14:textId="77777777" w:rsidR="00BB783A" w:rsidRDefault="00BB783A" w:rsidP="003E1031">
            <w:pPr>
              <w:rPr>
                <w:sz w:val="20"/>
                <w:lang w:val="sq-AL"/>
              </w:rPr>
            </w:pPr>
            <w:r>
              <w:rPr>
                <w:sz w:val="20"/>
                <w:lang w:val="sq-AL"/>
              </w:rPr>
              <w:t>Pikun e ardhjes e kan</w:t>
            </w:r>
            <w:r w:rsidR="00F821D9">
              <w:rPr>
                <w:sz w:val="20"/>
                <w:lang w:val="sq-AL"/>
              </w:rPr>
              <w:t>ë</w:t>
            </w:r>
            <w:r>
              <w:rPr>
                <w:sz w:val="20"/>
                <w:lang w:val="sq-AL"/>
              </w:rPr>
              <w:t xml:space="preserve"> n</w:t>
            </w:r>
            <w:r w:rsidR="00F821D9">
              <w:rPr>
                <w:sz w:val="20"/>
                <w:lang w:val="sq-AL"/>
              </w:rPr>
              <w:t>ë</w:t>
            </w:r>
            <w:r>
              <w:rPr>
                <w:sz w:val="20"/>
                <w:lang w:val="sq-AL"/>
              </w:rPr>
              <w:t xml:space="preserve"> pushime t</w:t>
            </w:r>
            <w:r w:rsidR="00F821D9">
              <w:rPr>
                <w:sz w:val="20"/>
                <w:lang w:val="sq-AL"/>
              </w:rPr>
              <w:t>ë</w:t>
            </w:r>
            <w:r>
              <w:rPr>
                <w:sz w:val="20"/>
                <w:lang w:val="sq-AL"/>
              </w:rPr>
              <w:t xml:space="preserve"> ver</w:t>
            </w:r>
            <w:r w:rsidR="00F821D9">
              <w:rPr>
                <w:sz w:val="20"/>
                <w:lang w:val="sq-AL"/>
              </w:rPr>
              <w:t>ë</w:t>
            </w:r>
            <w:r>
              <w:rPr>
                <w:sz w:val="20"/>
                <w:lang w:val="sq-AL"/>
              </w:rPr>
              <w:t>s ose t</w:t>
            </w:r>
            <w:r w:rsidR="00F821D9">
              <w:rPr>
                <w:sz w:val="20"/>
                <w:lang w:val="sq-AL"/>
              </w:rPr>
              <w:t>ë</w:t>
            </w:r>
            <w:r>
              <w:rPr>
                <w:sz w:val="20"/>
                <w:lang w:val="sq-AL"/>
              </w:rPr>
              <w:t xml:space="preserve"> dimrit. </w:t>
            </w:r>
          </w:p>
          <w:p w14:paraId="32608FD0" w14:textId="77777777" w:rsidR="00BB783A" w:rsidRDefault="00BB783A" w:rsidP="003E1031">
            <w:pPr>
              <w:rPr>
                <w:sz w:val="20"/>
                <w:lang w:val="sq-AL"/>
              </w:rPr>
            </w:pPr>
          </w:p>
          <w:p w14:paraId="3D79F481" w14:textId="77777777" w:rsidR="00BB783A" w:rsidRDefault="00BB783A" w:rsidP="003E1031">
            <w:pPr>
              <w:rPr>
                <w:sz w:val="20"/>
                <w:lang w:val="sq-AL"/>
              </w:rPr>
            </w:pPr>
            <w:r>
              <w:rPr>
                <w:sz w:val="20"/>
                <w:lang w:val="sq-AL"/>
              </w:rPr>
              <w:t>Vijn</w:t>
            </w:r>
            <w:r w:rsidR="00F821D9">
              <w:rPr>
                <w:sz w:val="20"/>
                <w:lang w:val="sq-AL"/>
              </w:rPr>
              <w:t>ë</w:t>
            </w:r>
            <w:r>
              <w:rPr>
                <w:sz w:val="20"/>
                <w:lang w:val="sq-AL"/>
              </w:rPr>
              <w:t xml:space="preserve"> pothuajse </w:t>
            </w:r>
            <w:r w:rsidR="002F6C66">
              <w:rPr>
                <w:sz w:val="20"/>
                <w:lang w:val="sq-AL"/>
              </w:rPr>
              <w:t>çdo</w:t>
            </w:r>
            <w:r>
              <w:rPr>
                <w:sz w:val="20"/>
                <w:lang w:val="sq-AL"/>
              </w:rPr>
              <w:t xml:space="preserve"> vit; nganj</w:t>
            </w:r>
            <w:r w:rsidR="00F821D9">
              <w:rPr>
                <w:sz w:val="20"/>
                <w:lang w:val="sq-AL"/>
              </w:rPr>
              <w:t>ë</w:t>
            </w:r>
            <w:r>
              <w:rPr>
                <w:sz w:val="20"/>
                <w:lang w:val="sq-AL"/>
              </w:rPr>
              <w:t>her</w:t>
            </w:r>
            <w:r w:rsidR="00F821D9">
              <w:rPr>
                <w:sz w:val="20"/>
                <w:lang w:val="sq-AL"/>
              </w:rPr>
              <w:t>ë</w:t>
            </w:r>
            <w:r>
              <w:rPr>
                <w:sz w:val="20"/>
                <w:lang w:val="sq-AL"/>
              </w:rPr>
              <w:t xml:space="preserve"> edhe dy her</w:t>
            </w:r>
            <w:r w:rsidR="00F821D9">
              <w:rPr>
                <w:sz w:val="20"/>
                <w:lang w:val="sq-AL"/>
              </w:rPr>
              <w:t>ë</w:t>
            </w:r>
            <w:r>
              <w:rPr>
                <w:sz w:val="20"/>
                <w:lang w:val="sq-AL"/>
              </w:rPr>
              <w:t xml:space="preserve"> brenda vitit. </w:t>
            </w:r>
          </w:p>
          <w:p w14:paraId="0AA5DFD1" w14:textId="77777777" w:rsidR="00F821D9" w:rsidRDefault="00F821D9" w:rsidP="003E1031">
            <w:pPr>
              <w:rPr>
                <w:sz w:val="20"/>
                <w:lang w:val="sq-AL"/>
              </w:rPr>
            </w:pPr>
          </w:p>
          <w:p w14:paraId="18881E6F" w14:textId="77777777" w:rsidR="00F821D9" w:rsidRDefault="00F821D9" w:rsidP="003E1031">
            <w:pPr>
              <w:rPr>
                <w:sz w:val="20"/>
                <w:lang w:val="sq-AL"/>
              </w:rPr>
            </w:pPr>
            <w:r>
              <w:rPr>
                <w:sz w:val="20"/>
                <w:lang w:val="sq-AL"/>
              </w:rPr>
              <w:t>Kur vijnë vetëm</w:t>
            </w:r>
            <w:r w:rsidR="003715EE">
              <w:rPr>
                <w:sz w:val="20"/>
                <w:lang w:val="sq-AL"/>
              </w:rPr>
              <w:t xml:space="preserve">, </w:t>
            </w:r>
            <w:r w:rsidR="00136EAD">
              <w:rPr>
                <w:sz w:val="20"/>
                <w:lang w:val="sq-AL"/>
              </w:rPr>
              <w:t>qëndrimi</w:t>
            </w:r>
            <w:r>
              <w:rPr>
                <w:sz w:val="20"/>
                <w:lang w:val="sq-AL"/>
              </w:rPr>
              <w:t xml:space="preserve"> i tyre është 1 deri në 2 javë. </w:t>
            </w:r>
          </w:p>
          <w:p w14:paraId="39044312" w14:textId="77777777" w:rsidR="00F821D9" w:rsidRDefault="00F821D9" w:rsidP="003E1031">
            <w:pPr>
              <w:rPr>
                <w:sz w:val="20"/>
                <w:lang w:val="sq-AL"/>
              </w:rPr>
            </w:pPr>
          </w:p>
          <w:p w14:paraId="738DCC99" w14:textId="77777777" w:rsidR="00F821D9" w:rsidRDefault="00F821D9" w:rsidP="003E1031">
            <w:pPr>
              <w:rPr>
                <w:sz w:val="20"/>
                <w:lang w:val="sq-AL"/>
              </w:rPr>
            </w:pPr>
            <w:r>
              <w:rPr>
                <w:sz w:val="20"/>
                <w:lang w:val="sq-AL"/>
              </w:rPr>
              <w:t xml:space="preserve">Kanë potencial për të shpenzuar.  </w:t>
            </w:r>
          </w:p>
          <w:p w14:paraId="21EEF93A" w14:textId="77777777" w:rsidR="00F821D9" w:rsidRDefault="00F821D9" w:rsidP="003E1031">
            <w:pPr>
              <w:rPr>
                <w:sz w:val="20"/>
                <w:lang w:val="sq-AL"/>
              </w:rPr>
            </w:pPr>
          </w:p>
          <w:p w14:paraId="67DBF26C" w14:textId="77777777" w:rsidR="00F821D9" w:rsidRDefault="00F821D9" w:rsidP="003E1031">
            <w:pPr>
              <w:rPr>
                <w:sz w:val="20"/>
                <w:lang w:val="sq-AL"/>
              </w:rPr>
            </w:pPr>
            <w:r>
              <w:rPr>
                <w:sz w:val="20"/>
                <w:lang w:val="sq-AL"/>
              </w:rPr>
              <w:t xml:space="preserve">Përjashto jetën e natës, nuk zhvillojnë aktivitete tjera për përjetim të kulturës. </w:t>
            </w:r>
          </w:p>
          <w:p w14:paraId="7BEFF697" w14:textId="77777777" w:rsidR="00F821D9" w:rsidRDefault="00F821D9" w:rsidP="003E1031">
            <w:pPr>
              <w:rPr>
                <w:sz w:val="20"/>
                <w:lang w:val="sq-AL"/>
              </w:rPr>
            </w:pPr>
          </w:p>
          <w:p w14:paraId="3FD40B7F" w14:textId="77777777" w:rsidR="00F821D9" w:rsidRDefault="00F821D9" w:rsidP="003E1031">
            <w:pPr>
              <w:rPr>
                <w:sz w:val="20"/>
                <w:lang w:val="sq-AL"/>
              </w:rPr>
            </w:pPr>
            <w:r>
              <w:rPr>
                <w:sz w:val="20"/>
                <w:lang w:val="sq-AL"/>
              </w:rPr>
              <w:t>Gjatë verës shpesh herë shkëputen për disa ditë për në bregdet të Shqipërisë.</w:t>
            </w:r>
            <w:r w:rsidR="00D80456">
              <w:rPr>
                <w:sz w:val="20"/>
                <w:lang w:val="sq-AL"/>
              </w:rPr>
              <w:t xml:space="preserve"> E shfrytëzojnë edhe pishinën e Gërmisë me raste.</w:t>
            </w:r>
          </w:p>
          <w:p w14:paraId="44C9DEBA" w14:textId="77777777" w:rsidR="00BB783A" w:rsidRDefault="00BB783A" w:rsidP="003E1031">
            <w:pPr>
              <w:rPr>
                <w:sz w:val="20"/>
                <w:lang w:val="sq-AL"/>
              </w:rPr>
            </w:pPr>
          </w:p>
          <w:p w14:paraId="0F726C60" w14:textId="77777777" w:rsidR="00136EAD" w:rsidRDefault="00136EAD" w:rsidP="003E1031">
            <w:pPr>
              <w:rPr>
                <w:sz w:val="20"/>
                <w:lang w:val="sq-AL"/>
              </w:rPr>
            </w:pPr>
            <w:r>
              <w:rPr>
                <w:sz w:val="20"/>
                <w:lang w:val="sq-AL"/>
              </w:rPr>
              <w:t>Kryesisht qëndrojnë tek të afërmit. Kohëve të fundit kanë filluar t’i shfrytëzojnë apartamentet Airbnb.</w:t>
            </w:r>
          </w:p>
          <w:p w14:paraId="33B45A72" w14:textId="77777777" w:rsidR="00136EAD" w:rsidRDefault="00136EAD" w:rsidP="003E1031">
            <w:pPr>
              <w:rPr>
                <w:sz w:val="20"/>
                <w:lang w:val="sq-AL"/>
              </w:rPr>
            </w:pPr>
          </w:p>
          <w:p w14:paraId="28FE8A67" w14:textId="77777777" w:rsidR="00BB783A" w:rsidRDefault="00136EAD" w:rsidP="003E1031">
            <w:pPr>
              <w:rPr>
                <w:sz w:val="20"/>
                <w:lang w:val="sq-AL"/>
              </w:rPr>
            </w:pPr>
            <w:r>
              <w:rPr>
                <w:sz w:val="20"/>
                <w:lang w:val="sq-AL"/>
              </w:rPr>
              <w:t>Udhëtimin e bëjnë me aeroplan</w:t>
            </w:r>
            <w:r w:rsidR="00D80456">
              <w:rPr>
                <w:sz w:val="20"/>
                <w:lang w:val="sq-AL"/>
              </w:rPr>
              <w:t>; shumica me bileta të lira të planifikuara më herët.</w:t>
            </w:r>
          </w:p>
        </w:tc>
        <w:tc>
          <w:tcPr>
            <w:tcW w:w="1859" w:type="dxa"/>
          </w:tcPr>
          <w:p w14:paraId="481053BB" w14:textId="77777777" w:rsidR="00F821D9" w:rsidRDefault="00F821D9" w:rsidP="009309A9">
            <w:pPr>
              <w:rPr>
                <w:sz w:val="20"/>
                <w:lang w:val="sq-AL"/>
              </w:rPr>
            </w:pPr>
            <w:r>
              <w:rPr>
                <w:sz w:val="20"/>
                <w:lang w:val="sq-AL"/>
              </w:rPr>
              <w:t>Vizita e të afërmeve dhe shoqërisë.</w:t>
            </w:r>
          </w:p>
          <w:p w14:paraId="3568FD42" w14:textId="77777777" w:rsidR="00F821D9" w:rsidRDefault="00F821D9" w:rsidP="009309A9">
            <w:pPr>
              <w:rPr>
                <w:sz w:val="20"/>
                <w:lang w:val="sq-AL"/>
              </w:rPr>
            </w:pPr>
          </w:p>
          <w:p w14:paraId="17C89C07" w14:textId="77777777" w:rsidR="00F821D9" w:rsidRDefault="00F821D9" w:rsidP="009309A9">
            <w:pPr>
              <w:rPr>
                <w:sz w:val="20"/>
                <w:lang w:val="sq-AL"/>
              </w:rPr>
            </w:pPr>
            <w:r>
              <w:rPr>
                <w:sz w:val="20"/>
                <w:lang w:val="sq-AL"/>
              </w:rPr>
              <w:t xml:space="preserve">Mbajtja e lidhjeve me vendin e origjinës. </w:t>
            </w:r>
          </w:p>
          <w:p w14:paraId="06168439" w14:textId="77777777" w:rsidR="00F821D9" w:rsidRDefault="00F821D9" w:rsidP="009309A9">
            <w:pPr>
              <w:rPr>
                <w:sz w:val="20"/>
                <w:lang w:val="sq-AL"/>
              </w:rPr>
            </w:pPr>
          </w:p>
          <w:p w14:paraId="28DB43B8" w14:textId="77777777" w:rsidR="00F821D9" w:rsidRDefault="00F821D9" w:rsidP="009309A9">
            <w:pPr>
              <w:rPr>
                <w:sz w:val="20"/>
                <w:lang w:val="sq-AL"/>
              </w:rPr>
            </w:pPr>
            <w:r>
              <w:rPr>
                <w:sz w:val="20"/>
                <w:lang w:val="sq-AL"/>
              </w:rPr>
              <w:t xml:space="preserve">Gjetja e partnerit/partneres. </w:t>
            </w:r>
          </w:p>
          <w:p w14:paraId="7EC1A87B" w14:textId="77777777" w:rsidR="00F821D9" w:rsidRDefault="00F821D9" w:rsidP="009309A9">
            <w:pPr>
              <w:rPr>
                <w:sz w:val="20"/>
                <w:lang w:val="sq-AL"/>
              </w:rPr>
            </w:pPr>
          </w:p>
          <w:p w14:paraId="66697130" w14:textId="77777777" w:rsidR="00F821D9" w:rsidRDefault="00F821D9" w:rsidP="009309A9">
            <w:pPr>
              <w:rPr>
                <w:sz w:val="20"/>
                <w:lang w:val="sq-AL"/>
              </w:rPr>
            </w:pPr>
            <w:r>
              <w:rPr>
                <w:sz w:val="20"/>
                <w:lang w:val="sq-AL"/>
              </w:rPr>
              <w:t xml:space="preserve">Përjetimi i jetës së natës. </w:t>
            </w:r>
          </w:p>
          <w:p w14:paraId="76283E0A" w14:textId="77777777" w:rsidR="00F821D9" w:rsidRDefault="00F821D9" w:rsidP="009309A9">
            <w:pPr>
              <w:rPr>
                <w:sz w:val="20"/>
                <w:lang w:val="sq-AL"/>
              </w:rPr>
            </w:pPr>
          </w:p>
          <w:p w14:paraId="00E0EC4A" w14:textId="77777777" w:rsidR="00F821D9" w:rsidRDefault="00F821D9" w:rsidP="009309A9">
            <w:pPr>
              <w:rPr>
                <w:sz w:val="20"/>
                <w:lang w:val="sq-AL"/>
              </w:rPr>
            </w:pPr>
            <w:r>
              <w:rPr>
                <w:sz w:val="20"/>
                <w:lang w:val="sq-AL"/>
              </w:rPr>
              <w:t xml:space="preserve">Krijimi i shoqërisë dhe praktikimi i gjuhës. </w:t>
            </w:r>
          </w:p>
          <w:p w14:paraId="4FD580AA" w14:textId="77777777" w:rsidR="008E6277" w:rsidRDefault="008E6277" w:rsidP="009309A9">
            <w:pPr>
              <w:rPr>
                <w:sz w:val="20"/>
                <w:lang w:val="sq-AL"/>
              </w:rPr>
            </w:pPr>
          </w:p>
          <w:p w14:paraId="4CB5D2EC" w14:textId="59B0FFF7" w:rsidR="008E6277" w:rsidRDefault="008E6277" w:rsidP="009309A9">
            <w:pPr>
              <w:rPr>
                <w:sz w:val="20"/>
                <w:lang w:val="sq-AL"/>
              </w:rPr>
            </w:pPr>
            <w:r>
              <w:rPr>
                <w:sz w:val="20"/>
                <w:lang w:val="sq-AL"/>
              </w:rPr>
              <w:t xml:space="preserve">Pjesëmarrja në </w:t>
            </w:r>
            <w:r w:rsidR="00F25A36">
              <w:rPr>
                <w:sz w:val="20"/>
                <w:lang w:val="sq-AL"/>
              </w:rPr>
              <w:t>ahengje</w:t>
            </w:r>
            <w:r>
              <w:rPr>
                <w:sz w:val="20"/>
                <w:lang w:val="sq-AL"/>
              </w:rPr>
              <w:t xml:space="preserve">. </w:t>
            </w:r>
          </w:p>
        </w:tc>
        <w:tc>
          <w:tcPr>
            <w:tcW w:w="1748" w:type="dxa"/>
          </w:tcPr>
          <w:p w14:paraId="766992E1" w14:textId="77777777" w:rsidR="00BB783A" w:rsidRDefault="00136EAD" w:rsidP="009309A9">
            <w:pPr>
              <w:rPr>
                <w:sz w:val="20"/>
                <w:lang w:val="sq-AL"/>
              </w:rPr>
            </w:pPr>
            <w:r>
              <w:rPr>
                <w:sz w:val="20"/>
                <w:lang w:val="sq-AL"/>
              </w:rPr>
              <w:t>Prind</w:t>
            </w:r>
            <w:r w:rsidR="006E22CA">
              <w:rPr>
                <w:sz w:val="20"/>
                <w:lang w:val="sq-AL"/>
              </w:rPr>
              <w:t>ë</w:t>
            </w:r>
            <w:r>
              <w:rPr>
                <w:sz w:val="20"/>
                <w:lang w:val="sq-AL"/>
              </w:rPr>
              <w:t>rit dhe familjar</w:t>
            </w:r>
            <w:r w:rsidR="006E22CA">
              <w:rPr>
                <w:sz w:val="20"/>
                <w:lang w:val="sq-AL"/>
              </w:rPr>
              <w:t>ë</w:t>
            </w:r>
            <w:r>
              <w:rPr>
                <w:sz w:val="20"/>
                <w:lang w:val="sq-AL"/>
              </w:rPr>
              <w:t>t n</w:t>
            </w:r>
            <w:r w:rsidR="006E22CA">
              <w:rPr>
                <w:sz w:val="20"/>
                <w:lang w:val="sq-AL"/>
              </w:rPr>
              <w:t>ë</w:t>
            </w:r>
            <w:r>
              <w:rPr>
                <w:sz w:val="20"/>
                <w:lang w:val="sq-AL"/>
              </w:rPr>
              <w:t xml:space="preserve"> Kosov</w:t>
            </w:r>
            <w:r w:rsidR="006E22CA">
              <w:rPr>
                <w:sz w:val="20"/>
                <w:lang w:val="sq-AL"/>
              </w:rPr>
              <w:t>ë</w:t>
            </w:r>
            <w:r>
              <w:rPr>
                <w:sz w:val="20"/>
                <w:lang w:val="sq-AL"/>
              </w:rPr>
              <w:t xml:space="preserve">. </w:t>
            </w:r>
          </w:p>
          <w:p w14:paraId="4B34B833" w14:textId="77777777" w:rsidR="00136EAD" w:rsidRDefault="00136EAD" w:rsidP="009309A9">
            <w:pPr>
              <w:rPr>
                <w:sz w:val="20"/>
                <w:lang w:val="sq-AL"/>
              </w:rPr>
            </w:pPr>
          </w:p>
          <w:p w14:paraId="408B5D1C" w14:textId="77777777" w:rsidR="00136EAD" w:rsidRDefault="00136EAD" w:rsidP="009309A9">
            <w:pPr>
              <w:rPr>
                <w:sz w:val="20"/>
                <w:lang w:val="sq-AL"/>
              </w:rPr>
            </w:pPr>
            <w:r>
              <w:rPr>
                <w:sz w:val="20"/>
                <w:lang w:val="sq-AL"/>
              </w:rPr>
              <w:t>Vijn</w:t>
            </w:r>
            <w:r w:rsidR="006E22CA">
              <w:rPr>
                <w:sz w:val="20"/>
                <w:lang w:val="sq-AL"/>
              </w:rPr>
              <w:t>ë</w:t>
            </w:r>
            <w:r>
              <w:rPr>
                <w:sz w:val="20"/>
                <w:lang w:val="sq-AL"/>
              </w:rPr>
              <w:t xml:space="preserve"> </w:t>
            </w:r>
            <w:r w:rsidR="006E22CA">
              <w:rPr>
                <w:sz w:val="20"/>
                <w:lang w:val="sq-AL"/>
              </w:rPr>
              <w:t>vazhdimisht</w:t>
            </w:r>
            <w:r>
              <w:rPr>
                <w:sz w:val="20"/>
                <w:lang w:val="sq-AL"/>
              </w:rPr>
              <w:t xml:space="preserve"> n</w:t>
            </w:r>
            <w:r w:rsidR="006E22CA">
              <w:rPr>
                <w:sz w:val="20"/>
                <w:lang w:val="sq-AL"/>
              </w:rPr>
              <w:t>ë</w:t>
            </w:r>
            <w:r>
              <w:rPr>
                <w:sz w:val="20"/>
                <w:lang w:val="sq-AL"/>
              </w:rPr>
              <w:t xml:space="preserve"> Kosov</w:t>
            </w:r>
            <w:r w:rsidR="006E22CA">
              <w:rPr>
                <w:sz w:val="20"/>
                <w:lang w:val="sq-AL"/>
              </w:rPr>
              <w:t>ë që nga fëmijëria</w:t>
            </w:r>
            <w:r>
              <w:rPr>
                <w:sz w:val="20"/>
                <w:lang w:val="sq-AL"/>
              </w:rPr>
              <w:t xml:space="preserve">. </w:t>
            </w:r>
          </w:p>
        </w:tc>
        <w:tc>
          <w:tcPr>
            <w:tcW w:w="1608" w:type="dxa"/>
          </w:tcPr>
          <w:p w14:paraId="3D7FDA2E" w14:textId="77777777" w:rsidR="00BB783A" w:rsidRDefault="00F821D9" w:rsidP="009309A9">
            <w:pPr>
              <w:rPr>
                <w:sz w:val="20"/>
                <w:lang w:val="sq-AL"/>
              </w:rPr>
            </w:pPr>
            <w:r>
              <w:rPr>
                <w:sz w:val="20"/>
                <w:lang w:val="sq-AL"/>
              </w:rPr>
              <w:t>Gatishmëria e të afërmve për t’i shoqëruar</w:t>
            </w:r>
            <w:r w:rsidR="00136EAD">
              <w:rPr>
                <w:sz w:val="20"/>
                <w:lang w:val="sq-AL"/>
              </w:rPr>
              <w:t xml:space="preserve"> gjatë qëndrimit</w:t>
            </w:r>
            <w:r>
              <w:rPr>
                <w:sz w:val="20"/>
                <w:lang w:val="sq-AL"/>
              </w:rPr>
              <w:t xml:space="preserve">. </w:t>
            </w:r>
          </w:p>
          <w:p w14:paraId="6CE1FCD6" w14:textId="77777777" w:rsidR="00F821D9" w:rsidRDefault="00F821D9" w:rsidP="009309A9">
            <w:pPr>
              <w:rPr>
                <w:sz w:val="20"/>
                <w:lang w:val="sq-AL"/>
              </w:rPr>
            </w:pPr>
          </w:p>
          <w:p w14:paraId="34AD8DB0" w14:textId="77777777" w:rsidR="00F821D9" w:rsidRDefault="00F821D9" w:rsidP="009309A9">
            <w:pPr>
              <w:rPr>
                <w:sz w:val="20"/>
                <w:lang w:val="sq-AL"/>
              </w:rPr>
            </w:pPr>
            <w:r>
              <w:rPr>
                <w:sz w:val="20"/>
                <w:lang w:val="sq-AL"/>
              </w:rPr>
              <w:t>Klubet e nat</w:t>
            </w:r>
            <w:r w:rsidR="00136EAD">
              <w:rPr>
                <w:sz w:val="20"/>
                <w:lang w:val="sq-AL"/>
              </w:rPr>
              <w:t>ë</w:t>
            </w:r>
            <w:r>
              <w:rPr>
                <w:sz w:val="20"/>
                <w:lang w:val="sq-AL"/>
              </w:rPr>
              <w:t>s me muzik</w:t>
            </w:r>
            <w:r w:rsidR="00136EAD">
              <w:rPr>
                <w:sz w:val="20"/>
                <w:lang w:val="sq-AL"/>
              </w:rPr>
              <w:t>ë</w:t>
            </w:r>
            <w:r>
              <w:rPr>
                <w:sz w:val="20"/>
                <w:lang w:val="sq-AL"/>
              </w:rPr>
              <w:t xml:space="preserve"> arg</w:t>
            </w:r>
            <w:r w:rsidR="00136EAD">
              <w:rPr>
                <w:sz w:val="20"/>
                <w:lang w:val="sq-AL"/>
              </w:rPr>
              <w:t>ë</w:t>
            </w:r>
            <w:r>
              <w:rPr>
                <w:sz w:val="20"/>
                <w:lang w:val="sq-AL"/>
              </w:rPr>
              <w:t xml:space="preserve">tuese shqip. </w:t>
            </w:r>
          </w:p>
          <w:p w14:paraId="01215ACE" w14:textId="77777777" w:rsidR="00136EAD" w:rsidRDefault="00136EAD" w:rsidP="009309A9">
            <w:pPr>
              <w:rPr>
                <w:sz w:val="20"/>
                <w:lang w:val="sq-AL"/>
              </w:rPr>
            </w:pPr>
          </w:p>
          <w:p w14:paraId="77A53759" w14:textId="77777777" w:rsidR="00136EAD" w:rsidRDefault="00136EAD" w:rsidP="009309A9">
            <w:pPr>
              <w:rPr>
                <w:sz w:val="20"/>
                <w:lang w:val="sq-AL"/>
              </w:rPr>
            </w:pPr>
            <w:r>
              <w:rPr>
                <w:sz w:val="20"/>
                <w:lang w:val="sq-AL"/>
              </w:rPr>
              <w:t>Numri i mjaftueshëm dhe cilësia  apartamenteve Airbnb.</w:t>
            </w:r>
          </w:p>
          <w:p w14:paraId="1849391D" w14:textId="77777777" w:rsidR="00136EAD" w:rsidRDefault="00136EAD" w:rsidP="009309A9">
            <w:pPr>
              <w:rPr>
                <w:sz w:val="20"/>
                <w:lang w:val="sq-AL"/>
              </w:rPr>
            </w:pPr>
          </w:p>
          <w:p w14:paraId="4C20BC37" w14:textId="77777777" w:rsidR="00136EAD" w:rsidRDefault="00136EAD" w:rsidP="009309A9">
            <w:pPr>
              <w:rPr>
                <w:sz w:val="20"/>
                <w:lang w:val="sq-AL"/>
              </w:rPr>
            </w:pPr>
            <w:r>
              <w:rPr>
                <w:sz w:val="20"/>
                <w:lang w:val="sq-AL"/>
              </w:rPr>
              <w:t xml:space="preserve">Çmimet e lira për shoping dhe jeta e lirë e natës. </w:t>
            </w:r>
          </w:p>
          <w:p w14:paraId="1EE16A0A" w14:textId="77777777" w:rsidR="00136EAD" w:rsidRDefault="00136EAD" w:rsidP="009309A9">
            <w:pPr>
              <w:rPr>
                <w:sz w:val="20"/>
                <w:lang w:val="sq-AL"/>
              </w:rPr>
            </w:pPr>
          </w:p>
          <w:p w14:paraId="48ADD63A" w14:textId="77777777" w:rsidR="00F821D9" w:rsidRDefault="00136EAD" w:rsidP="009309A9">
            <w:pPr>
              <w:rPr>
                <w:sz w:val="20"/>
                <w:lang w:val="sq-AL"/>
              </w:rPr>
            </w:pPr>
            <w:r>
              <w:rPr>
                <w:sz w:val="20"/>
                <w:lang w:val="sq-AL"/>
              </w:rPr>
              <w:t xml:space="preserve">Shërbimet e taksive dhe të veturave me qira. </w:t>
            </w:r>
          </w:p>
          <w:p w14:paraId="50004BAE" w14:textId="77777777" w:rsidR="00F821D9" w:rsidRDefault="00F821D9" w:rsidP="009309A9">
            <w:pPr>
              <w:rPr>
                <w:sz w:val="20"/>
                <w:lang w:val="sq-AL"/>
              </w:rPr>
            </w:pPr>
          </w:p>
        </w:tc>
        <w:tc>
          <w:tcPr>
            <w:tcW w:w="3225" w:type="dxa"/>
          </w:tcPr>
          <w:p w14:paraId="36643F88" w14:textId="77777777" w:rsidR="00BB783A" w:rsidRDefault="00D80456" w:rsidP="009309A9">
            <w:pPr>
              <w:rPr>
                <w:sz w:val="20"/>
                <w:lang w:val="sq-AL"/>
              </w:rPr>
            </w:pPr>
            <w:r>
              <w:rPr>
                <w:sz w:val="20"/>
                <w:lang w:val="sq-AL"/>
              </w:rPr>
              <w:t xml:space="preserve">Nuk ka shërbime që iu mundësojnë atyre që të mësojnë mbi historinë e vendit. </w:t>
            </w:r>
          </w:p>
          <w:p w14:paraId="3EE61EC5" w14:textId="77777777" w:rsidR="00D80456" w:rsidRDefault="00D80456" w:rsidP="009309A9">
            <w:pPr>
              <w:rPr>
                <w:sz w:val="20"/>
                <w:lang w:val="sq-AL"/>
              </w:rPr>
            </w:pPr>
          </w:p>
          <w:p w14:paraId="51503C40" w14:textId="77777777" w:rsidR="00D80456" w:rsidRDefault="00D80456" w:rsidP="009309A9">
            <w:pPr>
              <w:rPr>
                <w:sz w:val="20"/>
                <w:lang w:val="sq-AL"/>
              </w:rPr>
            </w:pPr>
            <w:r>
              <w:rPr>
                <w:sz w:val="20"/>
                <w:lang w:val="sq-AL"/>
              </w:rPr>
              <w:t xml:space="preserve">Nuk ka promovim të mjaftueshëm të muzeve të qytetit. </w:t>
            </w:r>
          </w:p>
          <w:p w14:paraId="0E243CCB" w14:textId="77777777" w:rsidR="008E6277" w:rsidRDefault="008E6277" w:rsidP="009309A9">
            <w:pPr>
              <w:rPr>
                <w:sz w:val="20"/>
                <w:lang w:val="sq-AL"/>
              </w:rPr>
            </w:pPr>
          </w:p>
          <w:p w14:paraId="1F3CED8C" w14:textId="77777777" w:rsidR="008E6277" w:rsidRDefault="008E6277" w:rsidP="009309A9">
            <w:pPr>
              <w:rPr>
                <w:sz w:val="20"/>
                <w:lang w:val="sq-AL"/>
              </w:rPr>
            </w:pPr>
            <w:r>
              <w:rPr>
                <w:sz w:val="20"/>
                <w:lang w:val="sq-AL"/>
              </w:rPr>
              <w:t xml:space="preserve">Parku i qytetit nuk shfrytëzohet fare. </w:t>
            </w:r>
          </w:p>
          <w:p w14:paraId="7F71D75E" w14:textId="77777777" w:rsidR="008E6277" w:rsidRDefault="008E6277" w:rsidP="009309A9">
            <w:pPr>
              <w:rPr>
                <w:sz w:val="20"/>
                <w:lang w:val="sq-AL"/>
              </w:rPr>
            </w:pPr>
          </w:p>
          <w:p w14:paraId="4D60243D" w14:textId="77777777" w:rsidR="008E6277" w:rsidRDefault="008E6277" w:rsidP="009309A9">
            <w:pPr>
              <w:rPr>
                <w:sz w:val="20"/>
                <w:lang w:val="sq-AL"/>
              </w:rPr>
            </w:pPr>
            <w:r>
              <w:rPr>
                <w:sz w:val="20"/>
                <w:lang w:val="sq-AL"/>
              </w:rPr>
              <w:t xml:space="preserve">Nuk ka bashkëpunim me shoqatat e diasporës në promovim të turizmit. </w:t>
            </w:r>
          </w:p>
          <w:p w14:paraId="7C5B11FF" w14:textId="77777777" w:rsidR="008E6277" w:rsidRDefault="008E6277" w:rsidP="009309A9">
            <w:pPr>
              <w:rPr>
                <w:sz w:val="20"/>
                <w:lang w:val="sq-AL"/>
              </w:rPr>
            </w:pPr>
          </w:p>
          <w:p w14:paraId="4CCE5BAC" w14:textId="77777777" w:rsidR="00D80456" w:rsidRDefault="00D71852" w:rsidP="009309A9">
            <w:pPr>
              <w:rPr>
                <w:sz w:val="20"/>
                <w:lang w:val="sq-AL"/>
              </w:rPr>
            </w:pPr>
            <w:r>
              <w:rPr>
                <w:sz w:val="20"/>
                <w:lang w:val="sq-AL"/>
              </w:rPr>
              <w:t>Qarkullimi</w:t>
            </w:r>
            <w:r w:rsidR="003715EE">
              <w:rPr>
                <w:sz w:val="20"/>
                <w:lang w:val="sq-AL"/>
              </w:rPr>
              <w:t xml:space="preserve"> </w:t>
            </w:r>
            <w:r>
              <w:rPr>
                <w:sz w:val="20"/>
                <w:lang w:val="sq-AL"/>
              </w:rPr>
              <w:t xml:space="preserve"> i autobusit</w:t>
            </w:r>
            <w:r w:rsidR="008E6277">
              <w:rPr>
                <w:sz w:val="20"/>
                <w:lang w:val="sq-AL"/>
              </w:rPr>
              <w:t xml:space="preserve"> q</w:t>
            </w:r>
            <w:r>
              <w:rPr>
                <w:sz w:val="20"/>
                <w:lang w:val="sq-AL"/>
              </w:rPr>
              <w:t>ë</w:t>
            </w:r>
            <w:r w:rsidR="008E6277">
              <w:rPr>
                <w:sz w:val="20"/>
                <w:lang w:val="sq-AL"/>
              </w:rPr>
              <w:t xml:space="preserve"> </w:t>
            </w:r>
            <w:r>
              <w:rPr>
                <w:sz w:val="20"/>
                <w:lang w:val="sq-AL"/>
              </w:rPr>
              <w:t>çon</w:t>
            </w:r>
            <w:r w:rsidR="008E6277">
              <w:rPr>
                <w:sz w:val="20"/>
                <w:lang w:val="sq-AL"/>
              </w:rPr>
              <w:t xml:space="preserve"> p</w:t>
            </w:r>
            <w:r>
              <w:rPr>
                <w:sz w:val="20"/>
                <w:lang w:val="sq-AL"/>
              </w:rPr>
              <w:t>ë</w:t>
            </w:r>
            <w:r w:rsidR="008E6277">
              <w:rPr>
                <w:sz w:val="20"/>
                <w:lang w:val="sq-AL"/>
              </w:rPr>
              <w:t xml:space="preserve">r te qendrat </w:t>
            </w:r>
            <w:r>
              <w:rPr>
                <w:sz w:val="20"/>
                <w:lang w:val="sq-AL"/>
              </w:rPr>
              <w:t>tregtare n</w:t>
            </w:r>
            <w:r w:rsidR="003715EE">
              <w:rPr>
                <w:sz w:val="20"/>
                <w:lang w:val="sq-AL"/>
              </w:rPr>
              <w:t>ë</w:t>
            </w:r>
            <w:r>
              <w:rPr>
                <w:sz w:val="20"/>
                <w:lang w:val="sq-AL"/>
              </w:rPr>
              <w:t xml:space="preserve"> Veternik dhe anasjelltas është e rrallë. </w:t>
            </w:r>
          </w:p>
          <w:p w14:paraId="239FAF07" w14:textId="77777777" w:rsidR="00F65E8A" w:rsidRDefault="00F65E8A" w:rsidP="009309A9">
            <w:pPr>
              <w:rPr>
                <w:sz w:val="20"/>
                <w:lang w:val="sq-AL"/>
              </w:rPr>
            </w:pPr>
          </w:p>
          <w:p w14:paraId="400A5558" w14:textId="57375B49" w:rsidR="00F65E8A" w:rsidRDefault="002F6C66" w:rsidP="009309A9">
            <w:pPr>
              <w:rPr>
                <w:sz w:val="20"/>
                <w:lang w:val="sq-AL"/>
              </w:rPr>
            </w:pPr>
            <w:r>
              <w:rPr>
                <w:sz w:val="20"/>
                <w:lang w:val="sq-AL"/>
              </w:rPr>
              <w:t>Mungesa</w:t>
            </w:r>
            <w:r w:rsidR="00F65E8A">
              <w:rPr>
                <w:sz w:val="20"/>
                <w:lang w:val="sq-AL"/>
              </w:rPr>
              <w:t xml:space="preserve"> e shtigjeve </w:t>
            </w:r>
            <w:r>
              <w:rPr>
                <w:sz w:val="20"/>
                <w:lang w:val="sq-AL"/>
              </w:rPr>
              <w:t>për</w:t>
            </w:r>
            <w:r w:rsidR="00F65E8A">
              <w:rPr>
                <w:sz w:val="20"/>
                <w:lang w:val="sq-AL"/>
              </w:rPr>
              <w:t xml:space="preserve"> t</w:t>
            </w:r>
            <w:r>
              <w:rPr>
                <w:sz w:val="20"/>
                <w:lang w:val="sq-AL"/>
              </w:rPr>
              <w:t>ë</w:t>
            </w:r>
            <w:r w:rsidR="00F65E8A">
              <w:rPr>
                <w:sz w:val="20"/>
                <w:lang w:val="sq-AL"/>
              </w:rPr>
              <w:t xml:space="preserve"> zhvilluar aktivitete </w:t>
            </w:r>
            <w:r w:rsidR="00170240">
              <w:rPr>
                <w:sz w:val="20"/>
                <w:lang w:val="sq-AL"/>
              </w:rPr>
              <w:t>bjeshkatarie</w:t>
            </w:r>
            <w:r w:rsidR="00F65E8A">
              <w:rPr>
                <w:sz w:val="20"/>
                <w:lang w:val="sq-AL"/>
              </w:rPr>
              <w:t>.</w:t>
            </w:r>
          </w:p>
          <w:p w14:paraId="01B5E008" w14:textId="39604496" w:rsidR="00437241" w:rsidRDefault="00437241" w:rsidP="009309A9">
            <w:pPr>
              <w:rPr>
                <w:sz w:val="20"/>
                <w:lang w:val="sq-AL"/>
              </w:rPr>
            </w:pPr>
          </w:p>
          <w:p w14:paraId="3D33F261" w14:textId="6AABE73A" w:rsidR="00437241" w:rsidRDefault="00437241" w:rsidP="009309A9">
            <w:pPr>
              <w:rPr>
                <w:sz w:val="20"/>
                <w:lang w:val="sq-AL"/>
              </w:rPr>
            </w:pPr>
            <w:r>
              <w:rPr>
                <w:sz w:val="20"/>
                <w:lang w:val="sq-AL"/>
              </w:rPr>
              <w:t xml:space="preserve">Mos-respektimi i shenjave te komunikacionit dhe </w:t>
            </w:r>
            <w:r w:rsidR="00F84AAE">
              <w:rPr>
                <w:sz w:val="20"/>
                <w:lang w:val="sq-AL"/>
              </w:rPr>
              <w:t>numri</w:t>
            </w:r>
            <w:r>
              <w:rPr>
                <w:sz w:val="20"/>
                <w:lang w:val="sq-AL"/>
              </w:rPr>
              <w:t xml:space="preserve"> i madh i aksidenteve gjat</w:t>
            </w:r>
            <w:r w:rsidRPr="009309A9">
              <w:rPr>
                <w:sz w:val="20"/>
                <w:lang w:val="sq-AL"/>
              </w:rPr>
              <w:t>ë</w:t>
            </w:r>
            <w:r>
              <w:rPr>
                <w:sz w:val="20"/>
                <w:lang w:val="sq-AL"/>
              </w:rPr>
              <w:t xml:space="preserve"> ver</w:t>
            </w:r>
            <w:r w:rsidRPr="009309A9">
              <w:rPr>
                <w:sz w:val="20"/>
                <w:lang w:val="sq-AL"/>
              </w:rPr>
              <w:t>ë</w:t>
            </w:r>
            <w:r>
              <w:rPr>
                <w:sz w:val="20"/>
                <w:lang w:val="sq-AL"/>
              </w:rPr>
              <w:t>s.</w:t>
            </w:r>
          </w:p>
          <w:p w14:paraId="5FD28545" w14:textId="2A4F9131" w:rsidR="00F84AAE" w:rsidRDefault="00F84AAE" w:rsidP="009309A9">
            <w:pPr>
              <w:rPr>
                <w:sz w:val="20"/>
                <w:lang w:val="sq-AL"/>
              </w:rPr>
            </w:pPr>
          </w:p>
          <w:p w14:paraId="155E35BA" w14:textId="77777777" w:rsidR="00F84AAE" w:rsidRDefault="00F84AAE" w:rsidP="00F84AAE">
            <w:pPr>
              <w:rPr>
                <w:sz w:val="20"/>
                <w:lang w:val="sq-AL"/>
              </w:rPr>
            </w:pPr>
            <w:r>
              <w:rPr>
                <w:sz w:val="20"/>
                <w:lang w:val="sq-AL"/>
              </w:rPr>
              <w:t xml:space="preserve">Papastërtia e pishinës në Gërmi dhe mbingarkesa me vizitorë. </w:t>
            </w:r>
          </w:p>
          <w:p w14:paraId="5A3FEE7F" w14:textId="77777777" w:rsidR="00F84AAE" w:rsidRDefault="00F84AAE" w:rsidP="00F84AAE">
            <w:pPr>
              <w:rPr>
                <w:sz w:val="20"/>
                <w:lang w:val="sq-AL"/>
              </w:rPr>
            </w:pPr>
            <w:r>
              <w:rPr>
                <w:sz w:val="20"/>
                <w:lang w:val="sq-AL"/>
              </w:rPr>
              <w:t xml:space="preserve"> </w:t>
            </w:r>
          </w:p>
          <w:p w14:paraId="4981D892" w14:textId="77777777" w:rsidR="00F84AAE" w:rsidRDefault="00F84AAE" w:rsidP="009309A9">
            <w:pPr>
              <w:rPr>
                <w:sz w:val="20"/>
                <w:lang w:val="sq-AL"/>
              </w:rPr>
            </w:pPr>
          </w:p>
          <w:p w14:paraId="6778D47A" w14:textId="77777777" w:rsidR="00170240" w:rsidRDefault="00170240" w:rsidP="009309A9">
            <w:pPr>
              <w:rPr>
                <w:sz w:val="20"/>
                <w:lang w:val="sq-AL"/>
              </w:rPr>
            </w:pPr>
          </w:p>
        </w:tc>
      </w:tr>
      <w:tr w:rsidR="00446CE6" w:rsidRPr="00144257" w14:paraId="58C320F3" w14:textId="77777777" w:rsidTr="009F7776">
        <w:trPr>
          <w:trHeight w:val="4844"/>
        </w:trPr>
        <w:tc>
          <w:tcPr>
            <w:tcW w:w="1539" w:type="dxa"/>
          </w:tcPr>
          <w:p w14:paraId="5A54CE87" w14:textId="05C5D819" w:rsidR="00446CE6" w:rsidRPr="003E1031" w:rsidRDefault="0097424B" w:rsidP="00446CE6">
            <w:pPr>
              <w:rPr>
                <w:b/>
                <w:lang w:val="sq-AL"/>
              </w:rPr>
            </w:pPr>
            <w:r>
              <w:rPr>
                <w:b/>
                <w:lang w:val="sq-AL"/>
              </w:rPr>
              <w:lastRenderedPageBreak/>
              <w:t xml:space="preserve">RV5: </w:t>
            </w:r>
            <w:r w:rsidR="00446CE6" w:rsidRPr="003E1031">
              <w:rPr>
                <w:b/>
                <w:lang w:val="sq-AL"/>
              </w:rPr>
              <w:t>Grupe</w:t>
            </w:r>
            <w:r>
              <w:rPr>
                <w:b/>
                <w:lang w:val="sq-AL"/>
              </w:rPr>
              <w:t>t</w:t>
            </w:r>
            <w:r w:rsidR="00446CE6" w:rsidRPr="003E1031">
              <w:rPr>
                <w:b/>
                <w:lang w:val="sq-AL"/>
              </w:rPr>
              <w:t xml:space="preserve"> aziatike dhe evropiane në ture ballkanike</w:t>
            </w:r>
          </w:p>
        </w:tc>
        <w:tc>
          <w:tcPr>
            <w:tcW w:w="2976" w:type="dxa"/>
          </w:tcPr>
          <w:p w14:paraId="0283F3A7" w14:textId="77777777" w:rsidR="00446CE6" w:rsidRPr="009309A9" w:rsidRDefault="00446CE6" w:rsidP="00446CE6">
            <w:pPr>
              <w:rPr>
                <w:sz w:val="20"/>
                <w:lang w:val="sq-AL"/>
              </w:rPr>
            </w:pPr>
            <w:r w:rsidRPr="009309A9">
              <w:rPr>
                <w:sz w:val="20"/>
                <w:lang w:val="sq-AL"/>
              </w:rPr>
              <w:t>Kryesisht janë nga Japonia, Singapori, Mbretëria e Bashkuar, Zvicra</w:t>
            </w:r>
            <w:r>
              <w:rPr>
                <w:sz w:val="20"/>
                <w:lang w:val="sq-AL"/>
              </w:rPr>
              <w:t xml:space="preserve"> dhe</w:t>
            </w:r>
            <w:r w:rsidRPr="009309A9">
              <w:rPr>
                <w:sz w:val="20"/>
                <w:lang w:val="sq-AL"/>
              </w:rPr>
              <w:t xml:space="preserve"> Belgjika. </w:t>
            </w:r>
            <w:r>
              <w:rPr>
                <w:sz w:val="20"/>
                <w:lang w:val="sq-AL"/>
              </w:rPr>
              <w:t>Vijn</w:t>
            </w:r>
            <w:r w:rsidRPr="009309A9">
              <w:rPr>
                <w:sz w:val="20"/>
                <w:lang w:val="sq-AL"/>
              </w:rPr>
              <w:t>ë</w:t>
            </w:r>
            <w:r>
              <w:rPr>
                <w:sz w:val="20"/>
                <w:lang w:val="sq-AL"/>
              </w:rPr>
              <w:t xml:space="preserve"> me autobus nga vendet fqinje, kryesisht nga Shqip</w:t>
            </w:r>
            <w:r w:rsidRPr="00525DF3">
              <w:rPr>
                <w:sz w:val="20"/>
                <w:lang w:val="sq-AL"/>
              </w:rPr>
              <w:t>ëria dhe Maqedonia</w:t>
            </w:r>
            <w:r>
              <w:rPr>
                <w:sz w:val="20"/>
                <w:lang w:val="sq-AL"/>
              </w:rPr>
              <w:t>.</w:t>
            </w:r>
          </w:p>
          <w:p w14:paraId="1B2702A5" w14:textId="77777777" w:rsidR="00446CE6" w:rsidRPr="009309A9" w:rsidRDefault="00446CE6" w:rsidP="00446CE6">
            <w:pPr>
              <w:rPr>
                <w:sz w:val="20"/>
                <w:lang w:val="sq-AL"/>
              </w:rPr>
            </w:pPr>
          </w:p>
          <w:p w14:paraId="429D3787" w14:textId="5C92CB0E" w:rsidR="00446CE6" w:rsidRDefault="00446CE6" w:rsidP="00446CE6">
            <w:pPr>
              <w:rPr>
                <w:sz w:val="20"/>
                <w:lang w:val="sq-AL"/>
              </w:rPr>
            </w:pPr>
            <w:r w:rsidRPr="009309A9">
              <w:rPr>
                <w:sz w:val="20"/>
                <w:lang w:val="sq-AL"/>
              </w:rPr>
              <w:t xml:space="preserve">Zakonisht qëndrojnë një natë në Prishtinë. Në të shumtën e rasteve e vizitojnë </w:t>
            </w:r>
            <w:r>
              <w:rPr>
                <w:sz w:val="20"/>
                <w:lang w:val="sq-AL"/>
              </w:rPr>
              <w:t>e</w:t>
            </w:r>
            <w:r w:rsidRPr="009309A9">
              <w:rPr>
                <w:sz w:val="20"/>
                <w:lang w:val="sq-AL"/>
              </w:rPr>
              <w:t>dhe Prizrenin.</w:t>
            </w:r>
          </w:p>
          <w:p w14:paraId="0684C9AE" w14:textId="2F39D9C6" w:rsidR="00437241" w:rsidRDefault="00437241" w:rsidP="00446CE6">
            <w:pPr>
              <w:rPr>
                <w:sz w:val="20"/>
                <w:lang w:val="sq-AL"/>
              </w:rPr>
            </w:pPr>
          </w:p>
          <w:p w14:paraId="246820BE" w14:textId="77777777" w:rsidR="00446CE6" w:rsidRPr="009309A9" w:rsidRDefault="00446CE6" w:rsidP="00446CE6">
            <w:pPr>
              <w:rPr>
                <w:sz w:val="20"/>
                <w:lang w:val="sq-AL"/>
              </w:rPr>
            </w:pPr>
          </w:p>
          <w:p w14:paraId="49BCE5AD" w14:textId="77777777" w:rsidR="00446CE6" w:rsidRPr="009309A9" w:rsidRDefault="00446CE6" w:rsidP="00446CE6">
            <w:pPr>
              <w:rPr>
                <w:sz w:val="20"/>
                <w:lang w:val="sq-AL"/>
              </w:rPr>
            </w:pPr>
            <w:r w:rsidRPr="009309A9">
              <w:rPr>
                <w:sz w:val="20"/>
                <w:lang w:val="sq-AL"/>
              </w:rPr>
              <w:t>Mosha që dominon është 25-35 dhe 65+.</w:t>
            </w:r>
          </w:p>
          <w:p w14:paraId="6EC3F0B7" w14:textId="77777777" w:rsidR="00446CE6" w:rsidRPr="009309A9" w:rsidRDefault="00446CE6" w:rsidP="00446CE6">
            <w:pPr>
              <w:rPr>
                <w:sz w:val="20"/>
                <w:lang w:val="sq-AL"/>
              </w:rPr>
            </w:pPr>
          </w:p>
          <w:p w14:paraId="6DF698A2" w14:textId="669216D9" w:rsidR="00446CE6" w:rsidRPr="009309A9" w:rsidRDefault="00446CE6" w:rsidP="00446CE6">
            <w:pPr>
              <w:rPr>
                <w:sz w:val="20"/>
                <w:lang w:val="sq-AL"/>
              </w:rPr>
            </w:pPr>
            <w:r w:rsidRPr="009309A9">
              <w:rPr>
                <w:sz w:val="20"/>
                <w:lang w:val="sq-AL"/>
              </w:rPr>
              <w:t>I takojnë klasës së mesme-të-lartë dhe i shpenzojnë rreth 1</w:t>
            </w:r>
            <w:r w:rsidR="00437241">
              <w:rPr>
                <w:sz w:val="20"/>
                <w:lang w:val="sq-AL"/>
              </w:rPr>
              <w:t>00</w:t>
            </w:r>
            <w:r w:rsidRPr="009309A9">
              <w:rPr>
                <w:sz w:val="20"/>
                <w:lang w:val="sq-AL"/>
              </w:rPr>
              <w:t xml:space="preserve"> në Prishtinë.</w:t>
            </w:r>
          </w:p>
          <w:p w14:paraId="284A7E4E" w14:textId="77777777" w:rsidR="00446CE6" w:rsidRPr="009309A9" w:rsidRDefault="00446CE6" w:rsidP="00446CE6">
            <w:pPr>
              <w:rPr>
                <w:sz w:val="20"/>
                <w:lang w:val="sq-AL"/>
              </w:rPr>
            </w:pPr>
          </w:p>
          <w:p w14:paraId="4CDC4F20" w14:textId="77777777" w:rsidR="00446CE6" w:rsidRPr="009309A9" w:rsidRDefault="00446CE6" w:rsidP="00446CE6">
            <w:pPr>
              <w:rPr>
                <w:sz w:val="20"/>
                <w:lang w:val="sq-AL"/>
              </w:rPr>
            </w:pPr>
            <w:r w:rsidRPr="009309A9">
              <w:rPr>
                <w:sz w:val="20"/>
                <w:lang w:val="sq-AL"/>
              </w:rPr>
              <w:t>Pikat që kryesisht vizitohen në qytet përfshijnë: Çarshinë, Sheshin Nëna Terezë, Katedralen, Ne</w:t>
            </w:r>
            <w:r>
              <w:rPr>
                <w:sz w:val="20"/>
                <w:lang w:val="sq-AL"/>
              </w:rPr>
              <w:t>w</w:t>
            </w:r>
            <w:r w:rsidRPr="009309A9">
              <w:rPr>
                <w:sz w:val="20"/>
                <w:lang w:val="sq-AL"/>
              </w:rPr>
              <w:t xml:space="preserve"> Born-in, Statujën e Bill Clintoni-it. Aziatikët interesohen edhe për Manastirin e Gracanicës. </w:t>
            </w:r>
          </w:p>
          <w:p w14:paraId="3AD461D5" w14:textId="77777777" w:rsidR="00446CE6" w:rsidRPr="009309A9" w:rsidRDefault="00446CE6" w:rsidP="00446CE6">
            <w:pPr>
              <w:rPr>
                <w:sz w:val="20"/>
                <w:lang w:val="sq-AL"/>
              </w:rPr>
            </w:pPr>
          </w:p>
          <w:p w14:paraId="7507C727" w14:textId="48F1F8DF" w:rsidR="00437241" w:rsidRDefault="00446CE6" w:rsidP="00437241">
            <w:pPr>
              <w:rPr>
                <w:sz w:val="20"/>
                <w:lang w:val="sq-AL"/>
              </w:rPr>
            </w:pPr>
            <w:r w:rsidRPr="009309A9">
              <w:rPr>
                <w:sz w:val="20"/>
                <w:lang w:val="sq-AL"/>
              </w:rPr>
              <w:t>Rrjedha më e madhe është ne pranverë, fund të verës dhe fillim të vjeshtës</w:t>
            </w:r>
            <w:r w:rsidR="00437241">
              <w:rPr>
                <w:sz w:val="20"/>
                <w:lang w:val="sq-AL"/>
              </w:rPr>
              <w:t>;</w:t>
            </w:r>
            <w:r w:rsidRPr="009309A9">
              <w:rPr>
                <w:sz w:val="20"/>
                <w:lang w:val="sq-AL"/>
              </w:rPr>
              <w:t xml:space="preserve"> </w:t>
            </w:r>
            <w:r w:rsidR="00437241">
              <w:rPr>
                <w:sz w:val="20"/>
                <w:lang w:val="sq-AL"/>
              </w:rPr>
              <w:t xml:space="preserve"> megjithat</w:t>
            </w:r>
            <w:r w:rsidR="00437241" w:rsidRPr="009309A9">
              <w:rPr>
                <w:sz w:val="20"/>
                <w:lang w:val="sq-AL"/>
              </w:rPr>
              <w:t>ë</w:t>
            </w:r>
            <w:r w:rsidR="00437241">
              <w:rPr>
                <w:sz w:val="20"/>
                <w:lang w:val="sq-AL"/>
              </w:rPr>
              <w:t>, ende jan</w:t>
            </w:r>
            <w:r w:rsidR="00437241" w:rsidRPr="009309A9">
              <w:rPr>
                <w:sz w:val="20"/>
                <w:lang w:val="sq-AL"/>
              </w:rPr>
              <w:t>ë</w:t>
            </w:r>
            <w:r w:rsidR="00437241">
              <w:rPr>
                <w:sz w:val="20"/>
                <w:lang w:val="sq-AL"/>
              </w:rPr>
              <w:t xml:space="preserve"> grupet e vogla t</w:t>
            </w:r>
            <w:r w:rsidR="00437241" w:rsidRPr="009309A9">
              <w:rPr>
                <w:sz w:val="20"/>
                <w:lang w:val="sq-AL"/>
              </w:rPr>
              <w:t>ë</w:t>
            </w:r>
            <w:r w:rsidR="00437241">
              <w:rPr>
                <w:sz w:val="20"/>
                <w:lang w:val="sq-AL"/>
              </w:rPr>
              <w:t xml:space="preserve"> turist</w:t>
            </w:r>
            <w:r w:rsidR="00437241" w:rsidRPr="009309A9">
              <w:rPr>
                <w:sz w:val="20"/>
                <w:lang w:val="sq-AL"/>
              </w:rPr>
              <w:t>ë</w:t>
            </w:r>
            <w:r w:rsidR="00437241">
              <w:rPr>
                <w:sz w:val="20"/>
                <w:lang w:val="sq-AL"/>
              </w:rPr>
              <w:t xml:space="preserve">ve, me vizita sporadike. </w:t>
            </w:r>
            <w:r w:rsidR="00437241">
              <w:rPr>
                <w:lang w:val="sq-AL"/>
              </w:rPr>
              <w:t xml:space="preserve"> </w:t>
            </w:r>
          </w:p>
          <w:p w14:paraId="00B9EEBE" w14:textId="77777777" w:rsidR="00446CE6" w:rsidRPr="009309A9" w:rsidRDefault="00446CE6" w:rsidP="00446CE6">
            <w:pPr>
              <w:rPr>
                <w:sz w:val="20"/>
                <w:lang w:val="sq-AL"/>
              </w:rPr>
            </w:pPr>
          </w:p>
        </w:tc>
        <w:tc>
          <w:tcPr>
            <w:tcW w:w="1859" w:type="dxa"/>
          </w:tcPr>
          <w:p w14:paraId="780891A3" w14:textId="77777777" w:rsidR="00446CE6" w:rsidRPr="009309A9" w:rsidRDefault="00446CE6" w:rsidP="00446CE6">
            <w:pPr>
              <w:rPr>
                <w:sz w:val="20"/>
                <w:lang w:val="sq-AL"/>
              </w:rPr>
            </w:pPr>
            <w:r>
              <w:rPr>
                <w:sz w:val="20"/>
                <w:lang w:val="sq-AL"/>
              </w:rPr>
              <w:t>H</w:t>
            </w:r>
            <w:r w:rsidRPr="009309A9">
              <w:rPr>
                <w:sz w:val="20"/>
                <w:lang w:val="sq-AL"/>
              </w:rPr>
              <w:t>istoria dhe diversiteti i regjionit.</w:t>
            </w:r>
          </w:p>
        </w:tc>
        <w:tc>
          <w:tcPr>
            <w:tcW w:w="1748" w:type="dxa"/>
          </w:tcPr>
          <w:p w14:paraId="7BC81745" w14:textId="77777777" w:rsidR="00446CE6" w:rsidRDefault="00446CE6" w:rsidP="00446CE6">
            <w:pPr>
              <w:rPr>
                <w:sz w:val="20"/>
                <w:lang w:val="sq-AL"/>
              </w:rPr>
            </w:pPr>
            <w:r w:rsidRPr="009309A9">
              <w:rPr>
                <w:sz w:val="20"/>
                <w:lang w:val="sq-AL"/>
              </w:rPr>
              <w:t xml:space="preserve">Tur-operatorët regjional. </w:t>
            </w:r>
          </w:p>
          <w:p w14:paraId="46319D97" w14:textId="77777777" w:rsidR="00446CE6" w:rsidRDefault="00446CE6" w:rsidP="00446CE6">
            <w:pPr>
              <w:rPr>
                <w:sz w:val="20"/>
                <w:lang w:val="sq-AL"/>
              </w:rPr>
            </w:pPr>
          </w:p>
          <w:p w14:paraId="78777681" w14:textId="77777777" w:rsidR="00446CE6" w:rsidRPr="009309A9" w:rsidRDefault="00446CE6" w:rsidP="00446CE6">
            <w:pPr>
              <w:rPr>
                <w:sz w:val="20"/>
                <w:lang w:val="sq-AL"/>
              </w:rPr>
            </w:pPr>
            <w:r>
              <w:rPr>
                <w:sz w:val="20"/>
                <w:lang w:val="sq-AL"/>
              </w:rPr>
              <w:t>Referenca nga ndërkombëtarët që kanë qenë me mision në Kosovë.</w:t>
            </w:r>
          </w:p>
        </w:tc>
        <w:tc>
          <w:tcPr>
            <w:tcW w:w="1608" w:type="dxa"/>
          </w:tcPr>
          <w:p w14:paraId="1A0A2C1A" w14:textId="77777777" w:rsidR="00446CE6" w:rsidRPr="009309A9" w:rsidRDefault="00446CE6" w:rsidP="00446CE6">
            <w:pPr>
              <w:rPr>
                <w:sz w:val="20"/>
                <w:lang w:val="sq-AL"/>
              </w:rPr>
            </w:pPr>
            <w:r w:rsidRPr="009309A9">
              <w:rPr>
                <w:sz w:val="20"/>
                <w:lang w:val="sq-AL"/>
              </w:rPr>
              <w:t>Vendet për akomodim janë të mjaftueshme dhe</w:t>
            </w:r>
            <w:r>
              <w:rPr>
                <w:sz w:val="20"/>
                <w:lang w:val="sq-AL"/>
              </w:rPr>
              <w:t xml:space="preserve"> me nivel t</w:t>
            </w:r>
            <w:r w:rsidRPr="009309A9">
              <w:rPr>
                <w:sz w:val="20"/>
                <w:lang w:val="sq-AL"/>
              </w:rPr>
              <w:t>ë</w:t>
            </w:r>
            <w:r>
              <w:rPr>
                <w:sz w:val="20"/>
                <w:lang w:val="sq-AL"/>
              </w:rPr>
              <w:t xml:space="preserve"> k</w:t>
            </w:r>
            <w:r w:rsidRPr="009309A9">
              <w:rPr>
                <w:sz w:val="20"/>
                <w:lang w:val="sq-AL"/>
              </w:rPr>
              <w:t>ë</w:t>
            </w:r>
            <w:r>
              <w:rPr>
                <w:sz w:val="20"/>
                <w:lang w:val="sq-AL"/>
              </w:rPr>
              <w:t>naqsh</w:t>
            </w:r>
            <w:r w:rsidRPr="009309A9">
              <w:rPr>
                <w:sz w:val="20"/>
                <w:lang w:val="sq-AL"/>
              </w:rPr>
              <w:t>ë</w:t>
            </w:r>
            <w:r>
              <w:rPr>
                <w:sz w:val="20"/>
                <w:lang w:val="sq-AL"/>
              </w:rPr>
              <w:t>m t</w:t>
            </w:r>
            <w:r w:rsidRPr="009309A9">
              <w:rPr>
                <w:sz w:val="20"/>
                <w:lang w:val="sq-AL"/>
              </w:rPr>
              <w:t>ë</w:t>
            </w:r>
            <w:r>
              <w:rPr>
                <w:sz w:val="20"/>
                <w:lang w:val="sq-AL"/>
              </w:rPr>
              <w:t xml:space="preserve"> sh</w:t>
            </w:r>
            <w:r w:rsidRPr="009309A9">
              <w:rPr>
                <w:sz w:val="20"/>
                <w:lang w:val="sq-AL"/>
              </w:rPr>
              <w:t>ë</w:t>
            </w:r>
            <w:r>
              <w:rPr>
                <w:sz w:val="20"/>
                <w:lang w:val="sq-AL"/>
              </w:rPr>
              <w:t>rbimeve.</w:t>
            </w:r>
          </w:p>
          <w:p w14:paraId="134A9107" w14:textId="77777777" w:rsidR="00446CE6" w:rsidRPr="009309A9" w:rsidRDefault="00446CE6" w:rsidP="00446CE6">
            <w:pPr>
              <w:rPr>
                <w:sz w:val="20"/>
                <w:lang w:val="sq-AL"/>
              </w:rPr>
            </w:pPr>
          </w:p>
          <w:p w14:paraId="2EAA7A22" w14:textId="77777777" w:rsidR="00446CE6" w:rsidRPr="009309A9" w:rsidRDefault="00446CE6" w:rsidP="00446CE6">
            <w:pPr>
              <w:rPr>
                <w:sz w:val="20"/>
                <w:lang w:val="sq-AL"/>
              </w:rPr>
            </w:pPr>
            <w:r w:rsidRPr="009309A9">
              <w:rPr>
                <w:sz w:val="20"/>
                <w:lang w:val="sq-AL"/>
              </w:rPr>
              <w:t xml:space="preserve">Niveli i kënaqshëm i guidave me njohuri të anglishtes. </w:t>
            </w:r>
          </w:p>
          <w:p w14:paraId="5D1C33DB" w14:textId="77777777" w:rsidR="00446CE6" w:rsidRPr="009309A9" w:rsidRDefault="00446CE6" w:rsidP="00446CE6">
            <w:pPr>
              <w:rPr>
                <w:sz w:val="20"/>
                <w:lang w:val="sq-AL"/>
              </w:rPr>
            </w:pPr>
          </w:p>
          <w:p w14:paraId="1DFE39AB" w14:textId="77777777" w:rsidR="00446CE6" w:rsidRPr="009309A9" w:rsidRDefault="00446CE6" w:rsidP="00446CE6">
            <w:pPr>
              <w:rPr>
                <w:sz w:val="20"/>
                <w:lang w:val="sq-AL"/>
              </w:rPr>
            </w:pPr>
            <w:r w:rsidRPr="009309A9">
              <w:rPr>
                <w:sz w:val="20"/>
                <w:lang w:val="sq-AL"/>
              </w:rPr>
              <w:t xml:space="preserve">Përgjithësisht qarkullimi i autobusëve nëpër Prishtinë. </w:t>
            </w:r>
          </w:p>
          <w:p w14:paraId="3CF7182F" w14:textId="77777777" w:rsidR="00446CE6" w:rsidRPr="009309A9" w:rsidRDefault="00446CE6" w:rsidP="00446CE6">
            <w:pPr>
              <w:rPr>
                <w:sz w:val="20"/>
                <w:lang w:val="sq-AL"/>
              </w:rPr>
            </w:pPr>
          </w:p>
          <w:p w14:paraId="6E678C5A" w14:textId="77777777" w:rsidR="00446CE6" w:rsidRPr="009309A9" w:rsidRDefault="00446CE6" w:rsidP="00446CE6">
            <w:pPr>
              <w:rPr>
                <w:sz w:val="20"/>
                <w:lang w:val="sq-AL"/>
              </w:rPr>
            </w:pPr>
            <w:r w:rsidRPr="009309A9">
              <w:rPr>
                <w:sz w:val="20"/>
                <w:lang w:val="sq-AL"/>
              </w:rPr>
              <w:t>Shërbimet bazike në muze (guida në muze, ekspozitat bazike)</w:t>
            </w:r>
            <w:r>
              <w:rPr>
                <w:sz w:val="20"/>
                <w:lang w:val="sq-AL"/>
              </w:rPr>
              <w:t>.</w:t>
            </w:r>
          </w:p>
        </w:tc>
        <w:tc>
          <w:tcPr>
            <w:tcW w:w="3225" w:type="dxa"/>
          </w:tcPr>
          <w:p w14:paraId="15804B43" w14:textId="77777777" w:rsidR="00446CE6" w:rsidRPr="009309A9" w:rsidRDefault="00446CE6" w:rsidP="00446CE6">
            <w:pPr>
              <w:rPr>
                <w:sz w:val="20"/>
                <w:lang w:val="sq-AL"/>
              </w:rPr>
            </w:pPr>
            <w:r>
              <w:rPr>
                <w:sz w:val="20"/>
                <w:lang w:val="sq-AL"/>
              </w:rPr>
              <w:br/>
            </w:r>
            <w:r w:rsidRPr="009309A9">
              <w:rPr>
                <w:sz w:val="20"/>
                <w:lang w:val="sq-AL"/>
              </w:rPr>
              <w:t>Mungesë e guidave që dinë gjuhë aziatike, gjermane, frënge, italiane dhe gjuhë tjera përpos anglishtes.</w:t>
            </w:r>
          </w:p>
          <w:p w14:paraId="2ABA0D15" w14:textId="77777777" w:rsidR="00446CE6" w:rsidRPr="009309A9" w:rsidRDefault="00446CE6" w:rsidP="00446CE6">
            <w:pPr>
              <w:rPr>
                <w:sz w:val="20"/>
                <w:lang w:val="sq-AL"/>
              </w:rPr>
            </w:pPr>
          </w:p>
          <w:p w14:paraId="3E949F84" w14:textId="77777777" w:rsidR="00446CE6" w:rsidRPr="009309A9" w:rsidRDefault="00446CE6" w:rsidP="00446CE6">
            <w:pPr>
              <w:rPr>
                <w:sz w:val="20"/>
                <w:lang w:val="sq-AL"/>
              </w:rPr>
            </w:pPr>
            <w:r w:rsidRPr="009309A9">
              <w:rPr>
                <w:sz w:val="20"/>
                <w:lang w:val="sq-AL"/>
              </w:rPr>
              <w:t>Përshtypja e keqe për Kosovën.</w:t>
            </w:r>
          </w:p>
          <w:p w14:paraId="66B87054" w14:textId="77777777" w:rsidR="00446CE6" w:rsidRPr="009309A9" w:rsidRDefault="00446CE6" w:rsidP="00446CE6">
            <w:pPr>
              <w:rPr>
                <w:sz w:val="20"/>
                <w:lang w:val="sq-AL"/>
              </w:rPr>
            </w:pPr>
          </w:p>
          <w:p w14:paraId="4CBA3D80" w14:textId="4C71EC5A" w:rsidR="00446CE6" w:rsidRDefault="00446CE6" w:rsidP="00446CE6">
            <w:pPr>
              <w:rPr>
                <w:sz w:val="20"/>
                <w:lang w:val="sq-AL"/>
              </w:rPr>
            </w:pPr>
            <w:r w:rsidRPr="009309A9">
              <w:rPr>
                <w:sz w:val="20"/>
                <w:lang w:val="sq-AL"/>
              </w:rPr>
              <w:t>Targetimi i turistëve nga operatorët regjional dhe rrjedhimisht përfitimi më i madh shkon tek ta.</w:t>
            </w:r>
          </w:p>
          <w:p w14:paraId="1FD6426D" w14:textId="77777777" w:rsidR="00446CE6" w:rsidRDefault="00446CE6" w:rsidP="00446CE6">
            <w:pPr>
              <w:rPr>
                <w:sz w:val="20"/>
                <w:lang w:val="sq-AL"/>
              </w:rPr>
            </w:pPr>
          </w:p>
          <w:p w14:paraId="79BF0ACA" w14:textId="77777777" w:rsidR="00446CE6" w:rsidRPr="009309A9" w:rsidRDefault="00446CE6" w:rsidP="00446CE6">
            <w:pPr>
              <w:rPr>
                <w:sz w:val="20"/>
                <w:lang w:val="sq-AL"/>
              </w:rPr>
            </w:pPr>
            <w:r w:rsidRPr="009309A9">
              <w:rPr>
                <w:sz w:val="20"/>
                <w:lang w:val="sq-AL"/>
              </w:rPr>
              <w:t xml:space="preserve">Mungesë e guidave që disponojnë dije të mjaftueshme të historisë se vendit. </w:t>
            </w:r>
          </w:p>
          <w:p w14:paraId="310DD441" w14:textId="77777777" w:rsidR="00446CE6" w:rsidRPr="009309A9" w:rsidRDefault="00446CE6" w:rsidP="00446CE6">
            <w:pPr>
              <w:rPr>
                <w:sz w:val="20"/>
                <w:lang w:val="sq-AL"/>
              </w:rPr>
            </w:pPr>
            <w:r w:rsidRPr="009309A9">
              <w:rPr>
                <w:sz w:val="20"/>
                <w:lang w:val="sq-AL"/>
              </w:rPr>
              <w:t xml:space="preserve"> </w:t>
            </w:r>
          </w:p>
          <w:p w14:paraId="7A94989A" w14:textId="77777777" w:rsidR="00446CE6" w:rsidRDefault="00446CE6" w:rsidP="00446CE6">
            <w:pPr>
              <w:rPr>
                <w:sz w:val="20"/>
                <w:lang w:val="sq-AL"/>
              </w:rPr>
            </w:pPr>
            <w:r>
              <w:rPr>
                <w:sz w:val="20"/>
                <w:lang w:val="sq-AL"/>
              </w:rPr>
              <w:t>Nuk ka s</w:t>
            </w:r>
            <w:r w:rsidRPr="009309A9">
              <w:rPr>
                <w:sz w:val="20"/>
                <w:lang w:val="sq-AL"/>
              </w:rPr>
              <w:t>hënim</w:t>
            </w:r>
            <w:r>
              <w:rPr>
                <w:sz w:val="20"/>
                <w:lang w:val="sq-AL"/>
              </w:rPr>
              <w:t>e informuese</w:t>
            </w:r>
            <w:r w:rsidRPr="009309A9">
              <w:rPr>
                <w:sz w:val="20"/>
                <w:lang w:val="sq-AL"/>
              </w:rPr>
              <w:t xml:space="preserve"> para </w:t>
            </w:r>
            <w:r>
              <w:rPr>
                <w:sz w:val="20"/>
                <w:lang w:val="sq-AL"/>
              </w:rPr>
              <w:t>objekteve t</w:t>
            </w:r>
            <w:r w:rsidRPr="009309A9">
              <w:rPr>
                <w:sz w:val="20"/>
                <w:lang w:val="sq-AL"/>
              </w:rPr>
              <w:t>ë</w:t>
            </w:r>
            <w:r>
              <w:rPr>
                <w:sz w:val="20"/>
                <w:lang w:val="sq-AL"/>
              </w:rPr>
              <w:t xml:space="preserve"> trash</w:t>
            </w:r>
            <w:r w:rsidRPr="009309A9">
              <w:rPr>
                <w:sz w:val="20"/>
                <w:lang w:val="sq-AL"/>
              </w:rPr>
              <w:t>ë</w:t>
            </w:r>
            <w:r>
              <w:rPr>
                <w:sz w:val="20"/>
                <w:lang w:val="sq-AL"/>
              </w:rPr>
              <w:t>gimis</w:t>
            </w:r>
            <w:r w:rsidRPr="009309A9">
              <w:rPr>
                <w:sz w:val="20"/>
                <w:lang w:val="sq-AL"/>
              </w:rPr>
              <w:t>ë</w:t>
            </w:r>
            <w:r>
              <w:rPr>
                <w:sz w:val="20"/>
                <w:lang w:val="sq-AL"/>
              </w:rPr>
              <w:t xml:space="preserve">. </w:t>
            </w:r>
          </w:p>
          <w:p w14:paraId="31AF47BA" w14:textId="77777777" w:rsidR="00446CE6" w:rsidRDefault="00446CE6" w:rsidP="00446CE6">
            <w:pPr>
              <w:rPr>
                <w:sz w:val="20"/>
                <w:lang w:val="sq-AL"/>
              </w:rPr>
            </w:pPr>
          </w:p>
          <w:p w14:paraId="2C5F871C" w14:textId="77777777" w:rsidR="00446CE6" w:rsidRDefault="00446CE6" w:rsidP="00446CE6">
            <w:pPr>
              <w:rPr>
                <w:sz w:val="20"/>
                <w:lang w:val="sq-AL"/>
              </w:rPr>
            </w:pPr>
            <w:r>
              <w:rPr>
                <w:sz w:val="20"/>
                <w:lang w:val="sq-AL"/>
              </w:rPr>
              <w:t>Mungon nj</w:t>
            </w:r>
            <w:r>
              <w:rPr>
                <w:lang w:val="sq-AL"/>
              </w:rPr>
              <w:t>ë</w:t>
            </w:r>
            <w:r>
              <w:rPr>
                <w:sz w:val="20"/>
                <w:lang w:val="sq-AL"/>
              </w:rPr>
              <w:t xml:space="preserve"> katalog me itinerare q</w:t>
            </w:r>
            <w:r w:rsidRPr="009309A9">
              <w:rPr>
                <w:sz w:val="20"/>
                <w:lang w:val="sq-AL"/>
              </w:rPr>
              <w:t>ë</w:t>
            </w:r>
            <w:r>
              <w:rPr>
                <w:sz w:val="20"/>
                <w:lang w:val="sq-AL"/>
              </w:rPr>
              <w:t xml:space="preserve"> kan</w:t>
            </w:r>
            <w:r w:rsidRPr="009309A9">
              <w:rPr>
                <w:sz w:val="20"/>
                <w:lang w:val="sq-AL"/>
              </w:rPr>
              <w:t>ë</w:t>
            </w:r>
            <w:r>
              <w:rPr>
                <w:sz w:val="20"/>
                <w:lang w:val="sq-AL"/>
              </w:rPr>
              <w:t xml:space="preserve"> lidhje historike.</w:t>
            </w:r>
          </w:p>
          <w:p w14:paraId="67CEFD29" w14:textId="77777777" w:rsidR="00446CE6" w:rsidRDefault="00446CE6" w:rsidP="00446CE6">
            <w:pPr>
              <w:rPr>
                <w:sz w:val="20"/>
                <w:lang w:val="sq-AL"/>
              </w:rPr>
            </w:pPr>
          </w:p>
          <w:p w14:paraId="0AD2EC62" w14:textId="77777777" w:rsidR="00446CE6" w:rsidRPr="009309A9" w:rsidRDefault="00446CE6" w:rsidP="00446CE6">
            <w:pPr>
              <w:rPr>
                <w:sz w:val="20"/>
                <w:lang w:val="sq-AL"/>
              </w:rPr>
            </w:pPr>
            <w:r>
              <w:rPr>
                <w:sz w:val="20"/>
                <w:lang w:val="sq-AL"/>
              </w:rPr>
              <w:t>Numri i limituar i muzeve dhe mos-funksionimi i tyre n</w:t>
            </w:r>
            <w:r w:rsidRPr="009309A9">
              <w:rPr>
                <w:sz w:val="20"/>
                <w:lang w:val="sq-AL"/>
              </w:rPr>
              <w:t>ë</w:t>
            </w:r>
            <w:r>
              <w:rPr>
                <w:sz w:val="20"/>
                <w:lang w:val="sq-AL"/>
              </w:rPr>
              <w:t xml:space="preserve"> koh</w:t>
            </w:r>
            <w:r w:rsidRPr="009309A9">
              <w:rPr>
                <w:sz w:val="20"/>
                <w:lang w:val="sq-AL"/>
              </w:rPr>
              <w:t>ë</w:t>
            </w:r>
            <w:r>
              <w:rPr>
                <w:sz w:val="20"/>
                <w:lang w:val="sq-AL"/>
              </w:rPr>
              <w:t xml:space="preserve">  t</w:t>
            </w:r>
            <w:r w:rsidRPr="009309A9">
              <w:rPr>
                <w:sz w:val="20"/>
                <w:lang w:val="sq-AL"/>
              </w:rPr>
              <w:t>ë</w:t>
            </w:r>
            <w:r>
              <w:rPr>
                <w:sz w:val="20"/>
                <w:lang w:val="sq-AL"/>
              </w:rPr>
              <w:t xml:space="preserve"> p</w:t>
            </w:r>
            <w:r w:rsidRPr="009309A9">
              <w:rPr>
                <w:sz w:val="20"/>
                <w:lang w:val="sq-AL"/>
              </w:rPr>
              <w:t>ë</w:t>
            </w:r>
            <w:r>
              <w:rPr>
                <w:sz w:val="20"/>
                <w:lang w:val="sq-AL"/>
              </w:rPr>
              <w:t>rshtatshme</w:t>
            </w:r>
          </w:p>
        </w:tc>
      </w:tr>
      <w:tr w:rsidR="00170240" w:rsidRPr="00144257" w14:paraId="29FE142C" w14:textId="77777777" w:rsidTr="00B764A2">
        <w:trPr>
          <w:trHeight w:val="4844"/>
        </w:trPr>
        <w:tc>
          <w:tcPr>
            <w:tcW w:w="1539" w:type="dxa"/>
          </w:tcPr>
          <w:p w14:paraId="54C72098" w14:textId="42517B3C" w:rsidR="00170240" w:rsidRPr="00170240" w:rsidRDefault="0097424B" w:rsidP="00BB783A">
            <w:pPr>
              <w:rPr>
                <w:rFonts w:ascii="Calibri" w:hAnsi="Calibri" w:cs="Calibri"/>
                <w:b/>
                <w:bCs/>
                <w:color w:val="000000"/>
                <w:lang w:val="sq-AL"/>
              </w:rPr>
            </w:pPr>
            <w:r>
              <w:rPr>
                <w:rFonts w:ascii="Calibri" w:hAnsi="Calibri" w:cs="Calibri"/>
                <w:b/>
                <w:bCs/>
                <w:color w:val="000000"/>
                <w:lang w:val="sq-AL"/>
              </w:rPr>
              <w:lastRenderedPageBreak/>
              <w:t xml:space="preserve">RV6: </w:t>
            </w:r>
            <w:r w:rsidR="002977D6" w:rsidRPr="002977D6">
              <w:rPr>
                <w:rFonts w:ascii="Calibri" w:hAnsi="Calibri" w:cs="Calibri"/>
                <w:b/>
                <w:bCs/>
                <w:color w:val="000000"/>
                <w:lang w:val="sq-AL"/>
              </w:rPr>
              <w:t>Vizitorët e festivaleve kulturore</w:t>
            </w:r>
          </w:p>
        </w:tc>
        <w:tc>
          <w:tcPr>
            <w:tcW w:w="2976" w:type="dxa"/>
          </w:tcPr>
          <w:p w14:paraId="763A4001" w14:textId="77777777" w:rsidR="00170240" w:rsidRDefault="004D2609" w:rsidP="003E1031">
            <w:pPr>
              <w:rPr>
                <w:sz w:val="20"/>
                <w:lang w:val="sq-AL"/>
              </w:rPr>
            </w:pPr>
            <w:r>
              <w:rPr>
                <w:sz w:val="20"/>
                <w:lang w:val="sq-AL"/>
              </w:rPr>
              <w:t>Vizitor</w:t>
            </w:r>
            <w:r w:rsidR="002B201F">
              <w:rPr>
                <w:sz w:val="20"/>
                <w:lang w:val="sq-AL"/>
              </w:rPr>
              <w:t>ë</w:t>
            </w:r>
            <w:r>
              <w:rPr>
                <w:sz w:val="20"/>
                <w:lang w:val="sq-AL"/>
              </w:rPr>
              <w:t>t jan</w:t>
            </w:r>
            <w:r w:rsidR="002B201F">
              <w:rPr>
                <w:sz w:val="20"/>
                <w:lang w:val="sq-AL"/>
              </w:rPr>
              <w:t>ë</w:t>
            </w:r>
            <w:r>
              <w:rPr>
                <w:sz w:val="20"/>
                <w:lang w:val="sq-AL"/>
              </w:rPr>
              <w:t xml:space="preserve"> kryesisht vendor</w:t>
            </w:r>
            <w:r w:rsidR="002B201F">
              <w:rPr>
                <w:sz w:val="20"/>
                <w:lang w:val="sq-AL"/>
              </w:rPr>
              <w:t>ë</w:t>
            </w:r>
            <w:r>
              <w:rPr>
                <w:sz w:val="20"/>
                <w:lang w:val="sq-AL"/>
              </w:rPr>
              <w:t>; nj</w:t>
            </w:r>
            <w:r w:rsidR="002B201F">
              <w:rPr>
                <w:sz w:val="20"/>
                <w:lang w:val="sq-AL"/>
              </w:rPr>
              <w:t>ë</w:t>
            </w:r>
            <w:r>
              <w:rPr>
                <w:sz w:val="20"/>
                <w:lang w:val="sq-AL"/>
              </w:rPr>
              <w:t xml:space="preserve"> p</w:t>
            </w:r>
            <w:r w:rsidR="002B201F">
              <w:rPr>
                <w:sz w:val="20"/>
                <w:lang w:val="sq-AL"/>
              </w:rPr>
              <w:t>ë</w:t>
            </w:r>
            <w:r>
              <w:rPr>
                <w:sz w:val="20"/>
                <w:lang w:val="sq-AL"/>
              </w:rPr>
              <w:t>rqindje e vog</w:t>
            </w:r>
            <w:r w:rsidR="002B201F">
              <w:rPr>
                <w:sz w:val="20"/>
                <w:lang w:val="sq-AL"/>
              </w:rPr>
              <w:t>ë</w:t>
            </w:r>
            <w:r>
              <w:rPr>
                <w:sz w:val="20"/>
                <w:lang w:val="sq-AL"/>
              </w:rPr>
              <w:t>l jan</w:t>
            </w:r>
            <w:r w:rsidR="002B201F">
              <w:rPr>
                <w:sz w:val="20"/>
                <w:lang w:val="sq-AL"/>
              </w:rPr>
              <w:t>ë</w:t>
            </w:r>
            <w:r>
              <w:rPr>
                <w:sz w:val="20"/>
                <w:lang w:val="sq-AL"/>
              </w:rPr>
              <w:t xml:space="preserve"> edhe nga rajoni dhe vendet e BE-s</w:t>
            </w:r>
            <w:r w:rsidR="002B201F">
              <w:rPr>
                <w:sz w:val="20"/>
                <w:lang w:val="sq-AL"/>
              </w:rPr>
              <w:t>ë</w:t>
            </w:r>
            <w:r>
              <w:rPr>
                <w:sz w:val="20"/>
                <w:lang w:val="sq-AL"/>
              </w:rPr>
              <w:t>.</w:t>
            </w:r>
          </w:p>
          <w:p w14:paraId="33B66FEF" w14:textId="77777777" w:rsidR="004D2609" w:rsidRDefault="004D2609" w:rsidP="003E1031">
            <w:pPr>
              <w:rPr>
                <w:sz w:val="20"/>
                <w:lang w:val="sq-AL"/>
              </w:rPr>
            </w:pPr>
          </w:p>
          <w:p w14:paraId="78F0EA2E" w14:textId="77777777" w:rsidR="004D2609" w:rsidRDefault="004D2609" w:rsidP="003E1031">
            <w:pPr>
              <w:rPr>
                <w:sz w:val="20"/>
                <w:lang w:val="sq-AL"/>
              </w:rPr>
            </w:pPr>
            <w:r>
              <w:rPr>
                <w:sz w:val="20"/>
                <w:lang w:val="sq-AL"/>
              </w:rPr>
              <w:t>Mosha nga 20 deri n</w:t>
            </w:r>
            <w:r w:rsidR="002B201F">
              <w:rPr>
                <w:sz w:val="20"/>
                <w:lang w:val="sq-AL"/>
              </w:rPr>
              <w:t>ë</w:t>
            </w:r>
            <w:r>
              <w:rPr>
                <w:sz w:val="20"/>
                <w:lang w:val="sq-AL"/>
              </w:rPr>
              <w:t xml:space="preserve"> 50 </w:t>
            </w:r>
            <w:r w:rsidR="009076EC">
              <w:rPr>
                <w:sz w:val="20"/>
                <w:lang w:val="sq-AL"/>
              </w:rPr>
              <w:t>vjeç</w:t>
            </w:r>
            <w:r>
              <w:rPr>
                <w:sz w:val="20"/>
                <w:lang w:val="sq-AL"/>
              </w:rPr>
              <w:t>.</w:t>
            </w:r>
          </w:p>
          <w:p w14:paraId="4D54D60E" w14:textId="77777777" w:rsidR="004D2609" w:rsidRDefault="004D2609" w:rsidP="003E1031">
            <w:pPr>
              <w:rPr>
                <w:sz w:val="20"/>
                <w:lang w:val="sq-AL"/>
              </w:rPr>
            </w:pPr>
          </w:p>
          <w:p w14:paraId="4AA4ADED" w14:textId="77777777" w:rsidR="004D2609" w:rsidRDefault="002B201F" w:rsidP="003E1031">
            <w:pPr>
              <w:rPr>
                <w:sz w:val="20"/>
                <w:lang w:val="sq-AL"/>
              </w:rPr>
            </w:pPr>
            <w:r>
              <w:rPr>
                <w:sz w:val="20"/>
                <w:lang w:val="sq-AL"/>
              </w:rPr>
              <w:t>Qëndrimi</w:t>
            </w:r>
            <w:r w:rsidR="004D2609">
              <w:rPr>
                <w:sz w:val="20"/>
                <w:lang w:val="sq-AL"/>
              </w:rPr>
              <w:t xml:space="preserve"> i tyre </w:t>
            </w:r>
            <w:r>
              <w:rPr>
                <w:sz w:val="20"/>
                <w:lang w:val="sq-AL"/>
              </w:rPr>
              <w:t>ë</w:t>
            </w:r>
            <w:r w:rsidR="004D2609">
              <w:rPr>
                <w:sz w:val="20"/>
                <w:lang w:val="sq-AL"/>
              </w:rPr>
              <w:t>sht</w:t>
            </w:r>
            <w:r>
              <w:rPr>
                <w:sz w:val="20"/>
                <w:lang w:val="sq-AL"/>
              </w:rPr>
              <w:t>ë</w:t>
            </w:r>
            <w:r w:rsidR="004D2609">
              <w:rPr>
                <w:sz w:val="20"/>
                <w:lang w:val="sq-AL"/>
              </w:rPr>
              <w:t xml:space="preserve"> 1-3 nat</w:t>
            </w:r>
            <w:r>
              <w:rPr>
                <w:sz w:val="20"/>
                <w:lang w:val="sq-AL"/>
              </w:rPr>
              <w:t>ë</w:t>
            </w:r>
            <w:r w:rsidR="004D2609">
              <w:rPr>
                <w:sz w:val="20"/>
                <w:lang w:val="sq-AL"/>
              </w:rPr>
              <w:t>.</w:t>
            </w:r>
          </w:p>
          <w:p w14:paraId="2AB14AF2" w14:textId="77777777" w:rsidR="004D2609" w:rsidRDefault="004D2609" w:rsidP="003E1031">
            <w:pPr>
              <w:rPr>
                <w:sz w:val="20"/>
                <w:lang w:val="sq-AL"/>
              </w:rPr>
            </w:pPr>
          </w:p>
          <w:p w14:paraId="6E94E454" w14:textId="77777777" w:rsidR="004D2609" w:rsidRDefault="004D2609" w:rsidP="003E1031">
            <w:pPr>
              <w:rPr>
                <w:sz w:val="20"/>
                <w:lang w:val="sq-AL"/>
              </w:rPr>
            </w:pPr>
            <w:r>
              <w:rPr>
                <w:sz w:val="20"/>
                <w:lang w:val="sq-AL"/>
              </w:rPr>
              <w:t>I takojn</w:t>
            </w:r>
            <w:r w:rsidR="002B201F">
              <w:rPr>
                <w:sz w:val="20"/>
                <w:lang w:val="sq-AL"/>
              </w:rPr>
              <w:t>ë</w:t>
            </w:r>
            <w:r>
              <w:rPr>
                <w:sz w:val="20"/>
                <w:lang w:val="sq-AL"/>
              </w:rPr>
              <w:t xml:space="preserve"> klas</w:t>
            </w:r>
            <w:r w:rsidR="002B201F">
              <w:rPr>
                <w:sz w:val="20"/>
                <w:lang w:val="sq-AL"/>
              </w:rPr>
              <w:t>ë</w:t>
            </w:r>
            <w:r>
              <w:rPr>
                <w:sz w:val="20"/>
                <w:lang w:val="sq-AL"/>
              </w:rPr>
              <w:t>s s</w:t>
            </w:r>
            <w:r w:rsidR="002B201F">
              <w:rPr>
                <w:sz w:val="20"/>
                <w:lang w:val="sq-AL"/>
              </w:rPr>
              <w:t>ë</w:t>
            </w:r>
            <w:r>
              <w:rPr>
                <w:sz w:val="20"/>
                <w:lang w:val="sq-AL"/>
              </w:rPr>
              <w:t xml:space="preserve"> mesme t</w:t>
            </w:r>
            <w:r w:rsidR="002B201F">
              <w:rPr>
                <w:sz w:val="20"/>
                <w:lang w:val="sq-AL"/>
              </w:rPr>
              <w:t>ë</w:t>
            </w:r>
            <w:r>
              <w:rPr>
                <w:sz w:val="20"/>
                <w:lang w:val="sq-AL"/>
              </w:rPr>
              <w:t xml:space="preserve"> lart</w:t>
            </w:r>
            <w:r w:rsidR="002B201F">
              <w:rPr>
                <w:sz w:val="20"/>
                <w:lang w:val="sq-AL"/>
              </w:rPr>
              <w:t>ë</w:t>
            </w:r>
            <w:r w:rsidR="00F71802">
              <w:rPr>
                <w:sz w:val="20"/>
                <w:lang w:val="sq-AL"/>
              </w:rPr>
              <w:t>.</w:t>
            </w:r>
          </w:p>
          <w:p w14:paraId="6108501E" w14:textId="77777777" w:rsidR="004D2609" w:rsidRDefault="004D2609" w:rsidP="003E1031">
            <w:pPr>
              <w:rPr>
                <w:sz w:val="20"/>
                <w:lang w:val="sq-AL"/>
              </w:rPr>
            </w:pPr>
          </w:p>
          <w:p w14:paraId="16F6746E" w14:textId="77777777" w:rsidR="004D2609" w:rsidRDefault="004D2609" w:rsidP="003E1031">
            <w:pPr>
              <w:rPr>
                <w:sz w:val="20"/>
                <w:lang w:val="sq-AL"/>
              </w:rPr>
            </w:pPr>
            <w:r>
              <w:rPr>
                <w:sz w:val="20"/>
                <w:lang w:val="sq-AL"/>
              </w:rPr>
              <w:t>Shpenzojn</w:t>
            </w:r>
            <w:r w:rsidR="002B201F">
              <w:rPr>
                <w:sz w:val="20"/>
                <w:lang w:val="sq-AL"/>
              </w:rPr>
              <w:t>ë</w:t>
            </w:r>
            <w:r>
              <w:rPr>
                <w:sz w:val="20"/>
                <w:lang w:val="sq-AL"/>
              </w:rPr>
              <w:t xml:space="preserve"> nga 70 deri n</w:t>
            </w:r>
            <w:r w:rsidR="002B201F">
              <w:rPr>
                <w:sz w:val="20"/>
                <w:lang w:val="sq-AL"/>
              </w:rPr>
              <w:t>ë</w:t>
            </w:r>
            <w:r>
              <w:rPr>
                <w:sz w:val="20"/>
                <w:lang w:val="sq-AL"/>
              </w:rPr>
              <w:t xml:space="preserve"> 200 EUR n</w:t>
            </w:r>
            <w:r w:rsidR="002B201F">
              <w:rPr>
                <w:sz w:val="20"/>
                <w:lang w:val="sq-AL"/>
              </w:rPr>
              <w:t>ë</w:t>
            </w:r>
            <w:r>
              <w:rPr>
                <w:sz w:val="20"/>
                <w:lang w:val="sq-AL"/>
              </w:rPr>
              <w:t xml:space="preserve"> dit</w:t>
            </w:r>
            <w:r w:rsidR="002B201F">
              <w:rPr>
                <w:sz w:val="20"/>
                <w:lang w:val="sq-AL"/>
              </w:rPr>
              <w:t>ë</w:t>
            </w:r>
            <w:r>
              <w:rPr>
                <w:sz w:val="20"/>
                <w:lang w:val="sq-AL"/>
              </w:rPr>
              <w:t>, var</w:t>
            </w:r>
            <w:r w:rsidR="002B201F">
              <w:rPr>
                <w:sz w:val="20"/>
                <w:lang w:val="sq-AL"/>
              </w:rPr>
              <w:t>ë</w:t>
            </w:r>
            <w:r>
              <w:rPr>
                <w:sz w:val="20"/>
                <w:lang w:val="sq-AL"/>
              </w:rPr>
              <w:t>sisht cil</w:t>
            </w:r>
            <w:r w:rsidR="002B201F">
              <w:rPr>
                <w:sz w:val="20"/>
                <w:lang w:val="sq-AL"/>
              </w:rPr>
              <w:t>ë</w:t>
            </w:r>
            <w:r>
              <w:rPr>
                <w:sz w:val="20"/>
                <w:lang w:val="sq-AL"/>
              </w:rPr>
              <w:t>s kategori ekonomike i takojn</w:t>
            </w:r>
            <w:r w:rsidR="002B201F">
              <w:rPr>
                <w:sz w:val="20"/>
                <w:lang w:val="sq-AL"/>
              </w:rPr>
              <w:t>ë</w:t>
            </w:r>
            <w:r>
              <w:rPr>
                <w:sz w:val="20"/>
                <w:lang w:val="sq-AL"/>
              </w:rPr>
              <w:t xml:space="preserve">. </w:t>
            </w:r>
          </w:p>
          <w:p w14:paraId="07DD5829" w14:textId="77777777" w:rsidR="00F71802" w:rsidRDefault="00F71802" w:rsidP="003E1031">
            <w:pPr>
              <w:rPr>
                <w:sz w:val="20"/>
                <w:lang w:val="sq-AL"/>
              </w:rPr>
            </w:pPr>
          </w:p>
          <w:p w14:paraId="518BD936" w14:textId="77777777" w:rsidR="00F71802" w:rsidRDefault="00F71802" w:rsidP="00F71802">
            <w:pPr>
              <w:rPr>
                <w:sz w:val="20"/>
                <w:lang w:val="sq-AL"/>
              </w:rPr>
            </w:pPr>
            <w:r>
              <w:rPr>
                <w:sz w:val="20"/>
                <w:lang w:val="sq-AL"/>
              </w:rPr>
              <w:t xml:space="preserve">Vendorët kryesisht udhëtojnë me vetura private, të rajonit me autobus, ndërsa diaspora me aeroplan.  </w:t>
            </w:r>
          </w:p>
          <w:p w14:paraId="7D18CEEB" w14:textId="77777777" w:rsidR="004D2609" w:rsidRDefault="004D2609" w:rsidP="003E1031">
            <w:pPr>
              <w:rPr>
                <w:sz w:val="20"/>
                <w:lang w:val="sq-AL"/>
              </w:rPr>
            </w:pPr>
          </w:p>
          <w:p w14:paraId="3BC71990" w14:textId="77777777" w:rsidR="004D2609" w:rsidRDefault="004D2609" w:rsidP="003E1031">
            <w:pPr>
              <w:rPr>
                <w:sz w:val="20"/>
                <w:lang w:val="sq-AL"/>
              </w:rPr>
            </w:pPr>
            <w:r>
              <w:rPr>
                <w:sz w:val="20"/>
                <w:lang w:val="sq-AL"/>
              </w:rPr>
              <w:t>Festivalet kryesor</w:t>
            </w:r>
            <w:r w:rsidR="002B201F">
              <w:rPr>
                <w:sz w:val="20"/>
                <w:lang w:val="sq-AL"/>
              </w:rPr>
              <w:t>ë</w:t>
            </w:r>
            <w:r>
              <w:rPr>
                <w:sz w:val="20"/>
                <w:lang w:val="sq-AL"/>
              </w:rPr>
              <w:t xml:space="preserve"> jan</w:t>
            </w:r>
            <w:r w:rsidR="002B201F">
              <w:rPr>
                <w:sz w:val="20"/>
                <w:lang w:val="sq-AL"/>
              </w:rPr>
              <w:t>ë</w:t>
            </w:r>
            <w:r>
              <w:rPr>
                <w:sz w:val="20"/>
                <w:lang w:val="sq-AL"/>
              </w:rPr>
              <w:t xml:space="preserve"> t</w:t>
            </w:r>
            <w:r w:rsidR="002B201F">
              <w:rPr>
                <w:sz w:val="20"/>
                <w:lang w:val="sq-AL"/>
              </w:rPr>
              <w:t>ë</w:t>
            </w:r>
            <w:r>
              <w:rPr>
                <w:sz w:val="20"/>
                <w:lang w:val="sq-AL"/>
              </w:rPr>
              <w:t xml:space="preserve"> koncentruara n</w:t>
            </w:r>
            <w:r w:rsidR="002B201F">
              <w:rPr>
                <w:sz w:val="20"/>
                <w:lang w:val="sq-AL"/>
              </w:rPr>
              <w:t>ë</w:t>
            </w:r>
            <w:r>
              <w:rPr>
                <w:sz w:val="20"/>
                <w:lang w:val="sq-AL"/>
              </w:rPr>
              <w:t xml:space="preserve"> sezon</w:t>
            </w:r>
            <w:r w:rsidR="009076EC">
              <w:rPr>
                <w:sz w:val="20"/>
                <w:lang w:val="sq-AL"/>
              </w:rPr>
              <w:t>e</w:t>
            </w:r>
            <w:r>
              <w:rPr>
                <w:sz w:val="20"/>
                <w:lang w:val="sq-AL"/>
              </w:rPr>
              <w:t>n e ver</w:t>
            </w:r>
            <w:r w:rsidR="002B201F">
              <w:rPr>
                <w:sz w:val="20"/>
                <w:lang w:val="sq-AL"/>
              </w:rPr>
              <w:t>ë</w:t>
            </w:r>
            <w:r>
              <w:rPr>
                <w:sz w:val="20"/>
                <w:lang w:val="sq-AL"/>
              </w:rPr>
              <w:t>s.</w:t>
            </w:r>
          </w:p>
          <w:p w14:paraId="602C7D75" w14:textId="77777777" w:rsidR="00F71802" w:rsidRDefault="00F71802" w:rsidP="003E1031">
            <w:pPr>
              <w:rPr>
                <w:sz w:val="20"/>
                <w:lang w:val="sq-AL"/>
              </w:rPr>
            </w:pPr>
          </w:p>
          <w:p w14:paraId="25D5CAAC" w14:textId="77777777" w:rsidR="00F71802" w:rsidRDefault="00F71802" w:rsidP="003E1031">
            <w:pPr>
              <w:rPr>
                <w:sz w:val="20"/>
                <w:lang w:val="sq-AL"/>
              </w:rPr>
            </w:pPr>
            <w:r>
              <w:rPr>
                <w:sz w:val="20"/>
                <w:lang w:val="sq-AL"/>
              </w:rPr>
              <w:t>Dominojn</w:t>
            </w:r>
            <w:r w:rsidR="002B201F">
              <w:rPr>
                <w:sz w:val="20"/>
                <w:lang w:val="sq-AL"/>
              </w:rPr>
              <w:t>ë</w:t>
            </w:r>
            <w:r>
              <w:rPr>
                <w:sz w:val="20"/>
                <w:lang w:val="sq-AL"/>
              </w:rPr>
              <w:t xml:space="preserve"> festivalet e muzik</w:t>
            </w:r>
            <w:r w:rsidR="002B201F">
              <w:rPr>
                <w:sz w:val="20"/>
                <w:lang w:val="sq-AL"/>
              </w:rPr>
              <w:t>ë</w:t>
            </w:r>
            <w:r>
              <w:rPr>
                <w:sz w:val="20"/>
                <w:lang w:val="sq-AL"/>
              </w:rPr>
              <w:t xml:space="preserve">s dhe filmit. </w:t>
            </w:r>
          </w:p>
          <w:p w14:paraId="15CCE1CF" w14:textId="77777777" w:rsidR="00F71802" w:rsidRDefault="00F71802" w:rsidP="003E1031">
            <w:pPr>
              <w:rPr>
                <w:sz w:val="20"/>
                <w:lang w:val="sq-AL"/>
              </w:rPr>
            </w:pPr>
          </w:p>
          <w:p w14:paraId="6FFF73F3" w14:textId="77777777" w:rsidR="00F71802" w:rsidRDefault="00F71802" w:rsidP="003E1031">
            <w:pPr>
              <w:rPr>
                <w:sz w:val="20"/>
                <w:lang w:val="sq-AL"/>
              </w:rPr>
            </w:pPr>
            <w:r>
              <w:rPr>
                <w:sz w:val="20"/>
                <w:lang w:val="sq-AL"/>
              </w:rPr>
              <w:t>Shfryt</w:t>
            </w:r>
            <w:r w:rsidR="002B201F">
              <w:rPr>
                <w:sz w:val="20"/>
                <w:lang w:val="sq-AL"/>
              </w:rPr>
              <w:t>ë</w:t>
            </w:r>
            <w:r>
              <w:rPr>
                <w:sz w:val="20"/>
                <w:lang w:val="sq-AL"/>
              </w:rPr>
              <w:t>zohen t</w:t>
            </w:r>
            <w:r w:rsidR="002B201F">
              <w:rPr>
                <w:sz w:val="20"/>
                <w:lang w:val="sq-AL"/>
              </w:rPr>
              <w:t>ë</w:t>
            </w:r>
            <w:r>
              <w:rPr>
                <w:sz w:val="20"/>
                <w:lang w:val="sq-AL"/>
              </w:rPr>
              <w:t xml:space="preserve"> gjitha llojet e akomodimit, var</w:t>
            </w:r>
            <w:r w:rsidR="002B201F">
              <w:rPr>
                <w:sz w:val="20"/>
                <w:lang w:val="sq-AL"/>
              </w:rPr>
              <w:t>ë</w:t>
            </w:r>
            <w:r>
              <w:rPr>
                <w:sz w:val="20"/>
                <w:lang w:val="sq-AL"/>
              </w:rPr>
              <w:t>sisht prej llojit t</w:t>
            </w:r>
            <w:r w:rsidR="002B201F">
              <w:rPr>
                <w:sz w:val="20"/>
                <w:lang w:val="sq-AL"/>
              </w:rPr>
              <w:t>ë</w:t>
            </w:r>
            <w:r>
              <w:rPr>
                <w:sz w:val="20"/>
                <w:lang w:val="sq-AL"/>
              </w:rPr>
              <w:t xml:space="preserve"> festivalit. </w:t>
            </w:r>
          </w:p>
          <w:p w14:paraId="3610227F" w14:textId="77777777" w:rsidR="00F71802" w:rsidRDefault="00F71802" w:rsidP="003E1031">
            <w:pPr>
              <w:rPr>
                <w:sz w:val="20"/>
                <w:lang w:val="sq-AL"/>
              </w:rPr>
            </w:pPr>
          </w:p>
          <w:p w14:paraId="2408274C" w14:textId="77777777" w:rsidR="004D2609" w:rsidRDefault="00F71802" w:rsidP="003E1031">
            <w:pPr>
              <w:rPr>
                <w:sz w:val="20"/>
                <w:lang w:val="sq-AL"/>
              </w:rPr>
            </w:pPr>
            <w:r>
              <w:rPr>
                <w:sz w:val="20"/>
                <w:lang w:val="sq-AL"/>
              </w:rPr>
              <w:t>Disa nga festivalet m</w:t>
            </w:r>
            <w:r w:rsidR="002B201F">
              <w:rPr>
                <w:sz w:val="20"/>
                <w:lang w:val="sq-AL"/>
              </w:rPr>
              <w:t>ë</w:t>
            </w:r>
            <w:r>
              <w:rPr>
                <w:sz w:val="20"/>
                <w:lang w:val="sq-AL"/>
              </w:rPr>
              <w:t xml:space="preserve"> t</w:t>
            </w:r>
            <w:r w:rsidR="002B201F">
              <w:rPr>
                <w:sz w:val="20"/>
                <w:lang w:val="sq-AL"/>
              </w:rPr>
              <w:t>ë</w:t>
            </w:r>
            <w:r>
              <w:rPr>
                <w:sz w:val="20"/>
                <w:lang w:val="sq-AL"/>
              </w:rPr>
              <w:t xml:space="preserve"> popullarizuara p</w:t>
            </w:r>
            <w:r w:rsidR="002B201F">
              <w:rPr>
                <w:sz w:val="20"/>
                <w:lang w:val="sq-AL"/>
              </w:rPr>
              <w:t>ë</w:t>
            </w:r>
            <w:r>
              <w:rPr>
                <w:sz w:val="20"/>
                <w:lang w:val="sq-AL"/>
              </w:rPr>
              <w:t>rfshijn</w:t>
            </w:r>
            <w:r w:rsidR="002B201F">
              <w:rPr>
                <w:sz w:val="20"/>
                <w:lang w:val="sq-AL"/>
              </w:rPr>
              <w:t>ë</w:t>
            </w:r>
            <w:r>
              <w:rPr>
                <w:sz w:val="20"/>
                <w:lang w:val="sq-AL"/>
              </w:rPr>
              <w:t>: Sunny Hill F</w:t>
            </w:r>
            <w:r w:rsidR="00DB4ED1">
              <w:rPr>
                <w:sz w:val="20"/>
                <w:lang w:val="sq-AL"/>
              </w:rPr>
              <w:t>est</w:t>
            </w:r>
            <w:r>
              <w:rPr>
                <w:sz w:val="20"/>
                <w:lang w:val="sq-AL"/>
              </w:rPr>
              <w:t xml:space="preserve">, </w:t>
            </w:r>
            <w:r w:rsidR="00C7318A">
              <w:rPr>
                <w:sz w:val="20"/>
                <w:lang w:val="sq-AL"/>
              </w:rPr>
              <w:t xml:space="preserve">Beer Fest, </w:t>
            </w:r>
            <w:r w:rsidR="00DB4ED1">
              <w:rPr>
                <w:sz w:val="20"/>
                <w:lang w:val="sq-AL"/>
              </w:rPr>
              <w:t xml:space="preserve">Beer and </w:t>
            </w:r>
            <w:r w:rsidR="00985DDC">
              <w:rPr>
                <w:sz w:val="20"/>
                <w:lang w:val="sq-AL"/>
              </w:rPr>
              <w:t>W</w:t>
            </w:r>
            <w:r w:rsidR="00DB4ED1">
              <w:rPr>
                <w:sz w:val="20"/>
                <w:lang w:val="sq-AL"/>
              </w:rPr>
              <w:t xml:space="preserve">ine fest, </w:t>
            </w:r>
            <w:r w:rsidR="00C7318A">
              <w:rPr>
                <w:sz w:val="20"/>
                <w:lang w:val="sq-AL"/>
              </w:rPr>
              <w:t>PriFilmFest, Prishtina Jazz Festival, Meeting of Sytles</w:t>
            </w:r>
            <w:r w:rsidR="00985DDC">
              <w:rPr>
                <w:sz w:val="20"/>
                <w:lang w:val="sq-AL"/>
              </w:rPr>
              <w:t xml:space="preserve"> </w:t>
            </w:r>
            <w:r w:rsidR="00C7318A">
              <w:rPr>
                <w:sz w:val="20"/>
                <w:lang w:val="sq-AL"/>
              </w:rPr>
              <w:t xml:space="preserve">etj. </w:t>
            </w:r>
          </w:p>
          <w:p w14:paraId="67D85B2F" w14:textId="77777777" w:rsidR="004D2609" w:rsidRDefault="004D2609" w:rsidP="003E1031">
            <w:pPr>
              <w:rPr>
                <w:sz w:val="20"/>
                <w:lang w:val="sq-AL"/>
              </w:rPr>
            </w:pPr>
          </w:p>
        </w:tc>
        <w:tc>
          <w:tcPr>
            <w:tcW w:w="1859" w:type="dxa"/>
          </w:tcPr>
          <w:p w14:paraId="722F0C56" w14:textId="77777777" w:rsidR="00CA486B" w:rsidRDefault="00552F11" w:rsidP="009309A9">
            <w:pPr>
              <w:rPr>
                <w:sz w:val="20"/>
                <w:lang w:val="sq-AL"/>
              </w:rPr>
            </w:pPr>
            <w:r>
              <w:rPr>
                <w:sz w:val="20"/>
                <w:lang w:val="sq-AL"/>
              </w:rPr>
              <w:t xml:space="preserve">Përjetimi i një festivali në një vend tjetër. </w:t>
            </w:r>
            <w:r w:rsidR="00CA486B">
              <w:rPr>
                <w:sz w:val="20"/>
                <w:lang w:val="sq-AL"/>
              </w:rPr>
              <w:t xml:space="preserve"> </w:t>
            </w:r>
          </w:p>
        </w:tc>
        <w:tc>
          <w:tcPr>
            <w:tcW w:w="1748" w:type="dxa"/>
          </w:tcPr>
          <w:p w14:paraId="11F93F86" w14:textId="77777777" w:rsidR="00170240" w:rsidRDefault="0054364E" w:rsidP="009309A9">
            <w:pPr>
              <w:rPr>
                <w:sz w:val="20"/>
                <w:lang w:val="sq-AL"/>
              </w:rPr>
            </w:pPr>
            <w:r>
              <w:rPr>
                <w:sz w:val="20"/>
                <w:lang w:val="sq-AL"/>
              </w:rPr>
              <w:t>Promovimi n</w:t>
            </w:r>
            <w:r w:rsidR="002B201F">
              <w:rPr>
                <w:sz w:val="20"/>
                <w:lang w:val="sq-AL"/>
              </w:rPr>
              <w:t>ë</w:t>
            </w:r>
            <w:r>
              <w:rPr>
                <w:sz w:val="20"/>
                <w:lang w:val="sq-AL"/>
              </w:rPr>
              <w:t xml:space="preserve"> rrjete sociale.</w:t>
            </w:r>
          </w:p>
          <w:p w14:paraId="2206A9F5" w14:textId="77777777" w:rsidR="0054364E" w:rsidRDefault="0054364E" w:rsidP="009309A9">
            <w:pPr>
              <w:rPr>
                <w:sz w:val="20"/>
                <w:lang w:val="sq-AL"/>
              </w:rPr>
            </w:pPr>
          </w:p>
          <w:p w14:paraId="74B2F145" w14:textId="77777777" w:rsidR="0054364E" w:rsidRDefault="0054364E" w:rsidP="009309A9">
            <w:pPr>
              <w:rPr>
                <w:sz w:val="20"/>
                <w:lang w:val="sq-AL"/>
              </w:rPr>
            </w:pPr>
            <w:r>
              <w:rPr>
                <w:sz w:val="20"/>
                <w:lang w:val="sq-AL"/>
              </w:rPr>
              <w:t>Promovimi nga vizitor</w:t>
            </w:r>
            <w:r w:rsidR="002B201F">
              <w:rPr>
                <w:sz w:val="20"/>
                <w:lang w:val="sq-AL"/>
              </w:rPr>
              <w:t>ë</w:t>
            </w:r>
            <w:r>
              <w:rPr>
                <w:sz w:val="20"/>
                <w:lang w:val="sq-AL"/>
              </w:rPr>
              <w:t>t e m</w:t>
            </w:r>
            <w:r w:rsidR="002B201F">
              <w:rPr>
                <w:sz w:val="20"/>
                <w:lang w:val="sq-AL"/>
              </w:rPr>
              <w:t>ë</w:t>
            </w:r>
            <w:r>
              <w:rPr>
                <w:sz w:val="20"/>
                <w:lang w:val="sq-AL"/>
              </w:rPr>
              <w:t xml:space="preserve"> hersh</w:t>
            </w:r>
            <w:r w:rsidR="002B201F">
              <w:rPr>
                <w:sz w:val="20"/>
                <w:lang w:val="sq-AL"/>
              </w:rPr>
              <w:t>ë</w:t>
            </w:r>
            <w:r>
              <w:rPr>
                <w:sz w:val="20"/>
                <w:lang w:val="sq-AL"/>
              </w:rPr>
              <w:t>m.</w:t>
            </w:r>
          </w:p>
          <w:p w14:paraId="0FDED908" w14:textId="77777777" w:rsidR="0054364E" w:rsidRDefault="0054364E" w:rsidP="009309A9">
            <w:pPr>
              <w:rPr>
                <w:sz w:val="20"/>
                <w:lang w:val="sq-AL"/>
              </w:rPr>
            </w:pPr>
          </w:p>
          <w:p w14:paraId="7338D036" w14:textId="77777777" w:rsidR="0054364E" w:rsidRDefault="0054364E" w:rsidP="009309A9">
            <w:pPr>
              <w:rPr>
                <w:sz w:val="20"/>
                <w:lang w:val="sq-AL"/>
              </w:rPr>
            </w:pPr>
            <w:r>
              <w:rPr>
                <w:sz w:val="20"/>
                <w:lang w:val="sq-AL"/>
              </w:rPr>
              <w:t xml:space="preserve">“Line-up” i festivalit. </w:t>
            </w:r>
          </w:p>
          <w:p w14:paraId="65988C52" w14:textId="77777777" w:rsidR="009076EC" w:rsidRDefault="009076EC" w:rsidP="009309A9">
            <w:pPr>
              <w:rPr>
                <w:sz w:val="20"/>
                <w:lang w:val="sq-AL"/>
              </w:rPr>
            </w:pPr>
          </w:p>
          <w:p w14:paraId="284C046D" w14:textId="77777777" w:rsidR="009076EC" w:rsidRDefault="009076EC" w:rsidP="009309A9">
            <w:pPr>
              <w:rPr>
                <w:sz w:val="20"/>
                <w:lang w:val="sq-AL"/>
              </w:rPr>
            </w:pPr>
            <w:r>
              <w:rPr>
                <w:sz w:val="20"/>
                <w:lang w:val="sq-AL"/>
              </w:rPr>
              <w:t>Promovimi nga vet artistët që p</w:t>
            </w:r>
            <w:r w:rsidR="00927517">
              <w:rPr>
                <w:sz w:val="20"/>
                <w:lang w:val="sq-AL"/>
              </w:rPr>
              <w:t>e</w:t>
            </w:r>
            <w:r>
              <w:rPr>
                <w:sz w:val="20"/>
                <w:lang w:val="sq-AL"/>
              </w:rPr>
              <w:t xml:space="preserve">rformojnë. </w:t>
            </w:r>
          </w:p>
          <w:p w14:paraId="07528CE3" w14:textId="77777777" w:rsidR="0054364E" w:rsidRDefault="0054364E" w:rsidP="009309A9">
            <w:pPr>
              <w:rPr>
                <w:sz w:val="20"/>
                <w:lang w:val="sq-AL"/>
              </w:rPr>
            </w:pPr>
          </w:p>
          <w:p w14:paraId="04F3984A" w14:textId="77777777" w:rsidR="0054364E" w:rsidRDefault="0054364E" w:rsidP="009309A9">
            <w:pPr>
              <w:rPr>
                <w:sz w:val="20"/>
                <w:lang w:val="sq-AL"/>
              </w:rPr>
            </w:pPr>
          </w:p>
        </w:tc>
        <w:tc>
          <w:tcPr>
            <w:tcW w:w="1608" w:type="dxa"/>
          </w:tcPr>
          <w:p w14:paraId="10260EBA" w14:textId="77777777" w:rsidR="00170240" w:rsidRDefault="00C7318A" w:rsidP="009309A9">
            <w:pPr>
              <w:rPr>
                <w:sz w:val="20"/>
                <w:lang w:val="sq-AL"/>
              </w:rPr>
            </w:pPr>
            <w:r>
              <w:rPr>
                <w:sz w:val="20"/>
                <w:lang w:val="sq-AL"/>
              </w:rPr>
              <w:t>Vazhdimësia</w:t>
            </w:r>
            <w:r w:rsidR="00F71802">
              <w:rPr>
                <w:sz w:val="20"/>
                <w:lang w:val="sq-AL"/>
              </w:rPr>
              <w:t xml:space="preserve"> </w:t>
            </w:r>
            <w:r w:rsidR="00985DDC">
              <w:rPr>
                <w:sz w:val="20"/>
                <w:lang w:val="sq-AL"/>
              </w:rPr>
              <w:t>në</w:t>
            </w:r>
            <w:r w:rsidR="00F71802">
              <w:rPr>
                <w:sz w:val="20"/>
                <w:lang w:val="sq-AL"/>
              </w:rPr>
              <w:t xml:space="preserve"> organizim t</w:t>
            </w:r>
            <w:r w:rsidR="002B201F">
              <w:rPr>
                <w:sz w:val="20"/>
                <w:lang w:val="sq-AL"/>
              </w:rPr>
              <w:t>ë</w:t>
            </w:r>
            <w:r w:rsidR="00F71802">
              <w:rPr>
                <w:sz w:val="20"/>
                <w:lang w:val="sq-AL"/>
              </w:rPr>
              <w:t xml:space="preserve"> festivaleve</w:t>
            </w:r>
            <w:r>
              <w:rPr>
                <w:sz w:val="20"/>
                <w:lang w:val="sq-AL"/>
              </w:rPr>
              <w:t xml:space="preserve"> – tradita.</w:t>
            </w:r>
          </w:p>
          <w:p w14:paraId="1F0F9FC2" w14:textId="77777777" w:rsidR="00C7318A" w:rsidRDefault="00C7318A" w:rsidP="009309A9">
            <w:pPr>
              <w:rPr>
                <w:sz w:val="20"/>
                <w:lang w:val="sq-AL"/>
              </w:rPr>
            </w:pPr>
          </w:p>
          <w:p w14:paraId="35709312" w14:textId="77777777" w:rsidR="0054364E" w:rsidRDefault="00C7318A" w:rsidP="009309A9">
            <w:pPr>
              <w:rPr>
                <w:sz w:val="20"/>
                <w:lang w:val="sq-AL"/>
              </w:rPr>
            </w:pPr>
            <w:r>
              <w:rPr>
                <w:sz w:val="20"/>
                <w:lang w:val="sq-AL"/>
              </w:rPr>
              <w:t>Koncentrimi i t</w:t>
            </w:r>
            <w:r w:rsidR="002B201F">
              <w:rPr>
                <w:sz w:val="20"/>
                <w:lang w:val="sq-AL"/>
              </w:rPr>
              <w:t>ë</w:t>
            </w:r>
            <w:r>
              <w:rPr>
                <w:sz w:val="20"/>
                <w:lang w:val="sq-AL"/>
              </w:rPr>
              <w:t xml:space="preserve"> gjitha pikave t</w:t>
            </w:r>
            <w:r w:rsidR="002B201F">
              <w:rPr>
                <w:sz w:val="20"/>
                <w:lang w:val="sq-AL"/>
              </w:rPr>
              <w:t>ë</w:t>
            </w:r>
            <w:r>
              <w:rPr>
                <w:sz w:val="20"/>
                <w:lang w:val="sq-AL"/>
              </w:rPr>
              <w:t xml:space="preserve"> interesit (baret, </w:t>
            </w:r>
            <w:r w:rsidR="009076EC">
              <w:rPr>
                <w:sz w:val="20"/>
                <w:lang w:val="sq-AL"/>
              </w:rPr>
              <w:t>restorante</w:t>
            </w:r>
            <w:r>
              <w:rPr>
                <w:sz w:val="20"/>
                <w:lang w:val="sq-AL"/>
              </w:rPr>
              <w:t>, hotelet etj.)</w:t>
            </w:r>
            <w:r w:rsidR="00552F11">
              <w:rPr>
                <w:sz w:val="20"/>
                <w:lang w:val="sq-AL"/>
              </w:rPr>
              <w:t xml:space="preserve"> në një vend</w:t>
            </w:r>
            <w:r>
              <w:rPr>
                <w:sz w:val="20"/>
                <w:lang w:val="sq-AL"/>
              </w:rPr>
              <w:t>.</w:t>
            </w:r>
          </w:p>
          <w:p w14:paraId="3AC6D8DB" w14:textId="77777777" w:rsidR="0054364E" w:rsidRDefault="0054364E" w:rsidP="009309A9">
            <w:pPr>
              <w:rPr>
                <w:sz w:val="20"/>
                <w:lang w:val="sq-AL"/>
              </w:rPr>
            </w:pPr>
          </w:p>
          <w:p w14:paraId="797A0FB0" w14:textId="77777777" w:rsidR="0054364E" w:rsidRDefault="0054364E" w:rsidP="009309A9">
            <w:pPr>
              <w:rPr>
                <w:sz w:val="20"/>
                <w:lang w:val="sq-AL"/>
              </w:rPr>
            </w:pPr>
            <w:r>
              <w:rPr>
                <w:sz w:val="20"/>
                <w:lang w:val="sq-AL"/>
              </w:rPr>
              <w:t>Sjellja e artist</w:t>
            </w:r>
            <w:r w:rsidR="002B201F">
              <w:rPr>
                <w:sz w:val="20"/>
                <w:lang w:val="sq-AL"/>
              </w:rPr>
              <w:t>ë</w:t>
            </w:r>
            <w:r>
              <w:rPr>
                <w:sz w:val="20"/>
                <w:lang w:val="sq-AL"/>
              </w:rPr>
              <w:t>ve me renome bot</w:t>
            </w:r>
            <w:r w:rsidR="002B201F">
              <w:rPr>
                <w:sz w:val="20"/>
                <w:lang w:val="sq-AL"/>
              </w:rPr>
              <w:t>ë</w:t>
            </w:r>
            <w:r>
              <w:rPr>
                <w:sz w:val="20"/>
                <w:lang w:val="sq-AL"/>
              </w:rPr>
              <w:t>rore.</w:t>
            </w:r>
          </w:p>
          <w:p w14:paraId="5AB8D3BD" w14:textId="77777777" w:rsidR="0092629E" w:rsidRDefault="0092629E" w:rsidP="0092629E">
            <w:pPr>
              <w:rPr>
                <w:sz w:val="20"/>
                <w:lang w:val="sq-AL"/>
              </w:rPr>
            </w:pPr>
          </w:p>
          <w:p w14:paraId="7F9FDCC9" w14:textId="77777777" w:rsidR="0092629E" w:rsidRDefault="00552F11" w:rsidP="0092629E">
            <w:pPr>
              <w:rPr>
                <w:sz w:val="20"/>
                <w:lang w:val="sq-AL"/>
              </w:rPr>
            </w:pPr>
            <w:r>
              <w:rPr>
                <w:sz w:val="20"/>
                <w:lang w:val="sq-AL"/>
              </w:rPr>
              <w:t>Potenciali</w:t>
            </w:r>
            <w:r w:rsidR="0092629E">
              <w:rPr>
                <w:sz w:val="20"/>
                <w:lang w:val="sq-AL"/>
              </w:rPr>
              <w:t xml:space="preserve"> p</w:t>
            </w:r>
            <w:r w:rsidR="009076EC">
              <w:rPr>
                <w:sz w:val="20"/>
                <w:lang w:val="sq-AL"/>
              </w:rPr>
              <w:t>ë</w:t>
            </w:r>
            <w:r w:rsidR="0092629E">
              <w:rPr>
                <w:sz w:val="20"/>
                <w:lang w:val="sq-AL"/>
              </w:rPr>
              <w:t>r turiz</w:t>
            </w:r>
            <w:r w:rsidR="009076EC">
              <w:rPr>
                <w:sz w:val="20"/>
                <w:lang w:val="sq-AL"/>
              </w:rPr>
              <w:t>ë</w:t>
            </w:r>
            <w:r w:rsidR="0092629E">
              <w:rPr>
                <w:sz w:val="20"/>
                <w:lang w:val="sq-AL"/>
              </w:rPr>
              <w:t>m kreativ.</w:t>
            </w:r>
          </w:p>
          <w:p w14:paraId="32E61723" w14:textId="77777777" w:rsidR="0092629E" w:rsidRDefault="0092629E" w:rsidP="0092629E">
            <w:pPr>
              <w:rPr>
                <w:sz w:val="20"/>
                <w:lang w:val="sq-AL"/>
              </w:rPr>
            </w:pPr>
          </w:p>
          <w:p w14:paraId="401266F7" w14:textId="77777777" w:rsidR="0092629E" w:rsidRDefault="0092629E" w:rsidP="009309A9">
            <w:pPr>
              <w:rPr>
                <w:sz w:val="20"/>
                <w:lang w:val="sq-AL"/>
              </w:rPr>
            </w:pPr>
          </w:p>
          <w:p w14:paraId="1D04F5FD" w14:textId="77777777" w:rsidR="0054364E" w:rsidRDefault="0054364E" w:rsidP="009309A9">
            <w:pPr>
              <w:rPr>
                <w:sz w:val="20"/>
                <w:lang w:val="sq-AL"/>
              </w:rPr>
            </w:pPr>
          </w:p>
          <w:p w14:paraId="625D9FBC" w14:textId="77777777" w:rsidR="0054364E" w:rsidRDefault="0054364E" w:rsidP="009309A9">
            <w:pPr>
              <w:rPr>
                <w:sz w:val="20"/>
                <w:lang w:val="sq-AL"/>
              </w:rPr>
            </w:pPr>
          </w:p>
          <w:p w14:paraId="3CC5CB4F" w14:textId="77777777" w:rsidR="00C7318A" w:rsidRDefault="00C7318A" w:rsidP="009309A9">
            <w:pPr>
              <w:rPr>
                <w:sz w:val="20"/>
                <w:lang w:val="sq-AL"/>
              </w:rPr>
            </w:pPr>
          </w:p>
          <w:p w14:paraId="0B1571A4" w14:textId="77777777" w:rsidR="00C7318A" w:rsidRDefault="00C7318A" w:rsidP="009309A9">
            <w:pPr>
              <w:rPr>
                <w:sz w:val="20"/>
                <w:lang w:val="sq-AL"/>
              </w:rPr>
            </w:pPr>
          </w:p>
        </w:tc>
        <w:tc>
          <w:tcPr>
            <w:tcW w:w="3225" w:type="dxa"/>
          </w:tcPr>
          <w:p w14:paraId="50B54F2F" w14:textId="77777777" w:rsidR="00170240" w:rsidRDefault="00F71802" w:rsidP="009309A9">
            <w:pPr>
              <w:rPr>
                <w:sz w:val="20"/>
                <w:lang w:val="sq-AL"/>
              </w:rPr>
            </w:pPr>
            <w:r>
              <w:rPr>
                <w:sz w:val="20"/>
                <w:lang w:val="sq-AL"/>
              </w:rPr>
              <w:t>T</w:t>
            </w:r>
            <w:r w:rsidR="002B201F">
              <w:rPr>
                <w:sz w:val="20"/>
                <w:lang w:val="sq-AL"/>
              </w:rPr>
              <w:t>ë</w:t>
            </w:r>
            <w:r>
              <w:rPr>
                <w:sz w:val="20"/>
                <w:lang w:val="sq-AL"/>
              </w:rPr>
              <w:t xml:space="preserve"> orientuara n</w:t>
            </w:r>
            <w:r w:rsidR="002B201F">
              <w:rPr>
                <w:sz w:val="20"/>
                <w:lang w:val="sq-AL"/>
              </w:rPr>
              <w:t>ë</w:t>
            </w:r>
            <w:r>
              <w:rPr>
                <w:sz w:val="20"/>
                <w:lang w:val="sq-AL"/>
              </w:rPr>
              <w:t xml:space="preserve"> audienc</w:t>
            </w:r>
            <w:r w:rsidR="002B201F">
              <w:rPr>
                <w:sz w:val="20"/>
                <w:lang w:val="sq-AL"/>
              </w:rPr>
              <w:t>ë</w:t>
            </w:r>
            <w:r>
              <w:rPr>
                <w:sz w:val="20"/>
                <w:lang w:val="sq-AL"/>
              </w:rPr>
              <w:t xml:space="preserve"> vendore; shum</w:t>
            </w:r>
            <w:r w:rsidR="002B201F">
              <w:rPr>
                <w:sz w:val="20"/>
                <w:lang w:val="sq-AL"/>
              </w:rPr>
              <w:t>ë</w:t>
            </w:r>
            <w:r>
              <w:rPr>
                <w:sz w:val="20"/>
                <w:lang w:val="sq-AL"/>
              </w:rPr>
              <w:t xml:space="preserve"> pak apelohen t</w:t>
            </w:r>
            <w:r w:rsidR="002B201F">
              <w:rPr>
                <w:sz w:val="20"/>
                <w:lang w:val="sq-AL"/>
              </w:rPr>
              <w:t>ë</w:t>
            </w:r>
            <w:r>
              <w:rPr>
                <w:sz w:val="20"/>
                <w:lang w:val="sq-AL"/>
              </w:rPr>
              <w:t xml:space="preserve"> huajt (20 – 50</w:t>
            </w:r>
            <w:r w:rsidR="00DB4ED1">
              <w:rPr>
                <w:sz w:val="20"/>
                <w:lang w:val="sq-AL"/>
              </w:rPr>
              <w:t xml:space="preserve"> </w:t>
            </w:r>
            <w:r w:rsidR="00552F11">
              <w:rPr>
                <w:sz w:val="20"/>
                <w:lang w:val="sq-AL"/>
              </w:rPr>
              <w:t>pjesëmarrës</w:t>
            </w:r>
            <w:r>
              <w:rPr>
                <w:sz w:val="20"/>
                <w:lang w:val="sq-AL"/>
              </w:rPr>
              <w:t xml:space="preserve"> t</w:t>
            </w:r>
            <w:r w:rsidR="002B201F">
              <w:rPr>
                <w:sz w:val="20"/>
                <w:lang w:val="sq-AL"/>
              </w:rPr>
              <w:t>ë</w:t>
            </w:r>
            <w:r>
              <w:rPr>
                <w:sz w:val="20"/>
                <w:lang w:val="sq-AL"/>
              </w:rPr>
              <w:t xml:space="preserve"> huaj n</w:t>
            </w:r>
            <w:r w:rsidR="002B201F">
              <w:rPr>
                <w:sz w:val="20"/>
                <w:lang w:val="sq-AL"/>
              </w:rPr>
              <w:t>ë</w:t>
            </w:r>
            <w:r>
              <w:rPr>
                <w:sz w:val="20"/>
                <w:lang w:val="sq-AL"/>
              </w:rPr>
              <w:t xml:space="preserve"> mesatare). </w:t>
            </w:r>
          </w:p>
          <w:p w14:paraId="56AB972A" w14:textId="77777777" w:rsidR="00F71802" w:rsidRDefault="00F71802" w:rsidP="009309A9">
            <w:pPr>
              <w:rPr>
                <w:sz w:val="20"/>
                <w:lang w:val="sq-AL"/>
              </w:rPr>
            </w:pPr>
          </w:p>
          <w:p w14:paraId="0FD2FEFA" w14:textId="77777777" w:rsidR="00C7318A" w:rsidRDefault="00DB4ED1" w:rsidP="009309A9">
            <w:pPr>
              <w:rPr>
                <w:sz w:val="20"/>
                <w:lang w:val="sq-AL"/>
              </w:rPr>
            </w:pPr>
            <w:r>
              <w:rPr>
                <w:sz w:val="20"/>
                <w:lang w:val="sq-AL"/>
              </w:rPr>
              <w:t>Nuk ka p</w:t>
            </w:r>
            <w:r w:rsidR="00C7318A">
              <w:rPr>
                <w:sz w:val="20"/>
                <w:lang w:val="sq-AL"/>
              </w:rPr>
              <w:t>latforma online p</w:t>
            </w:r>
            <w:r w:rsidR="002B201F">
              <w:rPr>
                <w:sz w:val="20"/>
                <w:lang w:val="sq-AL"/>
              </w:rPr>
              <w:t>ë</w:t>
            </w:r>
            <w:r w:rsidR="00C7318A">
              <w:rPr>
                <w:sz w:val="20"/>
                <w:lang w:val="sq-AL"/>
              </w:rPr>
              <w:t>r shitje t</w:t>
            </w:r>
            <w:r w:rsidR="002B201F">
              <w:rPr>
                <w:sz w:val="20"/>
                <w:lang w:val="sq-AL"/>
              </w:rPr>
              <w:t>ë</w:t>
            </w:r>
            <w:r w:rsidR="00C7318A">
              <w:rPr>
                <w:sz w:val="20"/>
                <w:lang w:val="sq-AL"/>
              </w:rPr>
              <w:t xml:space="preserve"> biletave. </w:t>
            </w:r>
          </w:p>
          <w:p w14:paraId="2C8C72B2" w14:textId="77777777" w:rsidR="00C7318A" w:rsidRDefault="00C7318A" w:rsidP="009309A9">
            <w:pPr>
              <w:rPr>
                <w:sz w:val="20"/>
                <w:lang w:val="sq-AL"/>
              </w:rPr>
            </w:pPr>
          </w:p>
          <w:p w14:paraId="2318E125" w14:textId="77777777" w:rsidR="00C7318A" w:rsidRDefault="00BC6A3B" w:rsidP="009309A9">
            <w:pPr>
              <w:rPr>
                <w:sz w:val="20"/>
                <w:lang w:val="sq-AL"/>
              </w:rPr>
            </w:pPr>
            <w:r>
              <w:rPr>
                <w:sz w:val="20"/>
                <w:lang w:val="sq-AL"/>
              </w:rPr>
              <w:t>Zakonisht nuk</w:t>
            </w:r>
            <w:r w:rsidR="00C7318A">
              <w:rPr>
                <w:sz w:val="20"/>
                <w:lang w:val="sq-AL"/>
              </w:rPr>
              <w:t xml:space="preserve"> ka stande n</w:t>
            </w:r>
            <w:r w:rsidR="002B201F">
              <w:rPr>
                <w:sz w:val="20"/>
                <w:lang w:val="sq-AL"/>
              </w:rPr>
              <w:t>ë</w:t>
            </w:r>
            <w:r w:rsidR="00C7318A">
              <w:rPr>
                <w:sz w:val="20"/>
                <w:lang w:val="sq-AL"/>
              </w:rPr>
              <w:t xml:space="preserve"> qend</w:t>
            </w:r>
            <w:r w:rsidR="002B201F">
              <w:rPr>
                <w:sz w:val="20"/>
                <w:lang w:val="sq-AL"/>
              </w:rPr>
              <w:t>ë</w:t>
            </w:r>
            <w:r w:rsidR="00C7318A">
              <w:rPr>
                <w:sz w:val="20"/>
                <w:lang w:val="sq-AL"/>
              </w:rPr>
              <w:t>r t</w:t>
            </w:r>
            <w:r w:rsidR="002B201F">
              <w:rPr>
                <w:sz w:val="20"/>
                <w:lang w:val="sq-AL"/>
              </w:rPr>
              <w:t>ë</w:t>
            </w:r>
            <w:r w:rsidR="00C7318A">
              <w:rPr>
                <w:sz w:val="20"/>
                <w:lang w:val="sq-AL"/>
              </w:rPr>
              <w:t xml:space="preserve"> qytetit p</w:t>
            </w:r>
            <w:r w:rsidR="002B201F">
              <w:rPr>
                <w:sz w:val="20"/>
                <w:lang w:val="sq-AL"/>
              </w:rPr>
              <w:t>ë</w:t>
            </w:r>
            <w:r w:rsidR="00C7318A">
              <w:rPr>
                <w:sz w:val="20"/>
                <w:lang w:val="sq-AL"/>
              </w:rPr>
              <w:t>r shitje t</w:t>
            </w:r>
            <w:r w:rsidR="002B201F">
              <w:rPr>
                <w:sz w:val="20"/>
                <w:lang w:val="sq-AL"/>
              </w:rPr>
              <w:t>ë</w:t>
            </w:r>
            <w:r w:rsidR="00C7318A">
              <w:rPr>
                <w:sz w:val="20"/>
                <w:lang w:val="sq-AL"/>
              </w:rPr>
              <w:t xml:space="preserve"> biletave.</w:t>
            </w:r>
          </w:p>
          <w:p w14:paraId="0C82110D" w14:textId="77777777" w:rsidR="00C7318A" w:rsidRDefault="00C7318A" w:rsidP="009309A9">
            <w:pPr>
              <w:rPr>
                <w:sz w:val="20"/>
                <w:lang w:val="sq-AL"/>
              </w:rPr>
            </w:pPr>
          </w:p>
          <w:p w14:paraId="74D4D392" w14:textId="77777777" w:rsidR="00C7318A" w:rsidRDefault="00C7318A" w:rsidP="009309A9">
            <w:pPr>
              <w:rPr>
                <w:sz w:val="20"/>
                <w:lang w:val="sq-AL"/>
              </w:rPr>
            </w:pPr>
            <w:r>
              <w:rPr>
                <w:sz w:val="20"/>
                <w:lang w:val="sq-AL"/>
              </w:rPr>
              <w:t xml:space="preserve">Nuk ekziston </w:t>
            </w:r>
            <w:r w:rsidR="002B201F">
              <w:rPr>
                <w:sz w:val="20"/>
                <w:lang w:val="sq-AL"/>
              </w:rPr>
              <w:t>ndonjë</w:t>
            </w:r>
            <w:r>
              <w:rPr>
                <w:sz w:val="20"/>
                <w:lang w:val="sq-AL"/>
              </w:rPr>
              <w:t xml:space="preserve"> bashk</w:t>
            </w:r>
            <w:r w:rsidR="002B201F">
              <w:rPr>
                <w:sz w:val="20"/>
                <w:lang w:val="sq-AL"/>
              </w:rPr>
              <w:t>ë</w:t>
            </w:r>
            <w:r>
              <w:rPr>
                <w:sz w:val="20"/>
                <w:lang w:val="sq-AL"/>
              </w:rPr>
              <w:t>punim me agjenci turistike t</w:t>
            </w:r>
            <w:r w:rsidR="002B201F">
              <w:rPr>
                <w:sz w:val="20"/>
                <w:lang w:val="sq-AL"/>
              </w:rPr>
              <w:t>ë</w:t>
            </w:r>
            <w:r>
              <w:rPr>
                <w:sz w:val="20"/>
                <w:lang w:val="sq-AL"/>
              </w:rPr>
              <w:t xml:space="preserve"> huaja p</w:t>
            </w:r>
            <w:r w:rsidR="002B201F">
              <w:rPr>
                <w:sz w:val="20"/>
                <w:lang w:val="sq-AL"/>
              </w:rPr>
              <w:t>ë</w:t>
            </w:r>
            <w:r>
              <w:rPr>
                <w:sz w:val="20"/>
                <w:lang w:val="sq-AL"/>
              </w:rPr>
              <w:t>r ofrim t</w:t>
            </w:r>
            <w:r w:rsidR="002B201F">
              <w:rPr>
                <w:sz w:val="20"/>
                <w:lang w:val="sq-AL"/>
              </w:rPr>
              <w:t>ë</w:t>
            </w:r>
            <w:r>
              <w:rPr>
                <w:sz w:val="20"/>
                <w:lang w:val="sq-AL"/>
              </w:rPr>
              <w:t xml:space="preserve"> paketave t</w:t>
            </w:r>
            <w:r w:rsidR="002B201F">
              <w:rPr>
                <w:sz w:val="20"/>
                <w:lang w:val="sq-AL"/>
              </w:rPr>
              <w:t>ë</w:t>
            </w:r>
            <w:r>
              <w:rPr>
                <w:sz w:val="20"/>
                <w:lang w:val="sq-AL"/>
              </w:rPr>
              <w:t xml:space="preserve"> udh</w:t>
            </w:r>
            <w:r w:rsidR="002B201F">
              <w:rPr>
                <w:sz w:val="20"/>
                <w:lang w:val="sq-AL"/>
              </w:rPr>
              <w:t>ë</w:t>
            </w:r>
            <w:r>
              <w:rPr>
                <w:sz w:val="20"/>
                <w:lang w:val="sq-AL"/>
              </w:rPr>
              <w:t>timit.</w:t>
            </w:r>
          </w:p>
          <w:p w14:paraId="23C57C8E" w14:textId="77777777" w:rsidR="00C7318A" w:rsidRDefault="00C7318A" w:rsidP="009309A9">
            <w:pPr>
              <w:rPr>
                <w:sz w:val="20"/>
                <w:lang w:val="sq-AL"/>
              </w:rPr>
            </w:pPr>
          </w:p>
          <w:p w14:paraId="6A481871" w14:textId="77777777" w:rsidR="00C7318A" w:rsidRDefault="00C7318A" w:rsidP="009309A9">
            <w:pPr>
              <w:rPr>
                <w:sz w:val="20"/>
                <w:lang w:val="sq-AL"/>
              </w:rPr>
            </w:pPr>
            <w:r>
              <w:rPr>
                <w:sz w:val="20"/>
                <w:lang w:val="sq-AL"/>
              </w:rPr>
              <w:t>Nuk ka bashk</w:t>
            </w:r>
            <w:r w:rsidR="002B201F">
              <w:rPr>
                <w:sz w:val="20"/>
                <w:lang w:val="sq-AL"/>
              </w:rPr>
              <w:t>ë</w:t>
            </w:r>
            <w:r>
              <w:rPr>
                <w:sz w:val="20"/>
                <w:lang w:val="sq-AL"/>
              </w:rPr>
              <w:t>punim me tur-operator</w:t>
            </w:r>
            <w:r w:rsidR="002B201F">
              <w:rPr>
                <w:sz w:val="20"/>
                <w:lang w:val="sq-AL"/>
              </w:rPr>
              <w:t>ë</w:t>
            </w:r>
            <w:r w:rsidR="00BC6A3B">
              <w:rPr>
                <w:sz w:val="20"/>
                <w:lang w:val="sq-AL"/>
              </w:rPr>
              <w:t xml:space="preserve"> </w:t>
            </w:r>
            <w:r>
              <w:rPr>
                <w:sz w:val="20"/>
                <w:lang w:val="sq-AL"/>
              </w:rPr>
              <w:t>rajonal p</w:t>
            </w:r>
            <w:r w:rsidR="002B201F">
              <w:rPr>
                <w:sz w:val="20"/>
                <w:lang w:val="sq-AL"/>
              </w:rPr>
              <w:t>ë</w:t>
            </w:r>
            <w:r>
              <w:rPr>
                <w:sz w:val="20"/>
                <w:lang w:val="sq-AL"/>
              </w:rPr>
              <w:t>r t’i stimuluar vizitor</w:t>
            </w:r>
            <w:r w:rsidR="002B201F">
              <w:rPr>
                <w:sz w:val="20"/>
                <w:lang w:val="sq-AL"/>
              </w:rPr>
              <w:t>ë</w:t>
            </w:r>
            <w:r>
              <w:rPr>
                <w:sz w:val="20"/>
                <w:lang w:val="sq-AL"/>
              </w:rPr>
              <w:t>t t</w:t>
            </w:r>
            <w:r w:rsidR="002B201F">
              <w:rPr>
                <w:sz w:val="20"/>
                <w:lang w:val="sq-AL"/>
              </w:rPr>
              <w:t>ë</w:t>
            </w:r>
            <w:r>
              <w:rPr>
                <w:sz w:val="20"/>
                <w:lang w:val="sq-AL"/>
              </w:rPr>
              <w:t xml:space="preserve"> marrin pjes</w:t>
            </w:r>
            <w:r w:rsidR="002B201F">
              <w:rPr>
                <w:sz w:val="20"/>
                <w:lang w:val="sq-AL"/>
              </w:rPr>
              <w:t>ë</w:t>
            </w:r>
            <w:r>
              <w:rPr>
                <w:sz w:val="20"/>
                <w:lang w:val="sq-AL"/>
              </w:rPr>
              <w:t xml:space="preserve"> n</w:t>
            </w:r>
            <w:r w:rsidR="002B201F">
              <w:rPr>
                <w:sz w:val="20"/>
                <w:lang w:val="sq-AL"/>
              </w:rPr>
              <w:t>ë</w:t>
            </w:r>
            <w:r>
              <w:rPr>
                <w:sz w:val="20"/>
                <w:lang w:val="sq-AL"/>
              </w:rPr>
              <w:t xml:space="preserve"> festivale. </w:t>
            </w:r>
          </w:p>
          <w:p w14:paraId="6ADEA47A" w14:textId="77777777" w:rsidR="00C7318A" w:rsidRDefault="00C7318A" w:rsidP="009309A9">
            <w:pPr>
              <w:rPr>
                <w:sz w:val="20"/>
                <w:lang w:val="sq-AL"/>
              </w:rPr>
            </w:pPr>
          </w:p>
          <w:p w14:paraId="7A58DF11" w14:textId="77777777" w:rsidR="00C7318A" w:rsidRDefault="00C7318A" w:rsidP="009309A9">
            <w:pPr>
              <w:rPr>
                <w:sz w:val="20"/>
                <w:lang w:val="sq-AL"/>
              </w:rPr>
            </w:pPr>
            <w:r>
              <w:rPr>
                <w:sz w:val="20"/>
                <w:lang w:val="sq-AL"/>
              </w:rPr>
              <w:t>Mun</w:t>
            </w:r>
            <w:r w:rsidR="0054364E">
              <w:rPr>
                <w:sz w:val="20"/>
                <w:lang w:val="sq-AL"/>
              </w:rPr>
              <w:t>gon nj</w:t>
            </w:r>
            <w:r w:rsidR="002B201F">
              <w:rPr>
                <w:sz w:val="20"/>
                <w:lang w:val="sq-AL"/>
              </w:rPr>
              <w:t>ë</w:t>
            </w:r>
            <w:r w:rsidR="0054364E">
              <w:rPr>
                <w:sz w:val="20"/>
                <w:lang w:val="sq-AL"/>
              </w:rPr>
              <w:t xml:space="preserve"> kalendar i festivaleve kulturore q</w:t>
            </w:r>
            <w:r w:rsidR="002B201F">
              <w:rPr>
                <w:sz w:val="20"/>
                <w:lang w:val="sq-AL"/>
              </w:rPr>
              <w:t>ë</w:t>
            </w:r>
            <w:r w:rsidR="0054364E">
              <w:rPr>
                <w:sz w:val="20"/>
                <w:lang w:val="sq-AL"/>
              </w:rPr>
              <w:t xml:space="preserve"> promovohet nd</w:t>
            </w:r>
            <w:r w:rsidR="002B201F">
              <w:rPr>
                <w:sz w:val="20"/>
                <w:lang w:val="sq-AL"/>
              </w:rPr>
              <w:t>ë</w:t>
            </w:r>
            <w:r w:rsidR="0054364E">
              <w:rPr>
                <w:sz w:val="20"/>
                <w:lang w:val="sq-AL"/>
              </w:rPr>
              <w:t>rkomb</w:t>
            </w:r>
            <w:r w:rsidR="002B201F">
              <w:rPr>
                <w:sz w:val="20"/>
                <w:lang w:val="sq-AL"/>
              </w:rPr>
              <w:t>ë</w:t>
            </w:r>
            <w:r w:rsidR="0054364E">
              <w:rPr>
                <w:sz w:val="20"/>
                <w:lang w:val="sq-AL"/>
              </w:rPr>
              <w:t>tarisht</w:t>
            </w:r>
            <w:r w:rsidR="009076EC">
              <w:rPr>
                <w:sz w:val="20"/>
                <w:lang w:val="sq-AL"/>
              </w:rPr>
              <w:t>.</w:t>
            </w:r>
          </w:p>
          <w:p w14:paraId="3E728E08" w14:textId="77777777" w:rsidR="00C7318A" w:rsidRDefault="00C7318A" w:rsidP="009309A9">
            <w:pPr>
              <w:rPr>
                <w:sz w:val="20"/>
                <w:lang w:val="sq-AL"/>
              </w:rPr>
            </w:pPr>
          </w:p>
          <w:p w14:paraId="4BBF9050" w14:textId="77777777" w:rsidR="00C7318A" w:rsidRDefault="00C7318A" w:rsidP="009309A9">
            <w:pPr>
              <w:rPr>
                <w:sz w:val="20"/>
                <w:lang w:val="sq-AL"/>
              </w:rPr>
            </w:pPr>
            <w:r>
              <w:rPr>
                <w:sz w:val="20"/>
                <w:lang w:val="sq-AL"/>
              </w:rPr>
              <w:t>Mungojnë tiketat ditore t</w:t>
            </w:r>
            <w:r w:rsidR="002B201F">
              <w:rPr>
                <w:sz w:val="20"/>
                <w:lang w:val="sq-AL"/>
              </w:rPr>
              <w:t>ë</w:t>
            </w:r>
            <w:r>
              <w:rPr>
                <w:sz w:val="20"/>
                <w:lang w:val="sq-AL"/>
              </w:rPr>
              <w:t xml:space="preserve"> transportit publik</w:t>
            </w:r>
            <w:r w:rsidR="00057030">
              <w:rPr>
                <w:sz w:val="20"/>
                <w:lang w:val="sq-AL"/>
              </w:rPr>
              <w:t xml:space="preserve"> dhe nuk </w:t>
            </w:r>
            <w:r w:rsidR="00552F11">
              <w:rPr>
                <w:sz w:val="20"/>
                <w:lang w:val="sq-AL"/>
              </w:rPr>
              <w:t>janë</w:t>
            </w:r>
            <w:r w:rsidR="00057030">
              <w:rPr>
                <w:sz w:val="20"/>
                <w:lang w:val="sq-AL"/>
              </w:rPr>
              <w:t xml:space="preserve"> di</w:t>
            </w:r>
            <w:r w:rsidR="00A1410E">
              <w:rPr>
                <w:sz w:val="20"/>
                <w:lang w:val="sq-AL"/>
              </w:rPr>
              <w:t>gj</w:t>
            </w:r>
            <w:r w:rsidR="00057030">
              <w:rPr>
                <w:sz w:val="20"/>
                <w:lang w:val="sq-AL"/>
              </w:rPr>
              <w:t>italilzuara.</w:t>
            </w:r>
          </w:p>
          <w:p w14:paraId="0F102AE0" w14:textId="77777777" w:rsidR="00C7318A" w:rsidRDefault="00C7318A" w:rsidP="009309A9">
            <w:pPr>
              <w:rPr>
                <w:sz w:val="20"/>
                <w:lang w:val="sq-AL"/>
              </w:rPr>
            </w:pPr>
          </w:p>
          <w:p w14:paraId="7A4996BB" w14:textId="77777777" w:rsidR="00C7318A" w:rsidRDefault="00C7318A" w:rsidP="009309A9">
            <w:pPr>
              <w:rPr>
                <w:sz w:val="20"/>
                <w:lang w:val="sq-AL"/>
              </w:rPr>
            </w:pPr>
            <w:r>
              <w:rPr>
                <w:sz w:val="20"/>
                <w:lang w:val="sq-AL"/>
              </w:rPr>
              <w:t>Mungojn</w:t>
            </w:r>
            <w:r w:rsidR="002B201F">
              <w:rPr>
                <w:sz w:val="20"/>
                <w:lang w:val="sq-AL"/>
              </w:rPr>
              <w:t>ë</w:t>
            </w:r>
            <w:r>
              <w:rPr>
                <w:sz w:val="20"/>
                <w:lang w:val="sq-AL"/>
              </w:rPr>
              <w:t xml:space="preserve"> hartat orientuese n</w:t>
            </w:r>
            <w:r w:rsidR="002B201F">
              <w:rPr>
                <w:sz w:val="20"/>
                <w:lang w:val="sq-AL"/>
              </w:rPr>
              <w:t>ë</w:t>
            </w:r>
            <w:r>
              <w:rPr>
                <w:sz w:val="20"/>
                <w:lang w:val="sq-AL"/>
              </w:rPr>
              <w:t xml:space="preserve"> stacion t</w:t>
            </w:r>
            <w:r w:rsidR="002B201F">
              <w:rPr>
                <w:sz w:val="20"/>
                <w:lang w:val="sq-AL"/>
              </w:rPr>
              <w:t>ë</w:t>
            </w:r>
            <w:r>
              <w:rPr>
                <w:sz w:val="20"/>
                <w:lang w:val="sq-AL"/>
              </w:rPr>
              <w:t xml:space="preserve"> autobus</w:t>
            </w:r>
            <w:r w:rsidR="002B201F">
              <w:rPr>
                <w:sz w:val="20"/>
                <w:lang w:val="sq-AL"/>
              </w:rPr>
              <w:t>ë</w:t>
            </w:r>
            <w:r>
              <w:rPr>
                <w:sz w:val="20"/>
                <w:lang w:val="sq-AL"/>
              </w:rPr>
              <w:t>ve.</w:t>
            </w:r>
          </w:p>
          <w:p w14:paraId="74288F72" w14:textId="77777777" w:rsidR="00C7318A" w:rsidRDefault="00C7318A" w:rsidP="009309A9">
            <w:pPr>
              <w:rPr>
                <w:sz w:val="20"/>
                <w:lang w:val="sq-AL"/>
              </w:rPr>
            </w:pPr>
          </w:p>
          <w:p w14:paraId="53141102" w14:textId="77777777" w:rsidR="00C7318A" w:rsidRDefault="00C7318A" w:rsidP="009309A9">
            <w:pPr>
              <w:rPr>
                <w:sz w:val="20"/>
                <w:lang w:val="sq-AL"/>
              </w:rPr>
            </w:pPr>
            <w:r>
              <w:rPr>
                <w:sz w:val="20"/>
                <w:lang w:val="sq-AL"/>
              </w:rPr>
              <w:t>Tendenca p</w:t>
            </w:r>
            <w:r w:rsidR="002B201F">
              <w:rPr>
                <w:sz w:val="20"/>
                <w:lang w:val="sq-AL"/>
              </w:rPr>
              <w:t>ë</w:t>
            </w:r>
            <w:r>
              <w:rPr>
                <w:sz w:val="20"/>
                <w:lang w:val="sq-AL"/>
              </w:rPr>
              <w:t>r reduktim t</w:t>
            </w:r>
            <w:r w:rsidR="002B201F">
              <w:rPr>
                <w:sz w:val="20"/>
                <w:lang w:val="sq-AL"/>
              </w:rPr>
              <w:t>ë</w:t>
            </w:r>
            <w:r>
              <w:rPr>
                <w:sz w:val="20"/>
                <w:lang w:val="sq-AL"/>
              </w:rPr>
              <w:t xml:space="preserve"> festivaleve vet</w:t>
            </w:r>
            <w:r w:rsidR="002B201F">
              <w:rPr>
                <w:sz w:val="20"/>
                <w:lang w:val="sq-AL"/>
              </w:rPr>
              <w:t>ë</w:t>
            </w:r>
            <w:r>
              <w:rPr>
                <w:sz w:val="20"/>
                <w:lang w:val="sq-AL"/>
              </w:rPr>
              <w:t>m n</w:t>
            </w:r>
            <w:r w:rsidR="002B201F">
              <w:rPr>
                <w:sz w:val="20"/>
                <w:lang w:val="sq-AL"/>
              </w:rPr>
              <w:t>ë</w:t>
            </w:r>
            <w:r>
              <w:rPr>
                <w:sz w:val="20"/>
                <w:lang w:val="sq-AL"/>
              </w:rPr>
              <w:t xml:space="preserve"> ‘party’</w:t>
            </w:r>
            <w:r w:rsidR="002B201F">
              <w:rPr>
                <w:sz w:val="20"/>
                <w:lang w:val="sq-AL"/>
              </w:rPr>
              <w:t>.</w:t>
            </w:r>
          </w:p>
          <w:p w14:paraId="43DD58A9" w14:textId="77777777" w:rsidR="0092629E" w:rsidRDefault="0092629E" w:rsidP="009309A9">
            <w:pPr>
              <w:rPr>
                <w:sz w:val="20"/>
                <w:lang w:val="sq-AL"/>
              </w:rPr>
            </w:pPr>
          </w:p>
          <w:p w14:paraId="1D9F2A8E" w14:textId="77777777" w:rsidR="0092629E" w:rsidRDefault="0092629E" w:rsidP="009309A9">
            <w:pPr>
              <w:rPr>
                <w:sz w:val="20"/>
                <w:lang w:val="sq-AL"/>
              </w:rPr>
            </w:pPr>
            <w:r>
              <w:rPr>
                <w:sz w:val="20"/>
                <w:lang w:val="sq-AL"/>
              </w:rPr>
              <w:t>Organizator</w:t>
            </w:r>
            <w:r w:rsidR="00DB4ED1">
              <w:rPr>
                <w:sz w:val="20"/>
                <w:lang w:val="sq-AL"/>
              </w:rPr>
              <w:t>ë</w:t>
            </w:r>
            <w:r>
              <w:rPr>
                <w:sz w:val="20"/>
                <w:lang w:val="sq-AL"/>
              </w:rPr>
              <w:t>t e festivaleve nuk bashk</w:t>
            </w:r>
            <w:r w:rsidR="00DB4ED1">
              <w:rPr>
                <w:sz w:val="20"/>
                <w:lang w:val="sq-AL"/>
              </w:rPr>
              <w:t>ë</w:t>
            </w:r>
            <w:r>
              <w:rPr>
                <w:sz w:val="20"/>
                <w:lang w:val="sq-AL"/>
              </w:rPr>
              <w:t>punojn</w:t>
            </w:r>
            <w:r w:rsidR="00DB4ED1">
              <w:rPr>
                <w:sz w:val="20"/>
                <w:lang w:val="sq-AL"/>
              </w:rPr>
              <w:t>ë</w:t>
            </w:r>
            <w:r>
              <w:rPr>
                <w:sz w:val="20"/>
                <w:lang w:val="sq-AL"/>
              </w:rPr>
              <w:t xml:space="preserve"> me tur-operator</w:t>
            </w:r>
            <w:r w:rsidR="00DB4ED1">
              <w:rPr>
                <w:sz w:val="20"/>
                <w:lang w:val="sq-AL"/>
              </w:rPr>
              <w:t>ë</w:t>
            </w:r>
            <w:r>
              <w:rPr>
                <w:sz w:val="20"/>
                <w:lang w:val="sq-AL"/>
              </w:rPr>
              <w:t xml:space="preserve"> lokal.</w:t>
            </w:r>
          </w:p>
          <w:p w14:paraId="7E305748" w14:textId="77777777" w:rsidR="00C7318A" w:rsidRDefault="0092629E" w:rsidP="009309A9">
            <w:pPr>
              <w:rPr>
                <w:sz w:val="20"/>
                <w:lang w:val="sq-AL"/>
              </w:rPr>
            </w:pPr>
            <w:r>
              <w:rPr>
                <w:sz w:val="20"/>
                <w:lang w:val="sq-AL"/>
              </w:rPr>
              <w:t xml:space="preserve">Nuk ka </w:t>
            </w:r>
            <w:r w:rsidR="00AC2828">
              <w:rPr>
                <w:sz w:val="20"/>
                <w:lang w:val="sq-AL"/>
              </w:rPr>
              <w:t>guida</w:t>
            </w:r>
            <w:r>
              <w:rPr>
                <w:sz w:val="20"/>
                <w:lang w:val="sq-AL"/>
              </w:rPr>
              <w:t xml:space="preserve"> p</w:t>
            </w:r>
            <w:r w:rsidR="00DB4ED1">
              <w:rPr>
                <w:sz w:val="20"/>
                <w:lang w:val="sq-AL"/>
              </w:rPr>
              <w:t>ë</w:t>
            </w:r>
            <w:r>
              <w:rPr>
                <w:sz w:val="20"/>
                <w:lang w:val="sq-AL"/>
              </w:rPr>
              <w:t>r ‘street art</w:t>
            </w:r>
            <w:r w:rsidR="00057030">
              <w:rPr>
                <w:sz w:val="20"/>
                <w:lang w:val="sq-AL"/>
              </w:rPr>
              <w:t>’</w:t>
            </w:r>
            <w:r w:rsidR="00985DDC">
              <w:rPr>
                <w:sz w:val="20"/>
                <w:lang w:val="sq-AL"/>
              </w:rPr>
              <w:t>.</w:t>
            </w:r>
          </w:p>
          <w:p w14:paraId="1F917339" w14:textId="77777777" w:rsidR="00F71802" w:rsidRDefault="00F71802" w:rsidP="009309A9">
            <w:pPr>
              <w:rPr>
                <w:sz w:val="20"/>
                <w:lang w:val="sq-AL"/>
              </w:rPr>
            </w:pPr>
          </w:p>
        </w:tc>
      </w:tr>
      <w:tr w:rsidR="00AC2828" w:rsidRPr="00144257" w14:paraId="3B87B33A" w14:textId="77777777" w:rsidTr="00B764A2">
        <w:trPr>
          <w:trHeight w:val="4844"/>
        </w:trPr>
        <w:tc>
          <w:tcPr>
            <w:tcW w:w="1539" w:type="dxa"/>
          </w:tcPr>
          <w:p w14:paraId="135893E2" w14:textId="57FEAADF" w:rsidR="00AC2828" w:rsidRPr="002977D6" w:rsidRDefault="0097424B" w:rsidP="00BB783A">
            <w:pPr>
              <w:rPr>
                <w:rFonts w:ascii="Calibri" w:hAnsi="Calibri" w:cs="Calibri"/>
                <w:b/>
                <w:bCs/>
                <w:color w:val="000000"/>
                <w:lang w:val="sq-AL"/>
              </w:rPr>
            </w:pPr>
            <w:r>
              <w:rPr>
                <w:rFonts w:ascii="Calibri" w:hAnsi="Calibri" w:cs="Calibri"/>
                <w:b/>
                <w:bCs/>
                <w:color w:val="000000"/>
                <w:lang w:val="sq-AL"/>
              </w:rPr>
              <w:lastRenderedPageBreak/>
              <w:t xml:space="preserve">RV7: </w:t>
            </w:r>
            <w:r w:rsidR="00AC2828" w:rsidRPr="00AC2828">
              <w:rPr>
                <w:rFonts w:ascii="Calibri" w:hAnsi="Calibri" w:cs="Calibri"/>
                <w:b/>
                <w:bCs/>
                <w:color w:val="000000"/>
                <w:lang w:val="sq-AL"/>
              </w:rPr>
              <w:t>Udhëtarët një ditor nga Shkupi</w:t>
            </w:r>
          </w:p>
        </w:tc>
        <w:tc>
          <w:tcPr>
            <w:tcW w:w="2976" w:type="dxa"/>
          </w:tcPr>
          <w:p w14:paraId="482E0BE9" w14:textId="77777777" w:rsidR="00AC2828" w:rsidRDefault="00AC2828" w:rsidP="003E1031">
            <w:pPr>
              <w:rPr>
                <w:sz w:val="20"/>
                <w:lang w:val="sq-AL"/>
              </w:rPr>
            </w:pPr>
            <w:r>
              <w:rPr>
                <w:sz w:val="20"/>
                <w:lang w:val="sq-AL"/>
              </w:rPr>
              <w:t>Vizitor</w:t>
            </w:r>
            <w:r w:rsidR="00BF1517">
              <w:rPr>
                <w:sz w:val="20"/>
                <w:lang w:val="sq-AL"/>
              </w:rPr>
              <w:t>ë</w:t>
            </w:r>
            <w:r>
              <w:rPr>
                <w:sz w:val="20"/>
                <w:lang w:val="sq-AL"/>
              </w:rPr>
              <w:t>t nj</w:t>
            </w:r>
            <w:r w:rsidR="00BF1517">
              <w:rPr>
                <w:sz w:val="20"/>
                <w:lang w:val="sq-AL"/>
              </w:rPr>
              <w:t>ë</w:t>
            </w:r>
            <w:r>
              <w:rPr>
                <w:sz w:val="20"/>
                <w:lang w:val="sq-AL"/>
              </w:rPr>
              <w:t xml:space="preserve"> ditor nga Shkupi jan</w:t>
            </w:r>
            <w:r w:rsidR="00BF1517">
              <w:rPr>
                <w:sz w:val="20"/>
                <w:lang w:val="sq-AL"/>
              </w:rPr>
              <w:t>ë</w:t>
            </w:r>
            <w:r>
              <w:rPr>
                <w:sz w:val="20"/>
                <w:lang w:val="sq-AL"/>
              </w:rPr>
              <w:t xml:space="preserve"> kryesisht nga Evropa dhe SHBA-t</w:t>
            </w:r>
            <w:r w:rsidR="00BF1517">
              <w:rPr>
                <w:sz w:val="20"/>
                <w:lang w:val="sq-AL"/>
              </w:rPr>
              <w:t>ë</w:t>
            </w:r>
            <w:r>
              <w:rPr>
                <w:sz w:val="20"/>
                <w:lang w:val="sq-AL"/>
              </w:rPr>
              <w:t xml:space="preserve">. </w:t>
            </w:r>
          </w:p>
          <w:p w14:paraId="298BB613" w14:textId="77777777" w:rsidR="00AC2828" w:rsidRDefault="00AC2828" w:rsidP="003E1031">
            <w:pPr>
              <w:rPr>
                <w:sz w:val="20"/>
                <w:lang w:val="sq-AL"/>
              </w:rPr>
            </w:pPr>
          </w:p>
          <w:p w14:paraId="6FD4B4DE" w14:textId="77777777" w:rsidR="00AC2828" w:rsidRDefault="00AC2828" w:rsidP="003E1031">
            <w:pPr>
              <w:rPr>
                <w:sz w:val="20"/>
                <w:lang w:val="sq-AL"/>
              </w:rPr>
            </w:pPr>
            <w:r>
              <w:rPr>
                <w:sz w:val="20"/>
                <w:lang w:val="sq-AL"/>
              </w:rPr>
              <w:t>Zakonisht b</w:t>
            </w:r>
            <w:r w:rsidR="00BF1517">
              <w:rPr>
                <w:sz w:val="20"/>
                <w:lang w:val="sq-AL"/>
              </w:rPr>
              <w:t>ë</w:t>
            </w:r>
            <w:r>
              <w:rPr>
                <w:sz w:val="20"/>
                <w:lang w:val="sq-AL"/>
              </w:rPr>
              <w:t>jn</w:t>
            </w:r>
            <w:r w:rsidR="00BF1517">
              <w:rPr>
                <w:sz w:val="20"/>
                <w:lang w:val="sq-AL"/>
              </w:rPr>
              <w:t>ë</w:t>
            </w:r>
            <w:r>
              <w:rPr>
                <w:sz w:val="20"/>
                <w:lang w:val="sq-AL"/>
              </w:rPr>
              <w:t xml:space="preserve"> ture brenda qytetit me ndihm</w:t>
            </w:r>
            <w:r w:rsidR="00BF1517">
              <w:rPr>
                <w:sz w:val="20"/>
                <w:lang w:val="sq-AL"/>
              </w:rPr>
              <w:t>ë</w:t>
            </w:r>
            <w:r>
              <w:rPr>
                <w:sz w:val="20"/>
                <w:lang w:val="sq-AL"/>
              </w:rPr>
              <w:t>n e guidave</w:t>
            </w:r>
            <w:r w:rsidR="00985DDC">
              <w:rPr>
                <w:sz w:val="20"/>
                <w:lang w:val="sq-AL"/>
              </w:rPr>
              <w:t xml:space="preserve">; vizitojnë </w:t>
            </w:r>
            <w:r>
              <w:rPr>
                <w:sz w:val="20"/>
                <w:lang w:val="sq-AL"/>
              </w:rPr>
              <w:t>Muze</w:t>
            </w:r>
            <w:r w:rsidR="00985DDC">
              <w:rPr>
                <w:sz w:val="20"/>
                <w:lang w:val="sq-AL"/>
              </w:rPr>
              <w:t>un</w:t>
            </w:r>
            <w:r>
              <w:rPr>
                <w:sz w:val="20"/>
                <w:lang w:val="sq-AL"/>
              </w:rPr>
              <w:t xml:space="preserve"> Etnologjik dhe Komb</w:t>
            </w:r>
            <w:r w:rsidR="00BF1517">
              <w:rPr>
                <w:sz w:val="20"/>
                <w:lang w:val="sq-AL"/>
              </w:rPr>
              <w:t>ë</w:t>
            </w:r>
            <w:r>
              <w:rPr>
                <w:sz w:val="20"/>
                <w:lang w:val="sq-AL"/>
              </w:rPr>
              <w:t>tar, Pazari</w:t>
            </w:r>
            <w:r w:rsidR="00985DDC">
              <w:rPr>
                <w:sz w:val="20"/>
                <w:lang w:val="sq-AL"/>
              </w:rPr>
              <w:t>n</w:t>
            </w:r>
            <w:r>
              <w:rPr>
                <w:sz w:val="20"/>
                <w:lang w:val="sq-AL"/>
              </w:rPr>
              <w:t xml:space="preserve"> te </w:t>
            </w:r>
            <w:r w:rsidR="00552F11">
              <w:rPr>
                <w:sz w:val="20"/>
                <w:lang w:val="sq-AL"/>
              </w:rPr>
              <w:t>Çarshia</w:t>
            </w:r>
            <w:r>
              <w:rPr>
                <w:sz w:val="20"/>
                <w:lang w:val="sq-AL"/>
              </w:rPr>
              <w:t xml:space="preserve">, </w:t>
            </w:r>
            <w:r w:rsidR="00985DDC">
              <w:rPr>
                <w:sz w:val="20"/>
                <w:lang w:val="sq-AL"/>
              </w:rPr>
              <w:t>S</w:t>
            </w:r>
            <w:r>
              <w:rPr>
                <w:sz w:val="20"/>
                <w:lang w:val="sq-AL"/>
              </w:rPr>
              <w:t>heshi</w:t>
            </w:r>
            <w:r w:rsidR="00985DDC">
              <w:rPr>
                <w:sz w:val="20"/>
                <w:lang w:val="sq-AL"/>
              </w:rPr>
              <w:t>n</w:t>
            </w:r>
            <w:r>
              <w:rPr>
                <w:sz w:val="20"/>
                <w:lang w:val="sq-AL"/>
              </w:rPr>
              <w:t xml:space="preserve"> N</w:t>
            </w:r>
            <w:r w:rsidR="00DF488D">
              <w:rPr>
                <w:sz w:val="20"/>
                <w:lang w:val="sq-AL"/>
              </w:rPr>
              <w:t>ë</w:t>
            </w:r>
            <w:r>
              <w:rPr>
                <w:sz w:val="20"/>
                <w:lang w:val="sq-AL"/>
              </w:rPr>
              <w:t>na Terez</w:t>
            </w:r>
            <w:r w:rsidR="00985DDC">
              <w:rPr>
                <w:sz w:val="20"/>
                <w:lang w:val="sq-AL"/>
              </w:rPr>
              <w:t>ë</w:t>
            </w:r>
            <w:r>
              <w:rPr>
                <w:sz w:val="20"/>
                <w:lang w:val="sq-AL"/>
              </w:rPr>
              <w:t>, Ne</w:t>
            </w:r>
            <w:r w:rsidR="00985DDC">
              <w:rPr>
                <w:sz w:val="20"/>
                <w:lang w:val="sq-AL"/>
              </w:rPr>
              <w:t>w</w:t>
            </w:r>
            <w:r>
              <w:rPr>
                <w:sz w:val="20"/>
                <w:lang w:val="sq-AL"/>
              </w:rPr>
              <w:t xml:space="preserve"> Born, </w:t>
            </w:r>
            <w:r w:rsidR="00985DDC">
              <w:rPr>
                <w:sz w:val="20"/>
                <w:lang w:val="sq-AL"/>
              </w:rPr>
              <w:t xml:space="preserve">Statujën e </w:t>
            </w:r>
            <w:r>
              <w:rPr>
                <w:sz w:val="20"/>
                <w:lang w:val="sq-AL"/>
              </w:rPr>
              <w:t>Bill Clinton</w:t>
            </w:r>
            <w:r w:rsidR="00985DDC">
              <w:rPr>
                <w:sz w:val="20"/>
                <w:lang w:val="sq-AL"/>
              </w:rPr>
              <w:t>-it</w:t>
            </w:r>
            <w:r w:rsidR="009867E7">
              <w:rPr>
                <w:sz w:val="20"/>
                <w:lang w:val="sq-AL"/>
              </w:rPr>
              <w:t>, Katedral</w:t>
            </w:r>
            <w:r w:rsidR="00985DDC">
              <w:rPr>
                <w:sz w:val="20"/>
                <w:lang w:val="sq-AL"/>
              </w:rPr>
              <w:t>en</w:t>
            </w:r>
            <w:r w:rsidR="009867E7">
              <w:rPr>
                <w:sz w:val="20"/>
                <w:lang w:val="sq-AL"/>
              </w:rPr>
              <w:t xml:space="preserve"> e N</w:t>
            </w:r>
            <w:r w:rsidR="00BF1517">
              <w:rPr>
                <w:sz w:val="20"/>
                <w:lang w:val="sq-AL"/>
              </w:rPr>
              <w:t>ë</w:t>
            </w:r>
            <w:r w:rsidR="009867E7">
              <w:rPr>
                <w:sz w:val="20"/>
                <w:lang w:val="sq-AL"/>
              </w:rPr>
              <w:t>n</w:t>
            </w:r>
            <w:r w:rsidR="00BF1517">
              <w:rPr>
                <w:sz w:val="20"/>
                <w:lang w:val="sq-AL"/>
              </w:rPr>
              <w:t>ë</w:t>
            </w:r>
            <w:r w:rsidR="00985DDC">
              <w:rPr>
                <w:sz w:val="20"/>
                <w:lang w:val="sq-AL"/>
              </w:rPr>
              <w:t>s</w:t>
            </w:r>
            <w:r w:rsidR="009867E7">
              <w:rPr>
                <w:sz w:val="20"/>
                <w:lang w:val="sq-AL"/>
              </w:rPr>
              <w:t xml:space="preserve"> Terez</w:t>
            </w:r>
            <w:r w:rsidR="00BF1517">
              <w:rPr>
                <w:sz w:val="20"/>
                <w:lang w:val="sq-AL"/>
              </w:rPr>
              <w:t>ë</w:t>
            </w:r>
            <w:r w:rsidR="009867E7">
              <w:rPr>
                <w:sz w:val="20"/>
                <w:lang w:val="sq-AL"/>
              </w:rPr>
              <w:t>, Manastiri</w:t>
            </w:r>
            <w:r w:rsidR="00985DDC">
              <w:rPr>
                <w:sz w:val="20"/>
                <w:lang w:val="sq-AL"/>
              </w:rPr>
              <w:t xml:space="preserve">n e </w:t>
            </w:r>
            <w:r w:rsidR="009867E7">
              <w:rPr>
                <w:sz w:val="20"/>
                <w:lang w:val="sq-AL"/>
              </w:rPr>
              <w:t>Gracanic</w:t>
            </w:r>
            <w:r w:rsidR="00985DDC">
              <w:rPr>
                <w:sz w:val="20"/>
                <w:lang w:val="sq-AL"/>
              </w:rPr>
              <w:t>ë</w:t>
            </w:r>
            <w:r w:rsidR="009867E7">
              <w:rPr>
                <w:sz w:val="20"/>
                <w:lang w:val="sq-AL"/>
              </w:rPr>
              <w:t>s</w:t>
            </w:r>
            <w:r>
              <w:rPr>
                <w:sz w:val="20"/>
                <w:lang w:val="sq-AL"/>
              </w:rPr>
              <w:t xml:space="preserve">. </w:t>
            </w:r>
          </w:p>
          <w:p w14:paraId="4E2B8ACE" w14:textId="77777777" w:rsidR="009867E7" w:rsidRDefault="009867E7" w:rsidP="003E1031">
            <w:pPr>
              <w:rPr>
                <w:sz w:val="20"/>
                <w:lang w:val="sq-AL"/>
              </w:rPr>
            </w:pPr>
          </w:p>
          <w:p w14:paraId="7778D8E0" w14:textId="77777777" w:rsidR="00BF1517" w:rsidRDefault="009867E7" w:rsidP="003E1031">
            <w:pPr>
              <w:rPr>
                <w:sz w:val="20"/>
                <w:lang w:val="sq-AL"/>
              </w:rPr>
            </w:pPr>
            <w:r>
              <w:rPr>
                <w:sz w:val="20"/>
                <w:lang w:val="sq-AL"/>
              </w:rPr>
              <w:t>Mosha ndryshon nga 22-44 vjeç.</w:t>
            </w:r>
          </w:p>
          <w:p w14:paraId="7224F39F" w14:textId="77777777" w:rsidR="00BF1517" w:rsidRDefault="00BF1517" w:rsidP="003E1031">
            <w:pPr>
              <w:rPr>
                <w:sz w:val="20"/>
                <w:lang w:val="sq-AL"/>
              </w:rPr>
            </w:pPr>
          </w:p>
          <w:p w14:paraId="0EA30A7C" w14:textId="77777777" w:rsidR="009867E7" w:rsidRDefault="00BF1517" w:rsidP="003E1031">
            <w:pPr>
              <w:rPr>
                <w:sz w:val="20"/>
                <w:lang w:val="sq-AL"/>
              </w:rPr>
            </w:pPr>
            <w:r>
              <w:rPr>
                <w:sz w:val="20"/>
                <w:lang w:val="sq-AL"/>
              </w:rPr>
              <w:t xml:space="preserve">Zakonisht janë me edukim të lartë. </w:t>
            </w:r>
            <w:r w:rsidR="009867E7">
              <w:rPr>
                <w:sz w:val="20"/>
                <w:lang w:val="sq-AL"/>
              </w:rPr>
              <w:t xml:space="preserve"> </w:t>
            </w:r>
          </w:p>
          <w:p w14:paraId="1FD5E3EE" w14:textId="77777777" w:rsidR="009867E7" w:rsidRDefault="009867E7" w:rsidP="003E1031">
            <w:pPr>
              <w:rPr>
                <w:sz w:val="20"/>
                <w:lang w:val="sq-AL"/>
              </w:rPr>
            </w:pPr>
          </w:p>
          <w:p w14:paraId="6B95F3BB" w14:textId="77777777" w:rsidR="009867E7" w:rsidRDefault="009867E7" w:rsidP="003E1031">
            <w:pPr>
              <w:rPr>
                <w:sz w:val="20"/>
                <w:lang w:val="sq-AL"/>
              </w:rPr>
            </w:pPr>
          </w:p>
          <w:p w14:paraId="72B437B4" w14:textId="77777777" w:rsidR="009867E7" w:rsidRDefault="009867E7" w:rsidP="003E1031">
            <w:pPr>
              <w:rPr>
                <w:sz w:val="20"/>
                <w:lang w:val="sq-AL"/>
              </w:rPr>
            </w:pPr>
          </w:p>
          <w:p w14:paraId="06C9EE74" w14:textId="77777777" w:rsidR="009867E7" w:rsidRDefault="009867E7" w:rsidP="003E1031">
            <w:pPr>
              <w:rPr>
                <w:sz w:val="20"/>
                <w:lang w:val="sq-AL"/>
              </w:rPr>
            </w:pPr>
          </w:p>
        </w:tc>
        <w:tc>
          <w:tcPr>
            <w:tcW w:w="1859" w:type="dxa"/>
          </w:tcPr>
          <w:p w14:paraId="0BCD8793" w14:textId="77777777" w:rsidR="00AC2828" w:rsidRDefault="00AC2828" w:rsidP="009309A9">
            <w:pPr>
              <w:rPr>
                <w:sz w:val="20"/>
                <w:lang w:val="sq-AL"/>
              </w:rPr>
            </w:pPr>
            <w:r w:rsidRPr="00AC2828">
              <w:rPr>
                <w:sz w:val="20"/>
                <w:lang w:val="sq-AL"/>
              </w:rPr>
              <w:t>Kryesisht vijn</w:t>
            </w:r>
            <w:r w:rsidR="00BF1517">
              <w:rPr>
                <w:sz w:val="20"/>
                <w:lang w:val="sq-AL"/>
              </w:rPr>
              <w:t>ë</w:t>
            </w:r>
            <w:r w:rsidRPr="00AC2828">
              <w:rPr>
                <w:sz w:val="20"/>
                <w:lang w:val="sq-AL"/>
              </w:rPr>
              <w:t xml:space="preserve"> p</w:t>
            </w:r>
            <w:r w:rsidR="00BF1517">
              <w:rPr>
                <w:sz w:val="20"/>
                <w:lang w:val="sq-AL"/>
              </w:rPr>
              <w:t>ë</w:t>
            </w:r>
            <w:r>
              <w:rPr>
                <w:sz w:val="20"/>
                <w:lang w:val="sq-AL"/>
              </w:rPr>
              <w:t>r t</w:t>
            </w:r>
            <w:r w:rsidR="00BF1517">
              <w:rPr>
                <w:sz w:val="20"/>
                <w:lang w:val="sq-AL"/>
              </w:rPr>
              <w:t>ë</w:t>
            </w:r>
            <w:r>
              <w:rPr>
                <w:sz w:val="20"/>
                <w:lang w:val="sq-AL"/>
              </w:rPr>
              <w:t xml:space="preserve"> vizituar </w:t>
            </w:r>
            <w:r w:rsidRPr="00AC2828">
              <w:rPr>
                <w:sz w:val="20"/>
                <w:lang w:val="sq-AL"/>
              </w:rPr>
              <w:t xml:space="preserve">objekte kulturore dhe fetare. </w:t>
            </w:r>
          </w:p>
          <w:p w14:paraId="66D6C50D" w14:textId="77777777" w:rsidR="00AC2828" w:rsidRDefault="00AC2828" w:rsidP="009309A9">
            <w:pPr>
              <w:rPr>
                <w:sz w:val="20"/>
                <w:lang w:val="sq-AL"/>
              </w:rPr>
            </w:pPr>
          </w:p>
          <w:p w14:paraId="58527BD5" w14:textId="77777777" w:rsidR="00AC2828" w:rsidRDefault="00AC2828" w:rsidP="009309A9">
            <w:pPr>
              <w:rPr>
                <w:sz w:val="20"/>
                <w:lang w:val="sq-AL"/>
              </w:rPr>
            </w:pPr>
            <w:r>
              <w:rPr>
                <w:sz w:val="20"/>
                <w:lang w:val="sq-AL"/>
              </w:rPr>
              <w:t>P</w:t>
            </w:r>
            <w:r w:rsidR="00BF1517">
              <w:rPr>
                <w:sz w:val="20"/>
                <w:lang w:val="sq-AL"/>
              </w:rPr>
              <w:t>ë</w:t>
            </w:r>
            <w:r>
              <w:rPr>
                <w:sz w:val="20"/>
                <w:lang w:val="sq-AL"/>
              </w:rPr>
              <w:t>rjetimi i nj</w:t>
            </w:r>
            <w:r w:rsidR="00BF1517">
              <w:rPr>
                <w:sz w:val="20"/>
                <w:lang w:val="sq-AL"/>
              </w:rPr>
              <w:t>ë</w:t>
            </w:r>
            <w:r>
              <w:rPr>
                <w:sz w:val="20"/>
                <w:lang w:val="sq-AL"/>
              </w:rPr>
              <w:t xml:space="preserve"> vendi t</w:t>
            </w:r>
            <w:r w:rsidR="00BF1517">
              <w:rPr>
                <w:sz w:val="20"/>
                <w:lang w:val="sq-AL"/>
              </w:rPr>
              <w:t>ë</w:t>
            </w:r>
            <w:r>
              <w:rPr>
                <w:sz w:val="20"/>
                <w:lang w:val="sq-AL"/>
              </w:rPr>
              <w:t xml:space="preserve"> ri q</w:t>
            </w:r>
            <w:r w:rsidR="00BF1517">
              <w:rPr>
                <w:sz w:val="20"/>
                <w:lang w:val="sq-AL"/>
              </w:rPr>
              <w:t>ë</w:t>
            </w:r>
            <w:r>
              <w:rPr>
                <w:sz w:val="20"/>
                <w:lang w:val="sq-AL"/>
              </w:rPr>
              <w:t xml:space="preserve"> ka dal</w:t>
            </w:r>
            <w:r w:rsidR="00BF1517">
              <w:rPr>
                <w:sz w:val="20"/>
                <w:lang w:val="sq-AL"/>
              </w:rPr>
              <w:t>ë</w:t>
            </w:r>
            <w:r>
              <w:rPr>
                <w:sz w:val="20"/>
                <w:lang w:val="sq-AL"/>
              </w:rPr>
              <w:t xml:space="preserve"> nga lufta.</w:t>
            </w:r>
          </w:p>
        </w:tc>
        <w:tc>
          <w:tcPr>
            <w:tcW w:w="1748" w:type="dxa"/>
          </w:tcPr>
          <w:p w14:paraId="6F657ABC" w14:textId="77777777" w:rsidR="00AC2828" w:rsidRDefault="00985DDC" w:rsidP="009309A9">
            <w:pPr>
              <w:rPr>
                <w:sz w:val="20"/>
                <w:lang w:val="sq-AL"/>
              </w:rPr>
            </w:pPr>
            <w:r>
              <w:rPr>
                <w:sz w:val="20"/>
                <w:lang w:val="sq-AL"/>
              </w:rPr>
              <w:t>T</w:t>
            </w:r>
            <w:r w:rsidR="009867E7">
              <w:rPr>
                <w:sz w:val="20"/>
                <w:lang w:val="sq-AL"/>
              </w:rPr>
              <w:t>ur-operator</w:t>
            </w:r>
            <w:r w:rsidR="00BF1517">
              <w:rPr>
                <w:sz w:val="20"/>
                <w:lang w:val="sq-AL"/>
              </w:rPr>
              <w:t>ë</w:t>
            </w:r>
            <w:r>
              <w:rPr>
                <w:sz w:val="20"/>
                <w:lang w:val="sq-AL"/>
              </w:rPr>
              <w:t>t</w:t>
            </w:r>
            <w:r w:rsidR="009867E7">
              <w:rPr>
                <w:sz w:val="20"/>
                <w:lang w:val="sq-AL"/>
              </w:rPr>
              <w:t xml:space="preserve"> rajonal. </w:t>
            </w:r>
          </w:p>
        </w:tc>
        <w:tc>
          <w:tcPr>
            <w:tcW w:w="1608" w:type="dxa"/>
          </w:tcPr>
          <w:p w14:paraId="23226EC4" w14:textId="77777777" w:rsidR="00AC2828" w:rsidRDefault="009867E7" w:rsidP="009309A9">
            <w:pPr>
              <w:rPr>
                <w:sz w:val="20"/>
                <w:lang w:val="sq-AL"/>
              </w:rPr>
            </w:pPr>
            <w:r>
              <w:rPr>
                <w:sz w:val="20"/>
                <w:lang w:val="sq-AL"/>
              </w:rPr>
              <w:t>Atraksionet turistike t</w:t>
            </w:r>
            <w:r w:rsidR="00BF1517">
              <w:rPr>
                <w:sz w:val="20"/>
                <w:lang w:val="sq-AL"/>
              </w:rPr>
              <w:t>ë</w:t>
            </w:r>
            <w:r>
              <w:rPr>
                <w:sz w:val="20"/>
                <w:lang w:val="sq-AL"/>
              </w:rPr>
              <w:t xml:space="preserve"> qytetit jan</w:t>
            </w:r>
            <w:r w:rsidR="00BF1517">
              <w:rPr>
                <w:sz w:val="20"/>
                <w:lang w:val="sq-AL"/>
              </w:rPr>
              <w:t>ë</w:t>
            </w:r>
            <w:r>
              <w:rPr>
                <w:sz w:val="20"/>
                <w:lang w:val="sq-AL"/>
              </w:rPr>
              <w:t xml:space="preserve"> af</w:t>
            </w:r>
            <w:r w:rsidR="00BF1517">
              <w:rPr>
                <w:sz w:val="20"/>
                <w:lang w:val="sq-AL"/>
              </w:rPr>
              <w:t>ë</w:t>
            </w:r>
            <w:r>
              <w:rPr>
                <w:sz w:val="20"/>
                <w:lang w:val="sq-AL"/>
              </w:rPr>
              <w:t>r nj</w:t>
            </w:r>
            <w:r w:rsidR="00BF1517">
              <w:rPr>
                <w:sz w:val="20"/>
                <w:lang w:val="sq-AL"/>
              </w:rPr>
              <w:t>ë</w:t>
            </w:r>
            <w:r>
              <w:rPr>
                <w:sz w:val="20"/>
                <w:lang w:val="sq-AL"/>
              </w:rPr>
              <w:t>ra tjetr</w:t>
            </w:r>
            <w:r w:rsidR="00BF1517">
              <w:rPr>
                <w:sz w:val="20"/>
                <w:lang w:val="sq-AL"/>
              </w:rPr>
              <w:t>ë</w:t>
            </w:r>
            <w:r>
              <w:rPr>
                <w:sz w:val="20"/>
                <w:lang w:val="sq-AL"/>
              </w:rPr>
              <w:t xml:space="preserve">s. </w:t>
            </w:r>
          </w:p>
          <w:p w14:paraId="7B002167" w14:textId="77777777" w:rsidR="009867E7" w:rsidRDefault="009867E7" w:rsidP="009309A9">
            <w:pPr>
              <w:rPr>
                <w:sz w:val="20"/>
                <w:lang w:val="sq-AL"/>
              </w:rPr>
            </w:pPr>
          </w:p>
          <w:p w14:paraId="4F0E6234" w14:textId="77777777" w:rsidR="009867E7" w:rsidRDefault="009867E7" w:rsidP="009309A9">
            <w:pPr>
              <w:rPr>
                <w:sz w:val="20"/>
                <w:lang w:val="sq-AL"/>
              </w:rPr>
            </w:pPr>
            <w:r>
              <w:rPr>
                <w:sz w:val="20"/>
                <w:lang w:val="sq-AL"/>
              </w:rPr>
              <w:t>Ushqimi dhe miq</w:t>
            </w:r>
            <w:r w:rsidR="00BF1517">
              <w:rPr>
                <w:sz w:val="20"/>
                <w:lang w:val="sq-AL"/>
              </w:rPr>
              <w:t>ë</w:t>
            </w:r>
            <w:r>
              <w:rPr>
                <w:sz w:val="20"/>
                <w:lang w:val="sq-AL"/>
              </w:rPr>
              <w:t>sia</w:t>
            </w:r>
            <w:r w:rsidR="00552F11">
              <w:rPr>
                <w:sz w:val="20"/>
                <w:lang w:val="sq-AL"/>
              </w:rPr>
              <w:t>.</w:t>
            </w:r>
          </w:p>
          <w:p w14:paraId="75DA5368" w14:textId="77777777" w:rsidR="009867E7" w:rsidRDefault="009867E7" w:rsidP="009309A9">
            <w:pPr>
              <w:rPr>
                <w:sz w:val="20"/>
                <w:lang w:val="sq-AL"/>
              </w:rPr>
            </w:pPr>
          </w:p>
          <w:p w14:paraId="53BEB9E9" w14:textId="77777777" w:rsidR="009867E7" w:rsidRDefault="009867E7" w:rsidP="009309A9">
            <w:pPr>
              <w:rPr>
                <w:sz w:val="20"/>
                <w:lang w:val="sq-AL"/>
              </w:rPr>
            </w:pPr>
            <w:r>
              <w:rPr>
                <w:sz w:val="20"/>
                <w:lang w:val="sq-AL"/>
              </w:rPr>
              <w:t>Guida</w:t>
            </w:r>
            <w:r w:rsidR="007629C8">
              <w:rPr>
                <w:sz w:val="20"/>
                <w:lang w:val="sq-AL"/>
              </w:rPr>
              <w:t>t</w:t>
            </w:r>
            <w:r>
              <w:rPr>
                <w:sz w:val="20"/>
                <w:lang w:val="sq-AL"/>
              </w:rPr>
              <w:t xml:space="preserve"> me p</w:t>
            </w:r>
            <w:r w:rsidR="00BF1517">
              <w:rPr>
                <w:sz w:val="20"/>
                <w:lang w:val="sq-AL"/>
              </w:rPr>
              <w:t>ë</w:t>
            </w:r>
            <w:r>
              <w:rPr>
                <w:sz w:val="20"/>
                <w:lang w:val="sq-AL"/>
              </w:rPr>
              <w:t>rvoj</w:t>
            </w:r>
            <w:r w:rsidR="00BF1517">
              <w:rPr>
                <w:sz w:val="20"/>
                <w:lang w:val="sq-AL"/>
              </w:rPr>
              <w:t>ë</w:t>
            </w:r>
            <w:r>
              <w:rPr>
                <w:sz w:val="20"/>
                <w:lang w:val="sq-AL"/>
              </w:rPr>
              <w:t xml:space="preserve"> p</w:t>
            </w:r>
            <w:r w:rsidR="00BF1517">
              <w:rPr>
                <w:sz w:val="20"/>
                <w:lang w:val="sq-AL"/>
              </w:rPr>
              <w:t>ë</w:t>
            </w:r>
            <w:r>
              <w:rPr>
                <w:sz w:val="20"/>
                <w:lang w:val="sq-AL"/>
              </w:rPr>
              <w:t>r ture nj</w:t>
            </w:r>
            <w:r w:rsidR="00BF1517">
              <w:rPr>
                <w:sz w:val="20"/>
                <w:lang w:val="sq-AL"/>
              </w:rPr>
              <w:t>ë</w:t>
            </w:r>
            <w:r>
              <w:rPr>
                <w:sz w:val="20"/>
                <w:lang w:val="sq-AL"/>
              </w:rPr>
              <w:t>-ditore t</w:t>
            </w:r>
            <w:r w:rsidR="00BF1517">
              <w:rPr>
                <w:sz w:val="20"/>
                <w:lang w:val="sq-AL"/>
              </w:rPr>
              <w:t>ë</w:t>
            </w:r>
            <w:r>
              <w:rPr>
                <w:sz w:val="20"/>
                <w:lang w:val="sq-AL"/>
              </w:rPr>
              <w:t xml:space="preserve"> qytetit. </w:t>
            </w:r>
          </w:p>
          <w:p w14:paraId="56EF06AB" w14:textId="77777777" w:rsidR="00BF1517" w:rsidRDefault="00BF1517" w:rsidP="009309A9">
            <w:pPr>
              <w:rPr>
                <w:sz w:val="20"/>
                <w:lang w:val="sq-AL"/>
              </w:rPr>
            </w:pPr>
          </w:p>
          <w:p w14:paraId="2ADFC4F5" w14:textId="77777777" w:rsidR="00BF1517" w:rsidRDefault="00BF1517" w:rsidP="009309A9">
            <w:pPr>
              <w:rPr>
                <w:sz w:val="20"/>
                <w:lang w:val="sq-AL"/>
              </w:rPr>
            </w:pPr>
            <w:r>
              <w:rPr>
                <w:sz w:val="20"/>
                <w:lang w:val="sq-AL"/>
              </w:rPr>
              <w:t xml:space="preserve">Interneti në shumicën e lokaleve. </w:t>
            </w:r>
          </w:p>
          <w:p w14:paraId="6593C7FD" w14:textId="77777777" w:rsidR="00BF1517" w:rsidRDefault="00BF1517" w:rsidP="009309A9">
            <w:pPr>
              <w:rPr>
                <w:sz w:val="20"/>
                <w:lang w:val="sq-AL"/>
              </w:rPr>
            </w:pPr>
          </w:p>
          <w:p w14:paraId="716C1EB5" w14:textId="77777777" w:rsidR="00BF1517" w:rsidRDefault="00BF1517" w:rsidP="009309A9">
            <w:pPr>
              <w:rPr>
                <w:sz w:val="20"/>
                <w:lang w:val="sq-AL"/>
              </w:rPr>
            </w:pPr>
            <w:r>
              <w:rPr>
                <w:sz w:val="20"/>
                <w:lang w:val="sq-AL"/>
              </w:rPr>
              <w:t xml:space="preserve">Distanca gjeografike nga Shkupi. </w:t>
            </w:r>
          </w:p>
        </w:tc>
        <w:tc>
          <w:tcPr>
            <w:tcW w:w="3225" w:type="dxa"/>
          </w:tcPr>
          <w:p w14:paraId="5BE2F1E0" w14:textId="77777777" w:rsidR="00AC2828" w:rsidRPr="00552F11" w:rsidRDefault="00AC2828" w:rsidP="009309A9">
            <w:pPr>
              <w:rPr>
                <w:sz w:val="20"/>
                <w:lang w:val="sq-AL"/>
              </w:rPr>
            </w:pPr>
            <w:r w:rsidRPr="00552F11">
              <w:rPr>
                <w:sz w:val="20"/>
                <w:lang w:val="sq-AL"/>
              </w:rPr>
              <w:t xml:space="preserve">Paragjykime: asocimi me islamin radikal. </w:t>
            </w:r>
          </w:p>
          <w:p w14:paraId="2C65FC69" w14:textId="77777777" w:rsidR="00AC2828" w:rsidRDefault="00AC2828" w:rsidP="009309A9">
            <w:pPr>
              <w:rPr>
                <w:sz w:val="20"/>
                <w:lang w:val="sq-AL"/>
              </w:rPr>
            </w:pPr>
          </w:p>
          <w:p w14:paraId="5F912069" w14:textId="77777777" w:rsidR="00AC2828" w:rsidRDefault="00985DDC" w:rsidP="009309A9">
            <w:pPr>
              <w:rPr>
                <w:sz w:val="20"/>
                <w:lang w:val="sq-AL"/>
              </w:rPr>
            </w:pPr>
            <w:r>
              <w:rPr>
                <w:sz w:val="20"/>
                <w:lang w:val="sq-AL"/>
              </w:rPr>
              <w:t>Biletat</w:t>
            </w:r>
            <w:r w:rsidR="00AC2828">
              <w:rPr>
                <w:sz w:val="20"/>
                <w:lang w:val="sq-AL"/>
              </w:rPr>
              <w:t xml:space="preserve"> e </w:t>
            </w:r>
            <w:r>
              <w:rPr>
                <w:sz w:val="20"/>
                <w:lang w:val="sq-AL"/>
              </w:rPr>
              <w:t>shtrenjta</w:t>
            </w:r>
            <w:r w:rsidR="00AC2828">
              <w:rPr>
                <w:sz w:val="20"/>
                <w:lang w:val="sq-AL"/>
              </w:rPr>
              <w:t xml:space="preserve"> </w:t>
            </w:r>
            <w:r w:rsidR="009867E7">
              <w:rPr>
                <w:sz w:val="20"/>
                <w:lang w:val="sq-AL"/>
              </w:rPr>
              <w:t>t</w:t>
            </w:r>
            <w:r w:rsidR="00BF1517">
              <w:rPr>
                <w:sz w:val="20"/>
                <w:lang w:val="sq-AL"/>
              </w:rPr>
              <w:t>ë</w:t>
            </w:r>
            <w:r w:rsidR="009867E7">
              <w:rPr>
                <w:sz w:val="20"/>
                <w:lang w:val="sq-AL"/>
              </w:rPr>
              <w:t xml:space="preserve"> fluturimeve; linja t</w:t>
            </w:r>
            <w:r w:rsidR="00BF1517">
              <w:rPr>
                <w:sz w:val="20"/>
                <w:lang w:val="sq-AL"/>
              </w:rPr>
              <w:t>ë</w:t>
            </w:r>
            <w:r w:rsidR="009867E7">
              <w:rPr>
                <w:sz w:val="20"/>
                <w:lang w:val="sq-AL"/>
              </w:rPr>
              <w:t xml:space="preserve"> limituara me kosto t</w:t>
            </w:r>
            <w:r w:rsidR="00BF1517">
              <w:rPr>
                <w:sz w:val="20"/>
                <w:lang w:val="sq-AL"/>
              </w:rPr>
              <w:t>ë</w:t>
            </w:r>
            <w:r w:rsidR="009867E7">
              <w:rPr>
                <w:sz w:val="20"/>
                <w:lang w:val="sq-AL"/>
              </w:rPr>
              <w:t xml:space="preserve"> ul</w:t>
            </w:r>
            <w:r w:rsidR="00BF1517">
              <w:rPr>
                <w:sz w:val="20"/>
                <w:lang w:val="sq-AL"/>
              </w:rPr>
              <w:t>ë</w:t>
            </w:r>
            <w:r w:rsidR="009867E7">
              <w:rPr>
                <w:sz w:val="20"/>
                <w:lang w:val="sq-AL"/>
              </w:rPr>
              <w:t xml:space="preserve">t. </w:t>
            </w:r>
          </w:p>
          <w:p w14:paraId="5D9534EF" w14:textId="77777777" w:rsidR="009867E7" w:rsidRDefault="009867E7" w:rsidP="009309A9">
            <w:pPr>
              <w:rPr>
                <w:sz w:val="20"/>
                <w:lang w:val="sq-AL"/>
              </w:rPr>
            </w:pPr>
          </w:p>
          <w:p w14:paraId="401C9808" w14:textId="77777777" w:rsidR="009867E7" w:rsidRDefault="009867E7" w:rsidP="009309A9">
            <w:pPr>
              <w:rPr>
                <w:sz w:val="20"/>
                <w:lang w:val="sq-AL"/>
              </w:rPr>
            </w:pPr>
            <w:r>
              <w:rPr>
                <w:sz w:val="20"/>
                <w:lang w:val="sq-AL"/>
              </w:rPr>
              <w:t>Shpesh her</w:t>
            </w:r>
            <w:r w:rsidR="00BF1517">
              <w:rPr>
                <w:sz w:val="20"/>
                <w:lang w:val="sq-AL"/>
              </w:rPr>
              <w:t>ë</w:t>
            </w:r>
            <w:r>
              <w:rPr>
                <w:sz w:val="20"/>
                <w:lang w:val="sq-AL"/>
              </w:rPr>
              <w:t xml:space="preserve"> transporti dhe guidat mbulohen nga </w:t>
            </w:r>
            <w:r w:rsidR="00BF1517">
              <w:rPr>
                <w:sz w:val="20"/>
                <w:lang w:val="sq-AL"/>
              </w:rPr>
              <w:t>tur-operatorët  nga Maqedonia</w:t>
            </w:r>
            <w:r>
              <w:rPr>
                <w:sz w:val="20"/>
                <w:lang w:val="sq-AL"/>
              </w:rPr>
              <w:t xml:space="preserve">. </w:t>
            </w:r>
          </w:p>
          <w:p w14:paraId="24013144" w14:textId="77777777" w:rsidR="009867E7" w:rsidRDefault="009867E7" w:rsidP="009309A9">
            <w:pPr>
              <w:rPr>
                <w:sz w:val="20"/>
                <w:lang w:val="sq-AL"/>
              </w:rPr>
            </w:pPr>
          </w:p>
          <w:p w14:paraId="5CCBC6AF" w14:textId="77777777" w:rsidR="009867E7" w:rsidRDefault="009867E7" w:rsidP="009867E7">
            <w:pPr>
              <w:rPr>
                <w:sz w:val="20"/>
                <w:lang w:val="sq-AL"/>
              </w:rPr>
            </w:pPr>
            <w:r w:rsidRPr="009309A9">
              <w:rPr>
                <w:sz w:val="20"/>
                <w:lang w:val="sq-AL"/>
              </w:rPr>
              <w:t xml:space="preserve">Targetimi i turistëve nga operatorët regjional dhe rrjedhimisht përfitimi më i madh shkon tek ta. </w:t>
            </w:r>
          </w:p>
          <w:p w14:paraId="1091FE45" w14:textId="77777777" w:rsidR="009867E7" w:rsidRDefault="009867E7" w:rsidP="009867E7">
            <w:pPr>
              <w:rPr>
                <w:sz w:val="20"/>
                <w:lang w:val="sq-AL"/>
              </w:rPr>
            </w:pPr>
          </w:p>
          <w:p w14:paraId="4BD4569C" w14:textId="77777777" w:rsidR="009867E7" w:rsidRDefault="009867E7" w:rsidP="009867E7">
            <w:pPr>
              <w:rPr>
                <w:sz w:val="20"/>
                <w:lang w:val="sq-AL"/>
              </w:rPr>
            </w:pPr>
            <w:r>
              <w:rPr>
                <w:sz w:val="20"/>
                <w:lang w:val="sq-AL"/>
              </w:rPr>
              <w:t xml:space="preserve">Mungesa e tualeteve publike. </w:t>
            </w:r>
          </w:p>
          <w:p w14:paraId="2C0B8BB2" w14:textId="77777777" w:rsidR="009867E7" w:rsidRDefault="009867E7" w:rsidP="009867E7">
            <w:pPr>
              <w:rPr>
                <w:sz w:val="20"/>
                <w:lang w:val="sq-AL"/>
              </w:rPr>
            </w:pPr>
          </w:p>
          <w:p w14:paraId="51FAEA27" w14:textId="77777777" w:rsidR="009867E7" w:rsidRDefault="009867E7" w:rsidP="009867E7">
            <w:pPr>
              <w:rPr>
                <w:sz w:val="20"/>
                <w:lang w:val="sq-AL"/>
              </w:rPr>
            </w:pPr>
            <w:r>
              <w:rPr>
                <w:sz w:val="20"/>
                <w:lang w:val="sq-AL"/>
              </w:rPr>
              <w:t>Renovimet e objekteve strategjike kulturore jan</w:t>
            </w:r>
            <w:r w:rsidR="00BF1517">
              <w:rPr>
                <w:sz w:val="20"/>
                <w:lang w:val="sq-AL"/>
              </w:rPr>
              <w:t>ë</w:t>
            </w:r>
            <w:r>
              <w:rPr>
                <w:sz w:val="20"/>
                <w:lang w:val="sq-AL"/>
              </w:rPr>
              <w:t xml:space="preserve"> t</w:t>
            </w:r>
            <w:r w:rsidR="00BF1517">
              <w:rPr>
                <w:sz w:val="20"/>
                <w:lang w:val="sq-AL"/>
              </w:rPr>
              <w:t>ë</w:t>
            </w:r>
            <w:r>
              <w:rPr>
                <w:sz w:val="20"/>
                <w:lang w:val="sq-AL"/>
              </w:rPr>
              <w:t xml:space="preserve"> st</w:t>
            </w:r>
            <w:r w:rsidR="00BF1517">
              <w:rPr>
                <w:sz w:val="20"/>
                <w:lang w:val="sq-AL"/>
              </w:rPr>
              <w:t>ë</w:t>
            </w:r>
            <w:r>
              <w:rPr>
                <w:sz w:val="20"/>
                <w:lang w:val="sq-AL"/>
              </w:rPr>
              <w:t>rzgjatura.</w:t>
            </w:r>
          </w:p>
          <w:p w14:paraId="21F5C6BE" w14:textId="77777777" w:rsidR="009867E7" w:rsidRDefault="009867E7" w:rsidP="009867E7">
            <w:pPr>
              <w:rPr>
                <w:sz w:val="20"/>
                <w:lang w:val="sq-AL"/>
              </w:rPr>
            </w:pPr>
          </w:p>
          <w:p w14:paraId="6CD62211" w14:textId="77777777" w:rsidR="009867E7" w:rsidRDefault="009867E7" w:rsidP="009867E7">
            <w:pPr>
              <w:rPr>
                <w:sz w:val="20"/>
                <w:lang w:val="sq-AL"/>
              </w:rPr>
            </w:pPr>
            <w:r>
              <w:rPr>
                <w:sz w:val="20"/>
                <w:lang w:val="sq-AL"/>
              </w:rPr>
              <w:t>Mungesa e pushimoreve p</w:t>
            </w:r>
            <w:r w:rsidR="00BF1517">
              <w:rPr>
                <w:sz w:val="20"/>
                <w:lang w:val="sq-AL"/>
              </w:rPr>
              <w:t>ë</w:t>
            </w:r>
            <w:r>
              <w:rPr>
                <w:sz w:val="20"/>
                <w:lang w:val="sq-AL"/>
              </w:rPr>
              <w:t>r m</w:t>
            </w:r>
            <w:r w:rsidR="00BF1517">
              <w:rPr>
                <w:sz w:val="20"/>
                <w:lang w:val="sq-AL"/>
              </w:rPr>
              <w:t>ë</w:t>
            </w:r>
            <w:r>
              <w:rPr>
                <w:sz w:val="20"/>
                <w:lang w:val="sq-AL"/>
              </w:rPr>
              <w:t xml:space="preserve"> t</w:t>
            </w:r>
            <w:r w:rsidR="00BF1517">
              <w:rPr>
                <w:sz w:val="20"/>
                <w:lang w:val="sq-AL"/>
              </w:rPr>
              <w:t>ë</w:t>
            </w:r>
            <w:r>
              <w:rPr>
                <w:sz w:val="20"/>
                <w:lang w:val="sq-AL"/>
              </w:rPr>
              <w:t xml:space="preserve"> moshuar n</w:t>
            </w:r>
            <w:r w:rsidR="00BF1517">
              <w:rPr>
                <w:sz w:val="20"/>
                <w:lang w:val="sq-AL"/>
              </w:rPr>
              <w:t>ë</w:t>
            </w:r>
            <w:r>
              <w:rPr>
                <w:sz w:val="20"/>
                <w:lang w:val="sq-AL"/>
              </w:rPr>
              <w:t xml:space="preserve"> atraksione turistike. </w:t>
            </w:r>
          </w:p>
          <w:p w14:paraId="6DE5C51C" w14:textId="77777777" w:rsidR="00BF1517" w:rsidRDefault="00BF1517" w:rsidP="009867E7">
            <w:pPr>
              <w:rPr>
                <w:sz w:val="20"/>
                <w:lang w:val="sq-AL"/>
              </w:rPr>
            </w:pPr>
          </w:p>
          <w:p w14:paraId="22C7A268" w14:textId="77777777" w:rsidR="00BF1517" w:rsidRPr="009309A9" w:rsidRDefault="00BF1517" w:rsidP="009867E7">
            <w:pPr>
              <w:rPr>
                <w:sz w:val="20"/>
                <w:lang w:val="sq-AL"/>
              </w:rPr>
            </w:pPr>
            <w:r>
              <w:rPr>
                <w:sz w:val="20"/>
                <w:lang w:val="sq-AL"/>
              </w:rPr>
              <w:t xml:space="preserve">Nuk ka dyqane të suvenireve afër atraksioneve turistike. </w:t>
            </w:r>
          </w:p>
          <w:p w14:paraId="5FAE4486" w14:textId="77777777" w:rsidR="009867E7" w:rsidRDefault="009867E7" w:rsidP="009309A9">
            <w:pPr>
              <w:rPr>
                <w:sz w:val="20"/>
                <w:lang w:val="sq-AL"/>
              </w:rPr>
            </w:pPr>
          </w:p>
        </w:tc>
      </w:tr>
      <w:tr w:rsidR="00A20225" w:rsidRPr="00144257" w14:paraId="292256F1" w14:textId="77777777" w:rsidTr="00A20225">
        <w:trPr>
          <w:trHeight w:val="1440"/>
        </w:trPr>
        <w:tc>
          <w:tcPr>
            <w:tcW w:w="1539" w:type="dxa"/>
          </w:tcPr>
          <w:p w14:paraId="5FF39D26" w14:textId="6F166970" w:rsidR="00A20225" w:rsidRPr="00AC2828" w:rsidRDefault="0097424B" w:rsidP="00BB783A">
            <w:pPr>
              <w:rPr>
                <w:rFonts w:ascii="Calibri" w:hAnsi="Calibri" w:cs="Calibri"/>
                <w:b/>
                <w:bCs/>
                <w:color w:val="000000"/>
                <w:lang w:val="sq-AL"/>
              </w:rPr>
            </w:pPr>
            <w:r>
              <w:rPr>
                <w:rFonts w:ascii="Calibri" w:hAnsi="Calibri" w:cs="Calibri"/>
                <w:b/>
                <w:bCs/>
                <w:color w:val="000000"/>
                <w:lang w:val="sq-AL"/>
              </w:rPr>
              <w:t xml:space="preserve">RV8: </w:t>
            </w:r>
            <w:r w:rsidR="007629C8">
              <w:rPr>
                <w:rFonts w:ascii="Calibri" w:hAnsi="Calibri" w:cs="Calibri"/>
                <w:b/>
                <w:bCs/>
                <w:color w:val="000000"/>
                <w:lang w:val="sq-AL"/>
              </w:rPr>
              <w:t>Tur</w:t>
            </w:r>
            <w:r w:rsidR="005C64FE">
              <w:rPr>
                <w:rFonts w:ascii="Calibri" w:hAnsi="Calibri" w:cs="Calibri"/>
                <w:b/>
                <w:bCs/>
                <w:color w:val="000000"/>
                <w:lang w:val="sq-AL"/>
              </w:rPr>
              <w:t>ist</w:t>
            </w:r>
            <w:r w:rsidR="005C64FE" w:rsidRPr="005C64FE">
              <w:rPr>
                <w:rFonts w:ascii="Calibri" w:hAnsi="Calibri" w:cs="Calibri"/>
                <w:b/>
                <w:bCs/>
                <w:color w:val="000000"/>
                <w:lang w:val="sq-AL"/>
              </w:rPr>
              <w:t>ët</w:t>
            </w:r>
            <w:r w:rsidR="007629C8">
              <w:rPr>
                <w:rFonts w:ascii="Calibri" w:hAnsi="Calibri" w:cs="Calibri"/>
                <w:b/>
                <w:bCs/>
                <w:color w:val="000000"/>
                <w:lang w:val="sq-AL"/>
              </w:rPr>
              <w:t xml:space="preserve"> dental </w:t>
            </w:r>
          </w:p>
        </w:tc>
        <w:tc>
          <w:tcPr>
            <w:tcW w:w="2976" w:type="dxa"/>
          </w:tcPr>
          <w:p w14:paraId="1FE095EB" w14:textId="77777777" w:rsidR="00A20225" w:rsidRDefault="007629C8" w:rsidP="003E1031">
            <w:pPr>
              <w:rPr>
                <w:sz w:val="20"/>
                <w:lang w:val="sq-AL"/>
              </w:rPr>
            </w:pPr>
            <w:r>
              <w:rPr>
                <w:sz w:val="20"/>
                <w:lang w:val="sq-AL"/>
              </w:rPr>
              <w:t>Janë kryesisht diaspora kosovar</w:t>
            </w:r>
            <w:r w:rsidR="00BC6A3B">
              <w:rPr>
                <w:sz w:val="20"/>
                <w:lang w:val="sq-AL"/>
              </w:rPr>
              <w:t>e</w:t>
            </w:r>
            <w:r>
              <w:rPr>
                <w:sz w:val="20"/>
                <w:lang w:val="sq-AL"/>
              </w:rPr>
              <w:t xml:space="preserve"> që zakonisht shfrytëzojnë shërbime dentare gjatë vizitës së tyre verës apo dimrit. </w:t>
            </w:r>
          </w:p>
          <w:p w14:paraId="05E42D6B" w14:textId="77777777" w:rsidR="007629C8" w:rsidRDefault="007629C8" w:rsidP="003E1031">
            <w:pPr>
              <w:rPr>
                <w:sz w:val="20"/>
                <w:lang w:val="sq-AL"/>
              </w:rPr>
            </w:pPr>
          </w:p>
          <w:p w14:paraId="1DAF1B91" w14:textId="77777777" w:rsidR="007629C8" w:rsidRDefault="007629C8" w:rsidP="003E1031">
            <w:pPr>
              <w:rPr>
                <w:sz w:val="20"/>
                <w:lang w:val="sq-AL"/>
              </w:rPr>
            </w:pPr>
            <w:r>
              <w:rPr>
                <w:sz w:val="20"/>
                <w:lang w:val="sq-AL"/>
              </w:rPr>
              <w:t xml:space="preserve">Janë kryesisht mbi 35 vjeçar. </w:t>
            </w:r>
          </w:p>
          <w:p w14:paraId="61C15E45" w14:textId="77777777" w:rsidR="007629C8" w:rsidRDefault="007629C8" w:rsidP="003E1031">
            <w:pPr>
              <w:rPr>
                <w:sz w:val="20"/>
                <w:lang w:val="sq-AL"/>
              </w:rPr>
            </w:pPr>
          </w:p>
          <w:p w14:paraId="524A59AD" w14:textId="77777777" w:rsidR="007629C8" w:rsidRDefault="007629C8" w:rsidP="003E1031">
            <w:pPr>
              <w:rPr>
                <w:sz w:val="20"/>
                <w:lang w:val="sq-AL"/>
              </w:rPr>
            </w:pPr>
            <w:r>
              <w:rPr>
                <w:sz w:val="20"/>
                <w:lang w:val="sq-AL"/>
              </w:rPr>
              <w:t xml:space="preserve">Qëndrojnë tek të afërmit apo në shtëpitë e tyre që i kanë ndërtuar në ndërkohë. </w:t>
            </w:r>
          </w:p>
        </w:tc>
        <w:tc>
          <w:tcPr>
            <w:tcW w:w="1859" w:type="dxa"/>
          </w:tcPr>
          <w:p w14:paraId="095F2F2C" w14:textId="77777777" w:rsidR="00A20225" w:rsidRDefault="007629C8" w:rsidP="009309A9">
            <w:pPr>
              <w:rPr>
                <w:sz w:val="20"/>
                <w:lang w:val="sq-AL"/>
              </w:rPr>
            </w:pPr>
            <w:r>
              <w:rPr>
                <w:sz w:val="20"/>
                <w:lang w:val="sq-AL"/>
              </w:rPr>
              <w:t xml:space="preserve">Përfitimi nga shërbimet dentare. </w:t>
            </w:r>
          </w:p>
          <w:p w14:paraId="23A15EFD" w14:textId="77777777" w:rsidR="00BC6A3B" w:rsidRDefault="00BC6A3B" w:rsidP="009309A9">
            <w:pPr>
              <w:rPr>
                <w:sz w:val="20"/>
                <w:lang w:val="sq-AL"/>
              </w:rPr>
            </w:pPr>
          </w:p>
          <w:p w14:paraId="00C5C5A3" w14:textId="77777777" w:rsidR="00BC6A3B" w:rsidRPr="00AC2828" w:rsidRDefault="00BC6A3B" w:rsidP="009309A9">
            <w:pPr>
              <w:rPr>
                <w:sz w:val="20"/>
                <w:lang w:val="sq-AL"/>
              </w:rPr>
            </w:pPr>
            <w:r>
              <w:rPr>
                <w:sz w:val="20"/>
                <w:lang w:val="sq-AL"/>
              </w:rPr>
              <w:t>Çmimet.</w:t>
            </w:r>
          </w:p>
        </w:tc>
        <w:tc>
          <w:tcPr>
            <w:tcW w:w="1748" w:type="dxa"/>
          </w:tcPr>
          <w:p w14:paraId="3E3BBAC2" w14:textId="77777777" w:rsidR="00A20225" w:rsidRDefault="007629C8" w:rsidP="009309A9">
            <w:pPr>
              <w:rPr>
                <w:sz w:val="20"/>
                <w:lang w:val="sq-AL"/>
              </w:rPr>
            </w:pPr>
            <w:r>
              <w:rPr>
                <w:sz w:val="20"/>
                <w:lang w:val="sq-AL"/>
              </w:rPr>
              <w:t xml:space="preserve">Fjala e gojës. </w:t>
            </w:r>
          </w:p>
        </w:tc>
        <w:tc>
          <w:tcPr>
            <w:tcW w:w="1608" w:type="dxa"/>
          </w:tcPr>
          <w:p w14:paraId="14787554" w14:textId="77777777" w:rsidR="00A20225" w:rsidRDefault="007629C8" w:rsidP="009309A9">
            <w:pPr>
              <w:rPr>
                <w:sz w:val="20"/>
                <w:lang w:val="sq-AL"/>
              </w:rPr>
            </w:pPr>
            <w:r>
              <w:rPr>
                <w:sz w:val="20"/>
                <w:lang w:val="sq-AL"/>
              </w:rPr>
              <w:t xml:space="preserve">Shërbimet profesionale. </w:t>
            </w:r>
          </w:p>
          <w:p w14:paraId="6C39D614" w14:textId="77777777" w:rsidR="007629C8" w:rsidRDefault="007629C8" w:rsidP="009309A9">
            <w:pPr>
              <w:rPr>
                <w:sz w:val="20"/>
                <w:lang w:val="sq-AL"/>
              </w:rPr>
            </w:pPr>
          </w:p>
          <w:p w14:paraId="01D6B0CF" w14:textId="77777777" w:rsidR="00A20225" w:rsidRDefault="007629C8" w:rsidP="009309A9">
            <w:pPr>
              <w:rPr>
                <w:sz w:val="20"/>
                <w:lang w:val="sq-AL"/>
              </w:rPr>
            </w:pPr>
            <w:r>
              <w:rPr>
                <w:sz w:val="20"/>
                <w:lang w:val="sq-AL"/>
              </w:rPr>
              <w:t>Çmimet 3-4 herë më të lira krahasuar me shumicën e vendeve në BE.</w:t>
            </w:r>
          </w:p>
          <w:p w14:paraId="2449AC46" w14:textId="77777777" w:rsidR="00A20225" w:rsidRDefault="007629C8" w:rsidP="009309A9">
            <w:pPr>
              <w:rPr>
                <w:sz w:val="20"/>
                <w:lang w:val="sq-AL"/>
              </w:rPr>
            </w:pPr>
            <w:r>
              <w:rPr>
                <w:sz w:val="20"/>
                <w:lang w:val="sq-AL"/>
              </w:rPr>
              <w:t>Marrëdhënie lojaliteti me diasporën.</w:t>
            </w:r>
          </w:p>
          <w:p w14:paraId="3962C051" w14:textId="77777777" w:rsidR="00A20225" w:rsidRDefault="00A20225" w:rsidP="009309A9">
            <w:pPr>
              <w:rPr>
                <w:sz w:val="20"/>
                <w:lang w:val="sq-AL"/>
              </w:rPr>
            </w:pPr>
          </w:p>
          <w:p w14:paraId="1C78A777" w14:textId="77777777" w:rsidR="00A20225" w:rsidRDefault="00A20225" w:rsidP="009309A9">
            <w:pPr>
              <w:rPr>
                <w:sz w:val="20"/>
                <w:lang w:val="sq-AL"/>
              </w:rPr>
            </w:pPr>
          </w:p>
        </w:tc>
        <w:tc>
          <w:tcPr>
            <w:tcW w:w="3225" w:type="dxa"/>
          </w:tcPr>
          <w:p w14:paraId="5BBD3102" w14:textId="77777777" w:rsidR="00A20225" w:rsidRDefault="009D5BD0" w:rsidP="009309A9">
            <w:pPr>
              <w:rPr>
                <w:sz w:val="20"/>
                <w:lang w:val="sq-AL"/>
              </w:rPr>
            </w:pPr>
            <w:r>
              <w:rPr>
                <w:sz w:val="20"/>
                <w:lang w:val="sq-AL"/>
              </w:rPr>
              <w:t>N</w:t>
            </w:r>
            <w:r w:rsidRPr="009D5BD0">
              <w:rPr>
                <w:sz w:val="20"/>
                <w:lang w:val="sq-AL"/>
              </w:rPr>
              <w:t>umri i të huajve që vijnë për qëllime dentare është shumë e vogël</w:t>
            </w:r>
            <w:r>
              <w:rPr>
                <w:sz w:val="20"/>
                <w:lang w:val="sq-AL"/>
              </w:rPr>
              <w:t>.</w:t>
            </w:r>
          </w:p>
          <w:p w14:paraId="040DFD16" w14:textId="77777777" w:rsidR="009D5BD0" w:rsidRDefault="009D5BD0" w:rsidP="009309A9">
            <w:pPr>
              <w:rPr>
                <w:sz w:val="20"/>
                <w:lang w:val="sq-AL"/>
              </w:rPr>
            </w:pPr>
          </w:p>
          <w:p w14:paraId="27B2E2ED" w14:textId="77777777" w:rsidR="009D5BD0" w:rsidRDefault="009D5BD0" w:rsidP="009309A9">
            <w:pPr>
              <w:rPr>
                <w:sz w:val="20"/>
                <w:lang w:val="sq-AL"/>
              </w:rPr>
            </w:pPr>
            <w:r>
              <w:rPr>
                <w:sz w:val="20"/>
                <w:lang w:val="sq-AL"/>
              </w:rPr>
              <w:t xml:space="preserve">Nuk ka paketa turistike ku bashkëpunojnë klinikat dentare dhe akterët tjerë të turizmit. </w:t>
            </w:r>
          </w:p>
          <w:p w14:paraId="14B85ED7" w14:textId="77777777" w:rsidR="009D5BD0" w:rsidRDefault="009D5BD0" w:rsidP="009309A9">
            <w:pPr>
              <w:rPr>
                <w:sz w:val="20"/>
                <w:lang w:val="sq-AL"/>
              </w:rPr>
            </w:pPr>
          </w:p>
          <w:p w14:paraId="001B0F30" w14:textId="77777777" w:rsidR="009D5BD0" w:rsidRPr="00552F11" w:rsidRDefault="009D5BD0" w:rsidP="009309A9">
            <w:pPr>
              <w:rPr>
                <w:sz w:val="20"/>
                <w:lang w:val="sq-AL"/>
              </w:rPr>
            </w:pPr>
            <w:r>
              <w:rPr>
                <w:sz w:val="20"/>
                <w:lang w:val="sq-AL"/>
              </w:rPr>
              <w:t xml:space="preserve">Nuk ka bashkëpunim me asociacionet e diasporës për promovimin e këtij lloj turizmi. </w:t>
            </w:r>
          </w:p>
        </w:tc>
      </w:tr>
      <w:tr w:rsidR="00B764A2" w:rsidRPr="00144257" w14:paraId="0B542B02" w14:textId="77777777" w:rsidTr="00B764A2">
        <w:trPr>
          <w:trHeight w:val="4844"/>
        </w:trPr>
        <w:tc>
          <w:tcPr>
            <w:tcW w:w="1539" w:type="dxa"/>
          </w:tcPr>
          <w:p w14:paraId="405A48A9" w14:textId="53C853C8" w:rsidR="0097424B" w:rsidRDefault="0097424B" w:rsidP="00F0091B">
            <w:pPr>
              <w:rPr>
                <w:b/>
                <w:lang w:val="sq-AL"/>
              </w:rPr>
            </w:pPr>
            <w:r>
              <w:rPr>
                <w:b/>
                <w:lang w:val="sq-AL"/>
              </w:rPr>
              <w:lastRenderedPageBreak/>
              <w:t>RV9:</w:t>
            </w:r>
          </w:p>
          <w:p w14:paraId="256E1F5D" w14:textId="0F36B213" w:rsidR="00B764A2" w:rsidRPr="00462B12" w:rsidRDefault="00B764A2" w:rsidP="00F0091B">
            <w:pPr>
              <w:rPr>
                <w:b/>
                <w:lang w:val="sq-AL"/>
              </w:rPr>
            </w:pPr>
            <w:r w:rsidRPr="00965B3A">
              <w:rPr>
                <w:b/>
                <w:lang w:val="sq-AL"/>
              </w:rPr>
              <w:t>“Backpackers” me buxhet të ulët që eksplorojnë Ballkanin</w:t>
            </w:r>
          </w:p>
        </w:tc>
        <w:tc>
          <w:tcPr>
            <w:tcW w:w="2976" w:type="dxa"/>
          </w:tcPr>
          <w:p w14:paraId="0CB60369" w14:textId="77777777" w:rsidR="00B764A2" w:rsidRDefault="00B764A2" w:rsidP="00F0091B">
            <w:pPr>
              <w:rPr>
                <w:sz w:val="20"/>
                <w:lang w:val="sq-AL"/>
              </w:rPr>
            </w:pPr>
            <w:r>
              <w:rPr>
                <w:sz w:val="20"/>
                <w:lang w:val="sq-AL"/>
              </w:rPr>
              <w:t>Me origjinë janë kryesisht nga Evropa Perëndimore dhe ShBA-të.</w:t>
            </w:r>
          </w:p>
          <w:p w14:paraId="3DAD97B4" w14:textId="77777777" w:rsidR="00B764A2" w:rsidRDefault="00B764A2" w:rsidP="00F0091B">
            <w:pPr>
              <w:rPr>
                <w:sz w:val="20"/>
                <w:lang w:val="sq-AL"/>
              </w:rPr>
            </w:pPr>
          </w:p>
          <w:p w14:paraId="47A1B5F2" w14:textId="77777777" w:rsidR="00B764A2" w:rsidRDefault="00B764A2" w:rsidP="00F0091B">
            <w:pPr>
              <w:rPr>
                <w:sz w:val="20"/>
                <w:lang w:val="sq-AL"/>
              </w:rPr>
            </w:pPr>
            <w:r>
              <w:rPr>
                <w:sz w:val="20"/>
                <w:lang w:val="sq-AL"/>
              </w:rPr>
              <w:t xml:space="preserve">Mosha dominuese  është 18-35 vjeç.  </w:t>
            </w:r>
          </w:p>
          <w:p w14:paraId="21CDF1C9" w14:textId="77777777" w:rsidR="00B764A2" w:rsidRDefault="00B764A2" w:rsidP="00F0091B">
            <w:pPr>
              <w:rPr>
                <w:sz w:val="20"/>
                <w:lang w:val="sq-AL"/>
              </w:rPr>
            </w:pPr>
          </w:p>
          <w:p w14:paraId="74C182EF" w14:textId="77777777" w:rsidR="00B764A2" w:rsidRDefault="00B764A2" w:rsidP="00F0091B">
            <w:pPr>
              <w:rPr>
                <w:sz w:val="20"/>
                <w:lang w:val="sq-AL"/>
              </w:rPr>
            </w:pPr>
            <w:r>
              <w:rPr>
                <w:sz w:val="20"/>
                <w:lang w:val="sq-AL"/>
              </w:rPr>
              <w:t xml:space="preserve">Kohëzgjatja e qëndrimit të tyre është 1-3 natë. Shpesh ndodhë që </w:t>
            </w:r>
            <w:r w:rsidR="00BC6A3B">
              <w:rPr>
                <w:sz w:val="20"/>
                <w:lang w:val="sq-AL"/>
              </w:rPr>
              <w:t>e</w:t>
            </w:r>
            <w:r>
              <w:rPr>
                <w:sz w:val="20"/>
                <w:lang w:val="sq-AL"/>
              </w:rPr>
              <w:t xml:space="preserve"> shtyjnë qëndrimin edhe për një ditë.</w:t>
            </w:r>
          </w:p>
          <w:p w14:paraId="3EC8FFA3" w14:textId="77777777" w:rsidR="00B764A2" w:rsidRDefault="00B764A2" w:rsidP="00F0091B">
            <w:pPr>
              <w:rPr>
                <w:sz w:val="20"/>
                <w:lang w:val="sq-AL"/>
              </w:rPr>
            </w:pPr>
          </w:p>
          <w:p w14:paraId="4003F0F3" w14:textId="77777777" w:rsidR="00B764A2" w:rsidRDefault="00B764A2" w:rsidP="00F0091B">
            <w:pPr>
              <w:rPr>
                <w:sz w:val="20"/>
                <w:lang w:val="sq-AL"/>
              </w:rPr>
            </w:pPr>
            <w:r>
              <w:rPr>
                <w:sz w:val="20"/>
                <w:lang w:val="sq-AL"/>
              </w:rPr>
              <w:t>I takojnë klasës së ulët apo të mesme. Nuk shpenzojnë më shumë se 20-30 EUR për një natë, përfshirë fjetjen.</w:t>
            </w:r>
          </w:p>
          <w:p w14:paraId="723F60DB" w14:textId="77777777" w:rsidR="00B764A2" w:rsidRDefault="00B764A2" w:rsidP="00F0091B">
            <w:pPr>
              <w:rPr>
                <w:sz w:val="20"/>
                <w:lang w:val="sq-AL"/>
              </w:rPr>
            </w:pPr>
          </w:p>
          <w:p w14:paraId="0473B5D0" w14:textId="77777777" w:rsidR="00B764A2" w:rsidRDefault="00B764A2" w:rsidP="00F0091B">
            <w:pPr>
              <w:rPr>
                <w:sz w:val="20"/>
                <w:lang w:val="sq-AL"/>
              </w:rPr>
            </w:pPr>
            <w:r>
              <w:rPr>
                <w:sz w:val="20"/>
                <w:lang w:val="sq-AL"/>
              </w:rPr>
              <w:t>Fjetjen e bëjnë në hostele të Prishtinës.</w:t>
            </w:r>
          </w:p>
          <w:p w14:paraId="6612909A" w14:textId="77777777" w:rsidR="00B764A2" w:rsidRDefault="00B764A2" w:rsidP="00F0091B">
            <w:pPr>
              <w:rPr>
                <w:sz w:val="20"/>
                <w:lang w:val="sq-AL"/>
              </w:rPr>
            </w:pPr>
          </w:p>
          <w:p w14:paraId="71424BF1" w14:textId="77777777" w:rsidR="00B764A2" w:rsidRDefault="00B764A2" w:rsidP="00F0091B">
            <w:pPr>
              <w:rPr>
                <w:sz w:val="20"/>
                <w:lang w:val="sq-AL"/>
              </w:rPr>
            </w:pPr>
            <w:r>
              <w:rPr>
                <w:sz w:val="20"/>
                <w:lang w:val="sq-AL"/>
              </w:rPr>
              <w:t xml:space="preserve">Fluksin më të madh të vizitave e kanë gjatë muajve të verës. </w:t>
            </w:r>
          </w:p>
          <w:p w14:paraId="17686140" w14:textId="77777777" w:rsidR="00B764A2" w:rsidRDefault="00B764A2" w:rsidP="00F0091B">
            <w:pPr>
              <w:rPr>
                <w:sz w:val="20"/>
                <w:lang w:val="sq-AL"/>
              </w:rPr>
            </w:pPr>
          </w:p>
          <w:p w14:paraId="1A67A21A" w14:textId="6C7F636B" w:rsidR="00B764A2" w:rsidRDefault="00B764A2" w:rsidP="00F0091B">
            <w:pPr>
              <w:rPr>
                <w:sz w:val="20"/>
                <w:lang w:val="sq-AL"/>
              </w:rPr>
            </w:pPr>
            <w:r>
              <w:rPr>
                <w:sz w:val="20"/>
                <w:lang w:val="sq-AL"/>
              </w:rPr>
              <w:t>Gjatë vizitës së tyre kryesisht e vizitojnë: Ne</w:t>
            </w:r>
            <w:r w:rsidR="00A20225">
              <w:rPr>
                <w:sz w:val="20"/>
                <w:lang w:val="sq-AL"/>
              </w:rPr>
              <w:t>w</w:t>
            </w:r>
            <w:r>
              <w:rPr>
                <w:sz w:val="20"/>
                <w:lang w:val="sq-AL"/>
              </w:rPr>
              <w:t xml:space="preserve"> Born</w:t>
            </w:r>
            <w:r w:rsidR="00BC6A3B">
              <w:rPr>
                <w:sz w:val="20"/>
                <w:lang w:val="sq-AL"/>
              </w:rPr>
              <w:t>-in</w:t>
            </w:r>
            <w:r>
              <w:rPr>
                <w:sz w:val="20"/>
                <w:lang w:val="sq-AL"/>
              </w:rPr>
              <w:t xml:space="preserve">, Muzetë, </w:t>
            </w:r>
            <w:r w:rsidR="000A6E92">
              <w:rPr>
                <w:sz w:val="20"/>
                <w:lang w:val="sq-AL"/>
              </w:rPr>
              <w:t>Statujën</w:t>
            </w:r>
            <w:r>
              <w:rPr>
                <w:sz w:val="20"/>
                <w:lang w:val="sq-AL"/>
              </w:rPr>
              <w:t xml:space="preserve"> e Bill Clintonit, Bibliotekën Kombëtare, Ulpianën, dhe Gërminë. Bëjnë edhe udhëtime një ditore në Pejë/Rugovë dhe Prizren. Natën preferojnë t’i frekuentojnë baret/kafet alternative.</w:t>
            </w:r>
          </w:p>
          <w:p w14:paraId="14C28EB9" w14:textId="77777777" w:rsidR="00B764A2" w:rsidRDefault="00B764A2" w:rsidP="00F0091B">
            <w:pPr>
              <w:rPr>
                <w:sz w:val="20"/>
                <w:lang w:val="sq-AL"/>
              </w:rPr>
            </w:pPr>
          </w:p>
          <w:p w14:paraId="06EA096E" w14:textId="77777777" w:rsidR="00B764A2" w:rsidRDefault="00B764A2" w:rsidP="00F0091B">
            <w:pPr>
              <w:rPr>
                <w:sz w:val="20"/>
                <w:lang w:val="sq-AL"/>
              </w:rPr>
            </w:pPr>
            <w:r>
              <w:rPr>
                <w:sz w:val="20"/>
                <w:lang w:val="sq-AL"/>
              </w:rPr>
              <w:t>Pas përfundimit të qëndrimit në Prishtinë, vazhdojnë në Shqipëri.</w:t>
            </w:r>
          </w:p>
          <w:p w14:paraId="5B78799B" w14:textId="77777777" w:rsidR="00B764A2" w:rsidRDefault="00B764A2" w:rsidP="00F0091B">
            <w:pPr>
              <w:rPr>
                <w:sz w:val="20"/>
                <w:lang w:val="sq-AL"/>
              </w:rPr>
            </w:pPr>
          </w:p>
        </w:tc>
        <w:tc>
          <w:tcPr>
            <w:tcW w:w="1859" w:type="dxa"/>
          </w:tcPr>
          <w:p w14:paraId="37DE1570" w14:textId="77777777" w:rsidR="00B764A2" w:rsidRDefault="00BC6A3B" w:rsidP="00F0091B">
            <w:pPr>
              <w:rPr>
                <w:sz w:val="20"/>
                <w:lang w:val="sq-AL"/>
              </w:rPr>
            </w:pPr>
            <w:r>
              <w:rPr>
                <w:sz w:val="20"/>
                <w:lang w:val="sq-AL"/>
              </w:rPr>
              <w:t xml:space="preserve">Përjetimi i </w:t>
            </w:r>
            <w:r w:rsidR="00B764A2">
              <w:rPr>
                <w:sz w:val="20"/>
                <w:lang w:val="sq-AL"/>
              </w:rPr>
              <w:t>vendi</w:t>
            </w:r>
            <w:r>
              <w:rPr>
                <w:sz w:val="20"/>
                <w:lang w:val="sq-AL"/>
              </w:rPr>
              <w:t>t</w:t>
            </w:r>
            <w:r w:rsidR="00B764A2">
              <w:rPr>
                <w:sz w:val="20"/>
                <w:lang w:val="sq-AL"/>
              </w:rPr>
              <w:t xml:space="preserve"> më të ri në Europë.</w:t>
            </w:r>
          </w:p>
          <w:p w14:paraId="5DE93344" w14:textId="77777777" w:rsidR="00B764A2" w:rsidRDefault="00B764A2" w:rsidP="00F0091B">
            <w:pPr>
              <w:rPr>
                <w:sz w:val="20"/>
                <w:lang w:val="sq-AL"/>
              </w:rPr>
            </w:pPr>
          </w:p>
          <w:p w14:paraId="56609FC7" w14:textId="77777777" w:rsidR="00B764A2" w:rsidRDefault="00B764A2" w:rsidP="00F0091B">
            <w:pPr>
              <w:rPr>
                <w:sz w:val="20"/>
                <w:lang w:val="sq-AL"/>
              </w:rPr>
            </w:pPr>
            <w:r>
              <w:rPr>
                <w:sz w:val="20"/>
                <w:lang w:val="sq-AL"/>
              </w:rPr>
              <w:t>Eksplorimi i një kulture të re.</w:t>
            </w:r>
          </w:p>
          <w:p w14:paraId="53DE7A98" w14:textId="77777777" w:rsidR="00B764A2" w:rsidRDefault="00B764A2" w:rsidP="00F0091B">
            <w:pPr>
              <w:rPr>
                <w:sz w:val="20"/>
                <w:lang w:val="sq-AL"/>
              </w:rPr>
            </w:pPr>
          </w:p>
          <w:p w14:paraId="1912093D" w14:textId="77777777" w:rsidR="00B764A2" w:rsidRDefault="00B764A2" w:rsidP="00F0091B">
            <w:pPr>
              <w:rPr>
                <w:sz w:val="20"/>
                <w:lang w:val="sq-AL"/>
              </w:rPr>
            </w:pPr>
            <w:r>
              <w:rPr>
                <w:sz w:val="20"/>
                <w:lang w:val="sq-AL"/>
              </w:rPr>
              <w:t>Të qenurit kryeqytet i Kosovës.</w:t>
            </w:r>
          </w:p>
          <w:p w14:paraId="63F931D7" w14:textId="77777777" w:rsidR="00B764A2" w:rsidRDefault="00B764A2" w:rsidP="00F0091B">
            <w:pPr>
              <w:rPr>
                <w:sz w:val="20"/>
                <w:lang w:val="sq-AL"/>
              </w:rPr>
            </w:pPr>
          </w:p>
          <w:p w14:paraId="69F9E649" w14:textId="77777777" w:rsidR="00B764A2" w:rsidRDefault="00B764A2" w:rsidP="00F0091B">
            <w:pPr>
              <w:rPr>
                <w:sz w:val="20"/>
                <w:lang w:val="sq-AL"/>
              </w:rPr>
            </w:pPr>
            <w:r>
              <w:rPr>
                <w:sz w:val="20"/>
                <w:lang w:val="sq-AL"/>
              </w:rPr>
              <w:t xml:space="preserve">Përjetimi i jetës së natës. </w:t>
            </w:r>
          </w:p>
        </w:tc>
        <w:tc>
          <w:tcPr>
            <w:tcW w:w="1748" w:type="dxa"/>
          </w:tcPr>
          <w:p w14:paraId="33046EEA" w14:textId="77777777" w:rsidR="00B764A2" w:rsidRDefault="00B764A2" w:rsidP="00F0091B">
            <w:pPr>
              <w:rPr>
                <w:sz w:val="20"/>
                <w:lang w:val="sq-AL"/>
              </w:rPr>
            </w:pPr>
            <w:r>
              <w:rPr>
                <w:sz w:val="20"/>
                <w:lang w:val="sq-AL"/>
              </w:rPr>
              <w:t>Shokët nga diaspora kosovare.</w:t>
            </w:r>
          </w:p>
          <w:p w14:paraId="4C1FCC2B" w14:textId="77777777" w:rsidR="00B764A2" w:rsidRDefault="00B764A2" w:rsidP="00F0091B">
            <w:pPr>
              <w:rPr>
                <w:sz w:val="20"/>
                <w:lang w:val="sq-AL"/>
              </w:rPr>
            </w:pPr>
          </w:p>
          <w:p w14:paraId="7AE85A32" w14:textId="77777777" w:rsidR="00B764A2" w:rsidRDefault="00B764A2" w:rsidP="00F0091B">
            <w:pPr>
              <w:rPr>
                <w:sz w:val="20"/>
                <w:lang w:val="sq-AL"/>
              </w:rPr>
            </w:pPr>
            <w:r>
              <w:rPr>
                <w:sz w:val="20"/>
                <w:lang w:val="sq-AL"/>
              </w:rPr>
              <w:t xml:space="preserve">Platformat e huaja online: Booking.com dhe TripAdvisor, </w:t>
            </w:r>
            <w:r>
              <w:rPr>
                <w:lang w:val="sq-AL"/>
              </w:rPr>
              <w:t xml:space="preserve"> </w:t>
            </w:r>
            <w:r w:rsidR="00A20225">
              <w:rPr>
                <w:lang w:val="sq-AL"/>
              </w:rPr>
              <w:t>W</w:t>
            </w:r>
            <w:r w:rsidRPr="00552F11">
              <w:rPr>
                <w:sz w:val="20"/>
                <w:lang w:val="sq-AL"/>
              </w:rPr>
              <w:t>ikitravel</w:t>
            </w:r>
            <w:r>
              <w:rPr>
                <w:sz w:val="20"/>
                <w:lang w:val="sq-AL"/>
              </w:rPr>
              <w:t>.</w:t>
            </w:r>
          </w:p>
          <w:p w14:paraId="3ED9226E" w14:textId="77777777" w:rsidR="00B764A2" w:rsidRDefault="00B764A2" w:rsidP="00F0091B">
            <w:pPr>
              <w:rPr>
                <w:sz w:val="20"/>
                <w:lang w:val="sq-AL"/>
              </w:rPr>
            </w:pPr>
          </w:p>
          <w:p w14:paraId="2B0AAFF4" w14:textId="77777777" w:rsidR="00B764A2" w:rsidRDefault="00B764A2" w:rsidP="00F0091B">
            <w:pPr>
              <w:rPr>
                <w:sz w:val="20"/>
                <w:lang w:val="sq-AL"/>
              </w:rPr>
            </w:pPr>
          </w:p>
          <w:p w14:paraId="540CDCE3" w14:textId="77777777" w:rsidR="00B764A2" w:rsidRDefault="00B764A2" w:rsidP="00F0091B">
            <w:pPr>
              <w:rPr>
                <w:sz w:val="20"/>
                <w:lang w:val="sq-AL"/>
              </w:rPr>
            </w:pPr>
          </w:p>
          <w:p w14:paraId="0C82C19E" w14:textId="77777777" w:rsidR="00B764A2" w:rsidRDefault="00B764A2" w:rsidP="00F0091B">
            <w:pPr>
              <w:rPr>
                <w:sz w:val="20"/>
                <w:lang w:val="sq-AL"/>
              </w:rPr>
            </w:pPr>
          </w:p>
          <w:p w14:paraId="0F4A7303" w14:textId="77777777" w:rsidR="00B764A2" w:rsidRDefault="00B764A2" w:rsidP="00F0091B">
            <w:pPr>
              <w:rPr>
                <w:sz w:val="20"/>
                <w:lang w:val="sq-AL"/>
              </w:rPr>
            </w:pPr>
          </w:p>
        </w:tc>
        <w:tc>
          <w:tcPr>
            <w:tcW w:w="1608" w:type="dxa"/>
          </w:tcPr>
          <w:p w14:paraId="362AFECD" w14:textId="77777777" w:rsidR="00B764A2" w:rsidRDefault="00B764A2" w:rsidP="00F0091B">
            <w:pPr>
              <w:rPr>
                <w:sz w:val="20"/>
                <w:lang w:val="sq-AL"/>
              </w:rPr>
            </w:pPr>
            <w:r>
              <w:rPr>
                <w:sz w:val="20"/>
                <w:lang w:val="sq-AL"/>
              </w:rPr>
              <w:t xml:space="preserve">Turet një ditore brenda qytetit. </w:t>
            </w:r>
          </w:p>
          <w:p w14:paraId="2A7DC79B" w14:textId="77777777" w:rsidR="00B764A2" w:rsidRDefault="00B764A2" w:rsidP="00F0091B">
            <w:pPr>
              <w:rPr>
                <w:sz w:val="20"/>
                <w:lang w:val="sq-AL"/>
              </w:rPr>
            </w:pPr>
          </w:p>
          <w:p w14:paraId="365F4393" w14:textId="77777777" w:rsidR="00B764A2" w:rsidRDefault="00B764A2" w:rsidP="00F0091B">
            <w:pPr>
              <w:rPr>
                <w:sz w:val="20"/>
                <w:lang w:val="sq-AL"/>
              </w:rPr>
            </w:pPr>
            <w:r>
              <w:rPr>
                <w:sz w:val="20"/>
                <w:lang w:val="sq-AL"/>
              </w:rPr>
              <w:t xml:space="preserve">Çmimet e konvenueshme. </w:t>
            </w:r>
          </w:p>
          <w:p w14:paraId="7FB03611" w14:textId="77777777" w:rsidR="00B764A2" w:rsidRDefault="00B764A2" w:rsidP="00F0091B">
            <w:pPr>
              <w:rPr>
                <w:sz w:val="20"/>
                <w:lang w:val="sq-AL"/>
              </w:rPr>
            </w:pPr>
          </w:p>
          <w:p w14:paraId="261717F3" w14:textId="77777777" w:rsidR="00B764A2" w:rsidRDefault="00B764A2" w:rsidP="00F0091B">
            <w:pPr>
              <w:rPr>
                <w:sz w:val="20"/>
                <w:lang w:val="sq-AL"/>
              </w:rPr>
            </w:pPr>
            <w:r>
              <w:rPr>
                <w:sz w:val="20"/>
                <w:lang w:val="sq-AL"/>
              </w:rPr>
              <w:t xml:space="preserve">Informimi </w:t>
            </w:r>
            <w:r w:rsidR="00A20225">
              <w:rPr>
                <w:sz w:val="20"/>
                <w:lang w:val="sq-AL"/>
              </w:rPr>
              <w:t>nga</w:t>
            </w:r>
            <w:r>
              <w:rPr>
                <w:sz w:val="20"/>
                <w:lang w:val="sq-AL"/>
              </w:rPr>
              <w:t xml:space="preserve"> pronarë</w:t>
            </w:r>
            <w:r w:rsidR="00A20225">
              <w:rPr>
                <w:sz w:val="20"/>
                <w:lang w:val="sq-AL"/>
              </w:rPr>
              <w:t>t</w:t>
            </w:r>
            <w:r>
              <w:rPr>
                <w:sz w:val="20"/>
                <w:lang w:val="sq-AL"/>
              </w:rPr>
              <w:t xml:space="preserve"> </w:t>
            </w:r>
            <w:r w:rsidR="00A20225">
              <w:rPr>
                <w:sz w:val="20"/>
                <w:lang w:val="sq-AL"/>
              </w:rPr>
              <w:t>e</w:t>
            </w:r>
            <w:r>
              <w:rPr>
                <w:sz w:val="20"/>
                <w:lang w:val="sq-AL"/>
              </w:rPr>
              <w:t xml:space="preserve"> hosteleve.</w:t>
            </w:r>
          </w:p>
          <w:p w14:paraId="5EFE7CCC" w14:textId="77777777" w:rsidR="00A20225" w:rsidRDefault="00A20225" w:rsidP="00F0091B">
            <w:pPr>
              <w:rPr>
                <w:sz w:val="20"/>
                <w:lang w:val="sq-AL"/>
              </w:rPr>
            </w:pPr>
          </w:p>
          <w:p w14:paraId="64068ECD" w14:textId="77777777" w:rsidR="00A20225" w:rsidRDefault="00A20225" w:rsidP="00A20225">
            <w:pPr>
              <w:rPr>
                <w:sz w:val="20"/>
                <w:lang w:val="sq-AL"/>
              </w:rPr>
            </w:pPr>
            <w:r>
              <w:rPr>
                <w:sz w:val="20"/>
                <w:lang w:val="sq-AL"/>
              </w:rPr>
              <w:t xml:space="preserve">Banorët që dijnë të komunikojnë në anglisht. </w:t>
            </w:r>
          </w:p>
          <w:p w14:paraId="6AA12F81" w14:textId="77777777" w:rsidR="00B764A2" w:rsidRDefault="00B764A2" w:rsidP="00F0091B">
            <w:pPr>
              <w:rPr>
                <w:sz w:val="20"/>
                <w:lang w:val="sq-AL"/>
              </w:rPr>
            </w:pPr>
          </w:p>
          <w:p w14:paraId="44A84A52" w14:textId="77777777" w:rsidR="00B764A2" w:rsidRDefault="00B764A2" w:rsidP="00F0091B">
            <w:pPr>
              <w:rPr>
                <w:sz w:val="20"/>
                <w:lang w:val="sq-AL"/>
              </w:rPr>
            </w:pPr>
          </w:p>
          <w:p w14:paraId="0737F932" w14:textId="77777777" w:rsidR="00B764A2" w:rsidRDefault="00B764A2" w:rsidP="00F0091B">
            <w:pPr>
              <w:rPr>
                <w:sz w:val="20"/>
                <w:lang w:val="sq-AL"/>
              </w:rPr>
            </w:pPr>
          </w:p>
        </w:tc>
        <w:tc>
          <w:tcPr>
            <w:tcW w:w="3225" w:type="dxa"/>
          </w:tcPr>
          <w:p w14:paraId="095F98A2" w14:textId="77777777" w:rsidR="00B764A2" w:rsidRDefault="00B764A2" w:rsidP="00F0091B">
            <w:pPr>
              <w:rPr>
                <w:sz w:val="20"/>
                <w:lang w:val="sq-AL"/>
              </w:rPr>
            </w:pPr>
            <w:r>
              <w:rPr>
                <w:sz w:val="20"/>
                <w:lang w:val="sq-AL"/>
              </w:rPr>
              <w:t>Munges</w:t>
            </w:r>
            <w:r w:rsidR="00BC6A3B">
              <w:rPr>
                <w:sz w:val="20"/>
                <w:lang w:val="sq-AL"/>
              </w:rPr>
              <w:t>a</w:t>
            </w:r>
            <w:r>
              <w:rPr>
                <w:sz w:val="20"/>
                <w:lang w:val="sq-AL"/>
              </w:rPr>
              <w:t xml:space="preserve"> e informatave në anglisht për linjat e autobusëve prej vendeve fqinj për në Prishtinë</w:t>
            </w:r>
            <w:r w:rsidR="00BC6A3B">
              <w:rPr>
                <w:sz w:val="20"/>
                <w:lang w:val="sq-AL"/>
              </w:rPr>
              <w:t xml:space="preserve"> dhe anasjelltas</w:t>
            </w:r>
            <w:r>
              <w:rPr>
                <w:sz w:val="20"/>
                <w:lang w:val="sq-AL"/>
              </w:rPr>
              <w:t>.</w:t>
            </w:r>
          </w:p>
          <w:p w14:paraId="336F2B6F" w14:textId="77777777" w:rsidR="00B764A2" w:rsidRDefault="00B764A2" w:rsidP="00F0091B">
            <w:pPr>
              <w:rPr>
                <w:sz w:val="20"/>
                <w:lang w:val="sq-AL"/>
              </w:rPr>
            </w:pPr>
          </w:p>
          <w:p w14:paraId="4AE21E16" w14:textId="77777777" w:rsidR="00B764A2" w:rsidRDefault="00B764A2" w:rsidP="00F0091B">
            <w:pPr>
              <w:rPr>
                <w:sz w:val="20"/>
                <w:lang w:val="sq-AL"/>
              </w:rPr>
            </w:pPr>
            <w:r>
              <w:rPr>
                <w:sz w:val="20"/>
                <w:lang w:val="sq-AL"/>
              </w:rPr>
              <w:t>Nuk ka biçikleta të cilat lëshohen me qira brenda qytetit.</w:t>
            </w:r>
          </w:p>
          <w:p w14:paraId="5FA906E2" w14:textId="77777777" w:rsidR="00B764A2" w:rsidRDefault="00B764A2" w:rsidP="00F0091B">
            <w:pPr>
              <w:rPr>
                <w:sz w:val="20"/>
                <w:lang w:val="sq-AL"/>
              </w:rPr>
            </w:pPr>
          </w:p>
          <w:p w14:paraId="727A0495" w14:textId="77777777" w:rsidR="00B764A2" w:rsidRDefault="00B764A2" w:rsidP="00F0091B">
            <w:pPr>
              <w:rPr>
                <w:sz w:val="20"/>
                <w:lang w:val="sq-AL"/>
              </w:rPr>
            </w:pPr>
            <w:r>
              <w:rPr>
                <w:sz w:val="20"/>
                <w:lang w:val="sq-AL"/>
              </w:rPr>
              <w:t xml:space="preserve">Nuk ka ‘skutera’ të cilët lëshohen me qira brenda qytetit. </w:t>
            </w:r>
          </w:p>
          <w:p w14:paraId="4E0ECB54" w14:textId="77777777" w:rsidR="00B764A2" w:rsidRDefault="00B764A2" w:rsidP="00F0091B">
            <w:pPr>
              <w:rPr>
                <w:sz w:val="20"/>
                <w:lang w:val="sq-AL"/>
              </w:rPr>
            </w:pPr>
          </w:p>
          <w:p w14:paraId="289B3174" w14:textId="77777777" w:rsidR="00B764A2" w:rsidRDefault="00B764A2" w:rsidP="00F0091B">
            <w:pPr>
              <w:rPr>
                <w:sz w:val="20"/>
                <w:lang w:val="sq-AL"/>
              </w:rPr>
            </w:pPr>
            <w:r>
              <w:rPr>
                <w:sz w:val="20"/>
                <w:lang w:val="sq-AL"/>
              </w:rPr>
              <w:t>Nuk ka fletushka me informacione për turistët e kësaj kategorie.</w:t>
            </w:r>
          </w:p>
          <w:p w14:paraId="64C5041B" w14:textId="77777777" w:rsidR="00B764A2" w:rsidRDefault="00B764A2" w:rsidP="00F0091B">
            <w:pPr>
              <w:rPr>
                <w:sz w:val="20"/>
                <w:lang w:val="sq-AL"/>
              </w:rPr>
            </w:pPr>
          </w:p>
          <w:p w14:paraId="753B7F42" w14:textId="77777777" w:rsidR="00B764A2" w:rsidRDefault="00B764A2" w:rsidP="00F0091B">
            <w:pPr>
              <w:rPr>
                <w:sz w:val="20"/>
                <w:lang w:val="sq-AL"/>
              </w:rPr>
            </w:pPr>
            <w:r>
              <w:rPr>
                <w:sz w:val="20"/>
                <w:lang w:val="sq-AL"/>
              </w:rPr>
              <w:t xml:space="preserve">Nuk ka ture të organizuara nëpër bare brenda një nate. </w:t>
            </w:r>
          </w:p>
          <w:p w14:paraId="068E060F" w14:textId="77777777" w:rsidR="00B764A2" w:rsidRDefault="00B764A2" w:rsidP="00F0091B">
            <w:pPr>
              <w:rPr>
                <w:sz w:val="20"/>
                <w:lang w:val="sq-AL"/>
              </w:rPr>
            </w:pPr>
          </w:p>
          <w:p w14:paraId="118B2353" w14:textId="77777777" w:rsidR="00B764A2" w:rsidRDefault="00B764A2" w:rsidP="00F0091B">
            <w:pPr>
              <w:rPr>
                <w:sz w:val="20"/>
                <w:lang w:val="sq-AL"/>
              </w:rPr>
            </w:pPr>
            <w:r>
              <w:rPr>
                <w:sz w:val="20"/>
                <w:lang w:val="sq-AL"/>
              </w:rPr>
              <w:t>Nuk ka një platformë online me informata të nevojshme për ‘backpackers’</w:t>
            </w:r>
          </w:p>
          <w:p w14:paraId="21D6F1A2" w14:textId="77777777" w:rsidR="00B764A2" w:rsidRDefault="00B764A2" w:rsidP="00F0091B">
            <w:pPr>
              <w:rPr>
                <w:sz w:val="20"/>
                <w:lang w:val="sq-AL"/>
              </w:rPr>
            </w:pPr>
          </w:p>
          <w:p w14:paraId="4E009C75" w14:textId="77777777" w:rsidR="00B764A2" w:rsidRDefault="00B764A2" w:rsidP="00F0091B">
            <w:pPr>
              <w:rPr>
                <w:sz w:val="20"/>
                <w:lang w:val="sq-AL"/>
              </w:rPr>
            </w:pPr>
            <w:r>
              <w:rPr>
                <w:sz w:val="20"/>
                <w:lang w:val="sq-AL"/>
              </w:rPr>
              <w:t>‘Mungojnë pllakat informative para atraksioneve kulturore.</w:t>
            </w:r>
          </w:p>
          <w:p w14:paraId="087F0EB9" w14:textId="77777777" w:rsidR="00B764A2" w:rsidRDefault="00B764A2" w:rsidP="00F0091B">
            <w:pPr>
              <w:rPr>
                <w:sz w:val="20"/>
                <w:lang w:val="sq-AL"/>
              </w:rPr>
            </w:pPr>
          </w:p>
          <w:p w14:paraId="0D6476FF" w14:textId="77777777" w:rsidR="00B764A2" w:rsidRDefault="00B764A2" w:rsidP="00F0091B">
            <w:pPr>
              <w:rPr>
                <w:sz w:val="20"/>
                <w:lang w:val="sq-AL"/>
              </w:rPr>
            </w:pPr>
            <w:r>
              <w:rPr>
                <w:sz w:val="20"/>
                <w:lang w:val="sq-AL"/>
              </w:rPr>
              <w:t>Mungesa e produkteve turistike për aventur</w:t>
            </w:r>
            <w:r w:rsidR="00BC6A3B">
              <w:rPr>
                <w:sz w:val="20"/>
                <w:lang w:val="sq-AL"/>
              </w:rPr>
              <w:t>a</w:t>
            </w:r>
            <w:r>
              <w:rPr>
                <w:sz w:val="20"/>
                <w:lang w:val="sq-AL"/>
              </w:rPr>
              <w:t xml:space="preserve"> në Parkun e Gërmisë.</w:t>
            </w:r>
          </w:p>
          <w:p w14:paraId="6235D96B" w14:textId="77777777" w:rsidR="00B764A2" w:rsidRDefault="00B764A2" w:rsidP="00F0091B">
            <w:pPr>
              <w:rPr>
                <w:sz w:val="20"/>
                <w:lang w:val="sq-AL"/>
              </w:rPr>
            </w:pPr>
          </w:p>
          <w:p w14:paraId="46E2D455" w14:textId="77777777" w:rsidR="00B764A2" w:rsidRDefault="00B764A2" w:rsidP="00F0091B">
            <w:pPr>
              <w:rPr>
                <w:sz w:val="20"/>
                <w:lang w:val="sq-AL"/>
              </w:rPr>
            </w:pPr>
            <w:r>
              <w:rPr>
                <w:sz w:val="20"/>
                <w:lang w:val="sq-AL"/>
              </w:rPr>
              <w:t xml:space="preserve">Nuk ka linja të autobusëve nga Peja dhe Prizreni për në Prishtinë </w:t>
            </w:r>
            <w:r w:rsidR="00DF488D">
              <w:rPr>
                <w:sz w:val="20"/>
                <w:lang w:val="sq-AL"/>
              </w:rPr>
              <w:t>pas</w:t>
            </w:r>
            <w:r>
              <w:rPr>
                <w:sz w:val="20"/>
                <w:lang w:val="sq-AL"/>
              </w:rPr>
              <w:t xml:space="preserve"> orës 6.</w:t>
            </w:r>
          </w:p>
          <w:p w14:paraId="06F8A164" w14:textId="77777777" w:rsidR="00B764A2" w:rsidRDefault="00B764A2" w:rsidP="00F0091B">
            <w:pPr>
              <w:rPr>
                <w:sz w:val="20"/>
                <w:lang w:val="sq-AL"/>
              </w:rPr>
            </w:pPr>
            <w:r>
              <w:rPr>
                <w:sz w:val="20"/>
                <w:lang w:val="sq-AL"/>
              </w:rPr>
              <w:br/>
              <w:t>Hostelet zakonisht nuk mbajnë produkte vendore, qoftë për përgatitje apo për t’i shitur.</w:t>
            </w:r>
          </w:p>
        </w:tc>
      </w:tr>
    </w:tbl>
    <w:p w14:paraId="3702AF9D" w14:textId="77777777" w:rsidR="003E1031" w:rsidRDefault="003E1031">
      <w:pPr>
        <w:rPr>
          <w:lang w:val="sq-AL"/>
        </w:rPr>
        <w:sectPr w:rsidR="003E1031" w:rsidSect="001D23CE">
          <w:footerReference w:type="first" r:id="rId27"/>
          <w:pgSz w:w="15840" w:h="12240" w:orient="landscape"/>
          <w:pgMar w:top="1440" w:right="1440" w:bottom="1440" w:left="1440" w:header="720" w:footer="720" w:gutter="0"/>
          <w:cols w:space="720"/>
          <w:titlePg/>
          <w:docGrid w:linePitch="360"/>
        </w:sectPr>
      </w:pPr>
    </w:p>
    <w:p w14:paraId="7D17E33D" w14:textId="77777777" w:rsidR="00A24A8F" w:rsidRPr="003717AA" w:rsidRDefault="00A24A8F">
      <w:pPr>
        <w:rPr>
          <w:lang w:val="sq-AL"/>
        </w:rPr>
      </w:pPr>
    </w:p>
    <w:p w14:paraId="187586C3" w14:textId="77777777" w:rsidR="00A24A8F" w:rsidRPr="003717AA" w:rsidRDefault="00564444" w:rsidP="00A24A8F">
      <w:pPr>
        <w:pStyle w:val="Heading1"/>
      </w:pPr>
      <w:bookmarkStart w:id="27" w:name="_Toc518543326"/>
      <w:r w:rsidRPr="003717AA">
        <w:t>Vizioni</w:t>
      </w:r>
      <w:bookmarkEnd w:id="27"/>
    </w:p>
    <w:p w14:paraId="6FBF9405" w14:textId="77777777" w:rsidR="00103F1B" w:rsidRPr="00552F11" w:rsidRDefault="009509AF" w:rsidP="00B01BC0">
      <w:pPr>
        <w:jc w:val="both"/>
        <w:rPr>
          <w:rFonts w:cstheme="minorHAnsi"/>
          <w:color w:val="262626"/>
          <w:sz w:val="20"/>
          <w:szCs w:val="20"/>
          <w:shd w:val="clear" w:color="auto" w:fill="FFFFFF"/>
          <w:lang w:val="sq-AL"/>
        </w:rPr>
      </w:pPr>
      <w:r w:rsidRPr="003717AA">
        <w:rPr>
          <w:lang w:val="sq-AL"/>
        </w:rPr>
        <w:br/>
      </w:r>
      <w:r w:rsidR="003717AA" w:rsidRPr="00552F11">
        <w:rPr>
          <w:rFonts w:cstheme="minorHAnsi"/>
          <w:color w:val="262626"/>
          <w:szCs w:val="20"/>
          <w:shd w:val="clear" w:color="auto" w:fill="FFFFFF"/>
          <w:lang w:val="sq-AL"/>
        </w:rPr>
        <w:t>Deri në vitin 2022, Prishtina të shndërrohet në njërin nga destinacionet e pashmangshme të Ballkanit Perëndimor duke ofruar: infrastrukturë moderne dhe të përshtatshme turistike; mundësi për përjetim të trashëgimisë kulturore dhe shpalosje të historisë; promovim të atmosferës origjinale të krijuar nga të rinjtë; aktivitete për shfaqje të miqësisë dhe mikpritjes; dhe produkte turistike të qëndrueshme.  Të gjitha këto në funksion të krijimit të vendeve të punës dhe avancimit të turizmit në mesin e sektorëve parësor të Komunës së Prishtinës.</w:t>
      </w:r>
    </w:p>
    <w:p w14:paraId="239E71F7" w14:textId="77777777" w:rsidR="00FC3651" w:rsidRPr="003717AA" w:rsidRDefault="00FC3651" w:rsidP="00FC3651">
      <w:pPr>
        <w:pStyle w:val="Heading2"/>
        <w:numPr>
          <w:ilvl w:val="0"/>
          <w:numId w:val="0"/>
        </w:numPr>
      </w:pPr>
      <w:bookmarkStart w:id="28" w:name="_Toc518543327"/>
      <w:r>
        <w:t xml:space="preserve">8.1. Objektivat </w:t>
      </w:r>
      <w:r w:rsidR="009D5BD0">
        <w:t>e përgjithshme</w:t>
      </w:r>
      <w:bookmarkEnd w:id="28"/>
    </w:p>
    <w:p w14:paraId="1086C4CF" w14:textId="77777777" w:rsidR="00FC3651" w:rsidRDefault="00FC3651" w:rsidP="00564444">
      <w:pPr>
        <w:jc w:val="both"/>
        <w:rPr>
          <w:lang w:val="sq-AL"/>
        </w:rPr>
      </w:pPr>
    </w:p>
    <w:p w14:paraId="1D38F5E5" w14:textId="77777777" w:rsidR="00BB4EA8" w:rsidRPr="000156BF" w:rsidRDefault="00BB4EA8" w:rsidP="00B764A2">
      <w:pPr>
        <w:jc w:val="both"/>
        <w:rPr>
          <w:lang w:val="sq-AL"/>
        </w:rPr>
      </w:pPr>
      <w:r w:rsidRPr="000156BF">
        <w:rPr>
          <w:lang w:val="sq-AL"/>
        </w:rPr>
        <w:t xml:space="preserve">Objektivat </w:t>
      </w:r>
      <w:r w:rsidR="009D5BD0">
        <w:rPr>
          <w:lang w:val="sq-AL"/>
        </w:rPr>
        <w:t>e përgjithshme</w:t>
      </w:r>
      <w:r w:rsidR="00B764A2" w:rsidRPr="000156BF">
        <w:rPr>
          <w:lang w:val="sq-AL"/>
        </w:rPr>
        <w:t>:</w:t>
      </w:r>
    </w:p>
    <w:p w14:paraId="2D3E0A9D" w14:textId="7616B517" w:rsidR="00B764A2" w:rsidRDefault="000156BF" w:rsidP="00B764A2">
      <w:pPr>
        <w:pStyle w:val="ListParagraph"/>
        <w:numPr>
          <w:ilvl w:val="0"/>
          <w:numId w:val="27"/>
        </w:numPr>
        <w:jc w:val="both"/>
        <w:rPr>
          <w:lang w:val="sq-AL"/>
        </w:rPr>
      </w:pPr>
      <w:r w:rsidRPr="000156BF">
        <w:rPr>
          <w:lang w:val="sq-AL"/>
        </w:rPr>
        <w:t>Të rritet</w:t>
      </w:r>
      <w:r w:rsidR="005333F9" w:rsidRPr="000156BF">
        <w:rPr>
          <w:lang w:val="sq-AL"/>
        </w:rPr>
        <w:t xml:space="preserve"> numri i </w:t>
      </w:r>
      <w:r w:rsidR="009D5BD0">
        <w:rPr>
          <w:lang w:val="sq-AL"/>
        </w:rPr>
        <w:t>vizitorëve</w:t>
      </w:r>
      <w:r w:rsidR="00DF488D">
        <w:rPr>
          <w:lang w:val="sq-AL"/>
        </w:rPr>
        <w:t>,</w:t>
      </w:r>
      <w:r w:rsidR="009D5BD0">
        <w:rPr>
          <w:lang w:val="sq-AL"/>
        </w:rPr>
        <w:t xml:space="preserve"> përfshirë të gjitha </w:t>
      </w:r>
      <w:r w:rsidR="005333F9" w:rsidRPr="000156BF">
        <w:rPr>
          <w:lang w:val="sq-AL"/>
        </w:rPr>
        <w:t>kategori</w:t>
      </w:r>
      <w:r w:rsidR="009D5BD0">
        <w:rPr>
          <w:lang w:val="sq-AL"/>
        </w:rPr>
        <w:t>të</w:t>
      </w:r>
      <w:r w:rsidR="00DF488D">
        <w:rPr>
          <w:lang w:val="sq-AL"/>
        </w:rPr>
        <w:t>,</w:t>
      </w:r>
      <w:r w:rsidR="005333F9" w:rsidRPr="000156BF">
        <w:rPr>
          <w:lang w:val="sq-AL"/>
        </w:rPr>
        <w:t xml:space="preserve"> </w:t>
      </w:r>
      <w:r w:rsidR="00DF488D">
        <w:rPr>
          <w:lang w:val="sq-AL"/>
        </w:rPr>
        <w:t>p</w:t>
      </w:r>
      <w:r w:rsidR="00DF488D" w:rsidRPr="00DF488D">
        <w:rPr>
          <w:lang w:val="sq-AL"/>
        </w:rPr>
        <w:t>ër 100%</w:t>
      </w:r>
      <w:r w:rsidR="00DF5004">
        <w:rPr>
          <w:lang w:val="sq-AL"/>
        </w:rPr>
        <w:t xml:space="preserve"> </w:t>
      </w:r>
      <w:r w:rsidR="005333F9" w:rsidRPr="000156BF">
        <w:rPr>
          <w:lang w:val="sq-AL"/>
        </w:rPr>
        <w:t>deri në vitin 2022</w:t>
      </w:r>
      <w:r w:rsidR="003D4C60">
        <w:rPr>
          <w:lang w:val="sq-AL"/>
        </w:rPr>
        <w:t xml:space="preserve">, duke </w:t>
      </w:r>
      <w:r w:rsidR="000A6E92">
        <w:rPr>
          <w:lang w:val="sq-AL"/>
        </w:rPr>
        <w:t>e vendosur theksin te ato rrjedha të cilat kanë më së shumti potencial</w:t>
      </w:r>
      <w:r w:rsidR="005333F9" w:rsidRPr="000156BF">
        <w:rPr>
          <w:lang w:val="sq-AL"/>
        </w:rPr>
        <w:t>.</w:t>
      </w:r>
    </w:p>
    <w:p w14:paraId="4029FA42" w14:textId="77777777" w:rsidR="00767AAF" w:rsidRDefault="003D4C60" w:rsidP="00767AAF">
      <w:pPr>
        <w:pStyle w:val="ListParagraph"/>
        <w:numPr>
          <w:ilvl w:val="0"/>
          <w:numId w:val="27"/>
        </w:numPr>
        <w:jc w:val="both"/>
        <w:rPr>
          <w:lang w:val="sq-AL"/>
        </w:rPr>
      </w:pPr>
      <w:r w:rsidRPr="000156BF">
        <w:rPr>
          <w:lang w:val="sq-AL"/>
        </w:rPr>
        <w:t xml:space="preserve">Të zgjatet </w:t>
      </w:r>
      <w:r>
        <w:rPr>
          <w:lang w:val="sq-AL"/>
        </w:rPr>
        <w:t>mesatarja e qëndrimit t</w:t>
      </w:r>
      <w:r w:rsidRPr="000156BF">
        <w:rPr>
          <w:lang w:val="sq-AL"/>
        </w:rPr>
        <w:t>ë</w:t>
      </w:r>
      <w:r>
        <w:rPr>
          <w:lang w:val="sq-AL"/>
        </w:rPr>
        <w:t xml:space="preserve"> turistëve t</w:t>
      </w:r>
      <w:r w:rsidR="007A48BB">
        <w:rPr>
          <w:lang w:val="sq-AL"/>
        </w:rPr>
        <w:t>ë</w:t>
      </w:r>
      <w:r>
        <w:rPr>
          <w:lang w:val="sq-AL"/>
        </w:rPr>
        <w:t xml:space="preserve"> huaj</w:t>
      </w:r>
      <w:r w:rsidR="00767AAF">
        <w:rPr>
          <w:lang w:val="sq-AL"/>
        </w:rPr>
        <w:t xml:space="preserve"> (sidomos atyre që nuk flenë në Prishtinë)</w:t>
      </w:r>
      <w:r w:rsidRPr="003D4C60">
        <w:rPr>
          <w:lang w:val="sq-AL"/>
        </w:rPr>
        <w:t xml:space="preserve"> për</w:t>
      </w:r>
      <w:r w:rsidR="007A48BB">
        <w:rPr>
          <w:lang w:val="sq-AL"/>
        </w:rPr>
        <w:t xml:space="preserve"> </w:t>
      </w:r>
      <w:r w:rsidR="007A48BB" w:rsidRPr="00DF488D">
        <w:rPr>
          <w:lang w:val="sq-AL"/>
        </w:rPr>
        <w:t>një natë apo dy</w:t>
      </w:r>
      <w:r w:rsidR="007A48BB">
        <w:rPr>
          <w:lang w:val="sq-AL"/>
        </w:rPr>
        <w:t xml:space="preserve"> për</w:t>
      </w:r>
      <w:r w:rsidRPr="003D4C60">
        <w:rPr>
          <w:lang w:val="sq-AL"/>
        </w:rPr>
        <w:t xml:space="preserve"> të zhvilluar aktivitete argëtuese dhe kulturore </w:t>
      </w:r>
      <w:r w:rsidR="007A48BB">
        <w:rPr>
          <w:lang w:val="sq-AL"/>
        </w:rPr>
        <w:t>në regjionin e Prishtinës</w:t>
      </w:r>
      <w:r w:rsidRPr="003D4C60">
        <w:rPr>
          <w:lang w:val="sq-AL"/>
        </w:rPr>
        <w:t>.</w:t>
      </w:r>
    </w:p>
    <w:p w14:paraId="25728BEC" w14:textId="77777777" w:rsidR="00767AAF" w:rsidRPr="00767AAF" w:rsidRDefault="00767AAF" w:rsidP="00767AAF">
      <w:pPr>
        <w:pStyle w:val="ListParagraph"/>
        <w:numPr>
          <w:ilvl w:val="0"/>
          <w:numId w:val="27"/>
        </w:numPr>
        <w:jc w:val="both"/>
        <w:rPr>
          <w:lang w:val="sq-AL"/>
        </w:rPr>
      </w:pPr>
      <w:r>
        <w:rPr>
          <w:lang w:val="sq-AL"/>
        </w:rPr>
        <w:t>T</w:t>
      </w:r>
      <w:r w:rsidR="00D97098">
        <w:rPr>
          <w:lang w:val="sq-AL"/>
        </w:rPr>
        <w:t>ë</w:t>
      </w:r>
      <w:r>
        <w:rPr>
          <w:lang w:val="sq-AL"/>
        </w:rPr>
        <w:t xml:space="preserve"> nxiten</w:t>
      </w:r>
      <w:r w:rsidR="00BC6A3B">
        <w:rPr>
          <w:lang w:val="sq-AL"/>
        </w:rPr>
        <w:t xml:space="preserve"> </w:t>
      </w:r>
      <w:r>
        <w:rPr>
          <w:lang w:val="sq-AL"/>
        </w:rPr>
        <w:t>turist</w:t>
      </w:r>
      <w:r w:rsidR="00D97098">
        <w:rPr>
          <w:lang w:val="sq-AL"/>
        </w:rPr>
        <w:t>ë</w:t>
      </w:r>
      <w:r>
        <w:rPr>
          <w:lang w:val="sq-AL"/>
        </w:rPr>
        <w:t>t me potencial bler</w:t>
      </w:r>
      <w:r w:rsidR="00D97098">
        <w:rPr>
          <w:lang w:val="sq-AL"/>
        </w:rPr>
        <w:t>ë</w:t>
      </w:r>
      <w:r>
        <w:rPr>
          <w:lang w:val="sq-AL"/>
        </w:rPr>
        <w:t>s t</w:t>
      </w:r>
      <w:r w:rsidR="00D97098">
        <w:rPr>
          <w:lang w:val="sq-AL"/>
        </w:rPr>
        <w:t>ë</w:t>
      </w:r>
      <w:r>
        <w:rPr>
          <w:lang w:val="sq-AL"/>
        </w:rPr>
        <w:t xml:space="preserve"> shpenzojn</w:t>
      </w:r>
      <w:r w:rsidR="00D97098">
        <w:rPr>
          <w:lang w:val="sq-AL"/>
        </w:rPr>
        <w:t>ë</w:t>
      </w:r>
      <w:r>
        <w:rPr>
          <w:lang w:val="sq-AL"/>
        </w:rPr>
        <w:t xml:space="preserve"> </w:t>
      </w:r>
      <w:r w:rsidR="00D97098">
        <w:rPr>
          <w:lang w:val="sq-AL"/>
        </w:rPr>
        <w:t xml:space="preserve">rreth </w:t>
      </w:r>
      <w:r w:rsidR="00D97098" w:rsidRPr="00DF488D">
        <w:rPr>
          <w:lang w:val="sq-AL"/>
        </w:rPr>
        <w:t>50%</w:t>
      </w:r>
      <w:r w:rsidR="00D97098">
        <w:rPr>
          <w:lang w:val="sq-AL"/>
        </w:rPr>
        <w:t xml:space="preserve"> më shumë</w:t>
      </w:r>
      <w:r>
        <w:rPr>
          <w:lang w:val="sq-AL"/>
        </w:rPr>
        <w:t xml:space="preserve"> n</w:t>
      </w:r>
      <w:r w:rsidR="00D97098">
        <w:rPr>
          <w:lang w:val="sq-AL"/>
        </w:rPr>
        <w:t>ë</w:t>
      </w:r>
      <w:r w:rsidR="008F233D">
        <w:rPr>
          <w:lang w:val="sq-AL"/>
        </w:rPr>
        <w:t xml:space="preserve"> shfrytëzimin </w:t>
      </w:r>
      <w:r>
        <w:rPr>
          <w:lang w:val="sq-AL"/>
        </w:rPr>
        <w:t>sh</w:t>
      </w:r>
      <w:r w:rsidR="00D97098">
        <w:rPr>
          <w:lang w:val="sq-AL"/>
        </w:rPr>
        <w:t>ë</w:t>
      </w:r>
      <w:r>
        <w:rPr>
          <w:lang w:val="sq-AL"/>
        </w:rPr>
        <w:t>rbime</w:t>
      </w:r>
      <w:r w:rsidR="008F233D">
        <w:rPr>
          <w:lang w:val="sq-AL"/>
        </w:rPr>
        <w:t>ve</w:t>
      </w:r>
      <w:r>
        <w:rPr>
          <w:lang w:val="sq-AL"/>
        </w:rPr>
        <w:t xml:space="preserve"> t</w:t>
      </w:r>
      <w:r w:rsidR="00D97098">
        <w:rPr>
          <w:lang w:val="sq-AL"/>
        </w:rPr>
        <w:t>ë</w:t>
      </w:r>
      <w:r>
        <w:rPr>
          <w:lang w:val="sq-AL"/>
        </w:rPr>
        <w:t xml:space="preserve"> ndryshime turistike t</w:t>
      </w:r>
      <w:r w:rsidR="00D97098">
        <w:rPr>
          <w:lang w:val="sq-AL"/>
        </w:rPr>
        <w:t>ë</w:t>
      </w:r>
      <w:r>
        <w:rPr>
          <w:lang w:val="sq-AL"/>
        </w:rPr>
        <w:t xml:space="preserve"> Prishtin</w:t>
      </w:r>
      <w:r w:rsidR="00D97098">
        <w:rPr>
          <w:lang w:val="sq-AL"/>
        </w:rPr>
        <w:t>ë</w:t>
      </w:r>
      <w:r>
        <w:rPr>
          <w:lang w:val="sq-AL"/>
        </w:rPr>
        <w:t xml:space="preserve">s. </w:t>
      </w:r>
    </w:p>
    <w:p w14:paraId="366E9D53" w14:textId="77777777" w:rsidR="009D5BD0" w:rsidRPr="009D5BD0" w:rsidRDefault="005333F9" w:rsidP="00D97098">
      <w:pPr>
        <w:pStyle w:val="ListParagraph"/>
        <w:numPr>
          <w:ilvl w:val="0"/>
          <w:numId w:val="27"/>
        </w:numPr>
        <w:rPr>
          <w:lang w:val="sq-AL"/>
        </w:rPr>
      </w:pPr>
      <w:r w:rsidRPr="000156BF">
        <w:rPr>
          <w:lang w:val="sq-AL"/>
        </w:rPr>
        <w:t>T</w:t>
      </w:r>
      <w:r w:rsidR="000156BF" w:rsidRPr="000156BF">
        <w:rPr>
          <w:lang w:val="sq-AL"/>
        </w:rPr>
        <w:t>ë</w:t>
      </w:r>
      <w:r w:rsidRPr="000156BF">
        <w:rPr>
          <w:lang w:val="sq-AL"/>
        </w:rPr>
        <w:t xml:space="preserve"> gjenerohen </w:t>
      </w:r>
      <w:r w:rsidR="000156BF" w:rsidRPr="000156BF">
        <w:rPr>
          <w:lang w:val="sq-AL"/>
        </w:rPr>
        <w:t xml:space="preserve">rreth </w:t>
      </w:r>
      <w:r w:rsidR="00DF488D" w:rsidRPr="00CE6CFE">
        <w:rPr>
          <w:lang w:val="sq-AL"/>
        </w:rPr>
        <w:t>3</w:t>
      </w:r>
      <w:r w:rsidR="009C0A9F">
        <w:rPr>
          <w:lang w:val="sq-AL"/>
        </w:rPr>
        <w:t>,</w:t>
      </w:r>
      <w:r w:rsidR="009D5BD0" w:rsidRPr="00CE6CFE">
        <w:rPr>
          <w:lang w:val="sq-AL"/>
        </w:rPr>
        <w:t>000</w:t>
      </w:r>
      <w:r w:rsidR="000156BF" w:rsidRPr="000156BF">
        <w:rPr>
          <w:lang w:val="sq-AL"/>
        </w:rPr>
        <w:t xml:space="preserve"> vende të reja të punës </w:t>
      </w:r>
      <w:r w:rsidR="00767AAF">
        <w:rPr>
          <w:lang w:val="sq-AL"/>
        </w:rPr>
        <w:t>përgjatë</w:t>
      </w:r>
      <w:r w:rsidR="003D4C60">
        <w:rPr>
          <w:lang w:val="sq-AL"/>
        </w:rPr>
        <w:t xml:space="preserve"> zinxhirit ofertues t</w:t>
      </w:r>
      <w:r w:rsidR="003D4C60" w:rsidRPr="000156BF">
        <w:rPr>
          <w:lang w:val="sq-AL"/>
        </w:rPr>
        <w:t>ë</w:t>
      </w:r>
      <w:r w:rsidR="003D4C60">
        <w:rPr>
          <w:lang w:val="sq-AL"/>
        </w:rPr>
        <w:t xml:space="preserve"> vler</w:t>
      </w:r>
      <w:r w:rsidR="003D4C60" w:rsidRPr="000156BF">
        <w:rPr>
          <w:lang w:val="sq-AL"/>
        </w:rPr>
        <w:t>ë</w:t>
      </w:r>
      <w:r w:rsidR="003D4C60">
        <w:rPr>
          <w:lang w:val="sq-AL"/>
        </w:rPr>
        <w:t>s</w:t>
      </w:r>
      <w:r w:rsidR="00D97098">
        <w:rPr>
          <w:lang w:val="sq-AL"/>
        </w:rPr>
        <w:t>, përfshirë</w:t>
      </w:r>
      <w:r w:rsidR="000156BF" w:rsidRPr="000156BF">
        <w:rPr>
          <w:lang w:val="sq-AL"/>
        </w:rPr>
        <w:t xml:space="preserve">: tur-operatorët, njësitë akomoduese, transporti, </w:t>
      </w:r>
      <w:r w:rsidR="00552F11">
        <w:rPr>
          <w:lang w:val="sq-AL"/>
        </w:rPr>
        <w:t>r</w:t>
      </w:r>
      <w:r w:rsidR="000156BF" w:rsidRPr="000156BF">
        <w:rPr>
          <w:lang w:val="sq-AL"/>
        </w:rPr>
        <w:t>estorantet, kafet, qendrat tregtar</w:t>
      </w:r>
      <w:r w:rsidR="00CE6CFE">
        <w:rPr>
          <w:lang w:val="sq-AL"/>
        </w:rPr>
        <w:t>, atraksionet</w:t>
      </w:r>
      <w:r w:rsidR="000156BF" w:rsidRPr="000156BF">
        <w:rPr>
          <w:lang w:val="sq-AL"/>
        </w:rPr>
        <w:t xml:space="preserve"> dhe akterët tjer</w:t>
      </w:r>
      <w:r w:rsidR="009D5BD0" w:rsidRPr="000156BF">
        <w:rPr>
          <w:lang w:val="sq-AL"/>
        </w:rPr>
        <w:t>ë</w:t>
      </w:r>
      <w:r w:rsidR="000156BF" w:rsidRPr="000156BF">
        <w:rPr>
          <w:lang w:val="sq-AL"/>
        </w:rPr>
        <w:t>.</w:t>
      </w:r>
    </w:p>
    <w:p w14:paraId="4C9642A8" w14:textId="77777777" w:rsidR="00552F11" w:rsidRPr="009D5BD0" w:rsidRDefault="000156BF" w:rsidP="00F0091B">
      <w:pPr>
        <w:pStyle w:val="ListParagraph"/>
        <w:numPr>
          <w:ilvl w:val="0"/>
          <w:numId w:val="27"/>
        </w:numPr>
        <w:jc w:val="both"/>
        <w:rPr>
          <w:lang w:val="sq-AL"/>
        </w:rPr>
      </w:pPr>
      <w:r w:rsidRPr="009D5BD0">
        <w:rPr>
          <w:lang w:val="sq-AL"/>
        </w:rPr>
        <w:t xml:space="preserve">Të </w:t>
      </w:r>
      <w:r w:rsidR="00D97098">
        <w:rPr>
          <w:lang w:val="sq-AL"/>
        </w:rPr>
        <w:t xml:space="preserve">zhvillohen parakushte dhe shërbime të cilat </w:t>
      </w:r>
      <w:r w:rsidR="00D97098" w:rsidRPr="00552F11">
        <w:rPr>
          <w:rFonts w:cstheme="minorHAnsi"/>
          <w:color w:val="262626"/>
          <w:szCs w:val="20"/>
          <w:shd w:val="clear" w:color="auto" w:fill="FFFFFF"/>
          <w:lang w:val="sq-AL"/>
        </w:rPr>
        <w:t>mundës</w:t>
      </w:r>
      <w:r w:rsidR="00D97098">
        <w:rPr>
          <w:rFonts w:cstheme="minorHAnsi"/>
          <w:color w:val="262626"/>
          <w:szCs w:val="20"/>
          <w:shd w:val="clear" w:color="auto" w:fill="FFFFFF"/>
          <w:lang w:val="sq-AL"/>
        </w:rPr>
        <w:t>ojnë</w:t>
      </w:r>
      <w:r w:rsidR="00D97098" w:rsidRPr="00552F11">
        <w:rPr>
          <w:rFonts w:cstheme="minorHAnsi"/>
          <w:color w:val="262626"/>
          <w:szCs w:val="20"/>
          <w:shd w:val="clear" w:color="auto" w:fill="FFFFFF"/>
          <w:lang w:val="sq-AL"/>
        </w:rPr>
        <w:t xml:space="preserve"> përjetim</w:t>
      </w:r>
      <w:r w:rsidR="00D97098">
        <w:rPr>
          <w:rFonts w:cstheme="minorHAnsi"/>
          <w:color w:val="262626"/>
          <w:szCs w:val="20"/>
          <w:shd w:val="clear" w:color="auto" w:fill="FFFFFF"/>
          <w:lang w:val="sq-AL"/>
        </w:rPr>
        <w:t>in</w:t>
      </w:r>
      <w:r w:rsidR="00D97098" w:rsidRPr="00552F11">
        <w:rPr>
          <w:rFonts w:cstheme="minorHAnsi"/>
          <w:color w:val="262626"/>
          <w:szCs w:val="20"/>
          <w:shd w:val="clear" w:color="auto" w:fill="FFFFFF"/>
          <w:lang w:val="sq-AL"/>
        </w:rPr>
        <w:t xml:space="preserve"> </w:t>
      </w:r>
      <w:r w:rsidR="00DB39FD">
        <w:rPr>
          <w:rFonts w:cstheme="minorHAnsi"/>
          <w:color w:val="262626"/>
          <w:szCs w:val="20"/>
          <w:shd w:val="clear" w:color="auto" w:fill="FFFFFF"/>
          <w:lang w:val="sq-AL"/>
        </w:rPr>
        <w:t xml:space="preserve">e </w:t>
      </w:r>
      <w:r w:rsidR="00D97098" w:rsidRPr="00552F11">
        <w:rPr>
          <w:rFonts w:cstheme="minorHAnsi"/>
          <w:color w:val="262626"/>
          <w:szCs w:val="20"/>
          <w:shd w:val="clear" w:color="auto" w:fill="FFFFFF"/>
          <w:lang w:val="sq-AL"/>
        </w:rPr>
        <w:t xml:space="preserve">trashëgimisë kulturore dhe </w:t>
      </w:r>
      <w:r w:rsidR="00D97098">
        <w:rPr>
          <w:rFonts w:cstheme="minorHAnsi"/>
          <w:color w:val="262626"/>
          <w:szCs w:val="20"/>
          <w:shd w:val="clear" w:color="auto" w:fill="FFFFFF"/>
          <w:lang w:val="sq-AL"/>
        </w:rPr>
        <w:t>informimin mbi</w:t>
      </w:r>
      <w:r w:rsidR="00D97098" w:rsidRPr="00552F11">
        <w:rPr>
          <w:rFonts w:cstheme="minorHAnsi"/>
          <w:color w:val="262626"/>
          <w:szCs w:val="20"/>
          <w:shd w:val="clear" w:color="auto" w:fill="FFFFFF"/>
          <w:lang w:val="sq-AL"/>
        </w:rPr>
        <w:t xml:space="preserve"> histori</w:t>
      </w:r>
      <w:r w:rsidR="00D97098">
        <w:rPr>
          <w:rFonts w:cstheme="minorHAnsi"/>
          <w:color w:val="262626"/>
          <w:szCs w:val="20"/>
          <w:shd w:val="clear" w:color="auto" w:fill="FFFFFF"/>
          <w:lang w:val="sq-AL"/>
        </w:rPr>
        <w:t>n</w:t>
      </w:r>
      <w:r w:rsidR="00D97098" w:rsidRPr="00552F11">
        <w:rPr>
          <w:rFonts w:cstheme="minorHAnsi"/>
          <w:color w:val="262626"/>
          <w:szCs w:val="20"/>
          <w:shd w:val="clear" w:color="auto" w:fill="FFFFFF"/>
          <w:lang w:val="sq-AL"/>
        </w:rPr>
        <w:t>ë</w:t>
      </w:r>
      <w:r w:rsidRPr="009D5BD0">
        <w:rPr>
          <w:lang w:val="sq-AL"/>
        </w:rPr>
        <w:t xml:space="preserve"> </w:t>
      </w:r>
      <w:r w:rsidR="00D97098">
        <w:rPr>
          <w:lang w:val="sq-AL"/>
        </w:rPr>
        <w:t xml:space="preserve">e vendit. </w:t>
      </w:r>
    </w:p>
    <w:p w14:paraId="3B880824" w14:textId="77777777" w:rsidR="00BB4EA8" w:rsidRPr="000156BF" w:rsidRDefault="00BB4EA8" w:rsidP="00F0091B">
      <w:pPr>
        <w:pStyle w:val="ListParagraph"/>
        <w:numPr>
          <w:ilvl w:val="0"/>
          <w:numId w:val="27"/>
        </w:numPr>
        <w:jc w:val="both"/>
        <w:rPr>
          <w:highlight w:val="yellow"/>
          <w:lang w:val="sq-AL"/>
        </w:rPr>
      </w:pPr>
      <w:r w:rsidRPr="000156BF">
        <w:rPr>
          <w:highlight w:val="yellow"/>
          <w:lang w:val="sq-AL"/>
        </w:rPr>
        <w:br w:type="page"/>
      </w:r>
    </w:p>
    <w:p w14:paraId="6CAD1023" w14:textId="77777777" w:rsidR="00103DD5" w:rsidRPr="00C6085F" w:rsidRDefault="00C6085F" w:rsidP="009512B5">
      <w:pPr>
        <w:pStyle w:val="Heading1"/>
      </w:pPr>
      <w:bookmarkStart w:id="29" w:name="_Toc518543328"/>
      <w:r>
        <w:lastRenderedPageBreak/>
        <w:t>Veprimet e propozuara</w:t>
      </w:r>
      <w:bookmarkEnd w:id="29"/>
    </w:p>
    <w:p w14:paraId="4650FE5C" w14:textId="77777777" w:rsidR="005D6CA1" w:rsidRDefault="005D6CA1" w:rsidP="005D6CA1">
      <w:pPr>
        <w:spacing w:after="0" w:line="240" w:lineRule="auto"/>
        <w:rPr>
          <w:i/>
          <w:u w:val="single"/>
          <w:lang w:val="sq-AL"/>
        </w:rPr>
      </w:pPr>
    </w:p>
    <w:p w14:paraId="2C3ADBC6" w14:textId="77777777" w:rsidR="006B54F4" w:rsidRPr="00193641" w:rsidRDefault="006B54F4" w:rsidP="00193641">
      <w:pPr>
        <w:jc w:val="both"/>
        <w:rPr>
          <w:lang w:val="sq-AL"/>
        </w:rPr>
      </w:pPr>
      <w:r w:rsidRPr="006B54F4">
        <w:rPr>
          <w:lang w:val="sq-AL"/>
        </w:rPr>
        <w:t>Ky seksion prezanton veprimet q</w:t>
      </w:r>
      <w:r w:rsidR="00193641">
        <w:rPr>
          <w:lang w:val="sq-AL"/>
        </w:rPr>
        <w:t>ë</w:t>
      </w:r>
      <w:r w:rsidRPr="006B54F4">
        <w:rPr>
          <w:lang w:val="sq-AL"/>
        </w:rPr>
        <w:t xml:space="preserve"> do t</w:t>
      </w:r>
      <w:r w:rsidR="00193641">
        <w:rPr>
          <w:lang w:val="sq-AL"/>
        </w:rPr>
        <w:t>ë</w:t>
      </w:r>
      <w:r w:rsidRPr="006B54F4">
        <w:rPr>
          <w:lang w:val="sq-AL"/>
        </w:rPr>
        <w:t xml:space="preserve"> nd</w:t>
      </w:r>
      <w:r w:rsidR="00193641">
        <w:rPr>
          <w:lang w:val="sq-AL"/>
        </w:rPr>
        <w:t>ë</w:t>
      </w:r>
      <w:r w:rsidRPr="006B54F4">
        <w:rPr>
          <w:lang w:val="sq-AL"/>
        </w:rPr>
        <w:t>rmerren p</w:t>
      </w:r>
      <w:r w:rsidR="00193641">
        <w:rPr>
          <w:lang w:val="sq-AL"/>
        </w:rPr>
        <w:t>ë</w:t>
      </w:r>
      <w:r w:rsidRPr="006B54F4">
        <w:rPr>
          <w:lang w:val="sq-AL"/>
        </w:rPr>
        <w:t>r t’i adresuar sfidat</w:t>
      </w:r>
      <w:r w:rsidR="00BC6A3B">
        <w:rPr>
          <w:lang w:val="sq-AL"/>
        </w:rPr>
        <w:t xml:space="preserve"> kryesore</w:t>
      </w:r>
      <w:r w:rsidRPr="006B54F4">
        <w:rPr>
          <w:lang w:val="sq-AL"/>
        </w:rPr>
        <w:t xml:space="preserve"> </w:t>
      </w:r>
      <w:r w:rsidR="00BC6A3B">
        <w:rPr>
          <w:lang w:val="sq-AL"/>
        </w:rPr>
        <w:t>të</w:t>
      </w:r>
      <w:r w:rsidRPr="006B54F4">
        <w:rPr>
          <w:lang w:val="sq-AL"/>
        </w:rPr>
        <w:t xml:space="preserve"> identifikuara gjat</w:t>
      </w:r>
      <w:r w:rsidR="00193641">
        <w:rPr>
          <w:lang w:val="sq-AL"/>
        </w:rPr>
        <w:t>ë</w:t>
      </w:r>
      <w:r w:rsidRPr="006B54F4">
        <w:rPr>
          <w:lang w:val="sq-AL"/>
        </w:rPr>
        <w:t xml:space="preserve"> pasqyrimit t</w:t>
      </w:r>
      <w:r w:rsidR="00193641">
        <w:rPr>
          <w:lang w:val="sq-AL"/>
        </w:rPr>
        <w:t>ë</w:t>
      </w:r>
      <w:r w:rsidRPr="006B54F4">
        <w:rPr>
          <w:lang w:val="sq-AL"/>
        </w:rPr>
        <w:t xml:space="preserve"> gjendjes. </w:t>
      </w:r>
      <w:r>
        <w:rPr>
          <w:lang w:val="sq-AL"/>
        </w:rPr>
        <w:t>K</w:t>
      </w:r>
      <w:r w:rsidR="00193641">
        <w:rPr>
          <w:lang w:val="sq-AL"/>
        </w:rPr>
        <w:t>ë</w:t>
      </w:r>
      <w:r>
        <w:rPr>
          <w:lang w:val="sq-AL"/>
        </w:rPr>
        <w:t>to veprime jan</w:t>
      </w:r>
      <w:r w:rsidR="00193641">
        <w:rPr>
          <w:lang w:val="sq-AL"/>
        </w:rPr>
        <w:t>ë</w:t>
      </w:r>
      <w:r>
        <w:rPr>
          <w:lang w:val="sq-AL"/>
        </w:rPr>
        <w:t xml:space="preserve"> </w:t>
      </w:r>
      <w:r w:rsidR="00193641">
        <w:rPr>
          <w:lang w:val="sq-AL"/>
        </w:rPr>
        <w:t>hartuar</w:t>
      </w:r>
      <w:r>
        <w:rPr>
          <w:lang w:val="sq-AL"/>
        </w:rPr>
        <w:t xml:space="preserve"> n</w:t>
      </w:r>
      <w:r w:rsidR="00193641">
        <w:rPr>
          <w:lang w:val="sq-AL"/>
        </w:rPr>
        <w:t>ë</w:t>
      </w:r>
      <w:r>
        <w:rPr>
          <w:lang w:val="sq-AL"/>
        </w:rPr>
        <w:t xml:space="preserve"> </w:t>
      </w:r>
      <w:r w:rsidRPr="00193641">
        <w:rPr>
          <w:lang w:val="sq-AL"/>
        </w:rPr>
        <w:t>bashk</w:t>
      </w:r>
      <w:r w:rsidR="00193641" w:rsidRPr="00193641">
        <w:rPr>
          <w:lang w:val="sq-AL"/>
        </w:rPr>
        <w:t>ë</w:t>
      </w:r>
      <w:r w:rsidRPr="00193641">
        <w:rPr>
          <w:lang w:val="sq-AL"/>
        </w:rPr>
        <w:t xml:space="preserve">punim me </w:t>
      </w:r>
      <w:r w:rsidR="00193641" w:rsidRPr="00193641">
        <w:rPr>
          <w:lang w:val="sq-AL"/>
        </w:rPr>
        <w:t>DKRS</w:t>
      </w:r>
      <w:r w:rsidR="00DB39FD">
        <w:rPr>
          <w:lang w:val="sq-AL"/>
        </w:rPr>
        <w:t>-në</w:t>
      </w:r>
      <w:r w:rsidR="00193641" w:rsidRPr="00193641">
        <w:rPr>
          <w:lang w:val="sq-AL"/>
        </w:rPr>
        <w:t xml:space="preserve">, </w:t>
      </w:r>
      <w:r w:rsidR="00953542">
        <w:rPr>
          <w:lang w:val="sq-AL"/>
        </w:rPr>
        <w:t>ekspert</w:t>
      </w:r>
      <w:r w:rsidR="00953542" w:rsidRPr="00193641">
        <w:rPr>
          <w:lang w:val="sq-AL"/>
        </w:rPr>
        <w:t>ë</w:t>
      </w:r>
      <w:r w:rsidR="00953542">
        <w:rPr>
          <w:lang w:val="sq-AL"/>
        </w:rPr>
        <w:t>t</w:t>
      </w:r>
      <w:r w:rsidR="00193641" w:rsidRPr="00193641">
        <w:rPr>
          <w:lang w:val="sq-AL"/>
        </w:rPr>
        <w:t xml:space="preserve"> dhe hisedarët tjerë. Në</w:t>
      </w:r>
      <w:r w:rsidR="00A32AC0">
        <w:rPr>
          <w:lang w:val="sq-AL"/>
        </w:rPr>
        <w:t xml:space="preserve"> </w:t>
      </w:r>
      <w:r w:rsidR="00193641" w:rsidRPr="00193641">
        <w:rPr>
          <w:lang w:val="sq-AL"/>
        </w:rPr>
        <w:t xml:space="preserve">shumicën e rasteve, veprimi përfshin më shumë se një rrjedhë të vizitorëve. </w:t>
      </w:r>
      <w:r w:rsidR="00A32AC0">
        <w:rPr>
          <w:lang w:val="sq-AL"/>
        </w:rPr>
        <w:t>N</w:t>
      </w:r>
      <w:r w:rsidR="00193641" w:rsidRPr="00193641">
        <w:rPr>
          <w:lang w:val="sq-AL"/>
        </w:rPr>
        <w:t xml:space="preserve">ë </w:t>
      </w:r>
      <w:r w:rsidR="00193641">
        <w:rPr>
          <w:lang w:val="sq-AL"/>
        </w:rPr>
        <w:t>P</w:t>
      </w:r>
      <w:r w:rsidR="00193641" w:rsidRPr="00193641">
        <w:rPr>
          <w:lang w:val="sq-AL"/>
        </w:rPr>
        <w:t>la</w:t>
      </w:r>
      <w:r w:rsidR="00A560D6">
        <w:rPr>
          <w:lang w:val="sq-AL"/>
        </w:rPr>
        <w:t>nin e</w:t>
      </w:r>
      <w:r w:rsidR="00193641" w:rsidRPr="00193641">
        <w:rPr>
          <w:lang w:val="sq-AL"/>
        </w:rPr>
        <w:t xml:space="preserve"> </w:t>
      </w:r>
      <w:r w:rsidR="00193641">
        <w:rPr>
          <w:lang w:val="sq-AL"/>
        </w:rPr>
        <w:t>P</w:t>
      </w:r>
      <w:r w:rsidR="00193641" w:rsidRPr="00193641">
        <w:rPr>
          <w:lang w:val="sq-AL"/>
        </w:rPr>
        <w:t>unës</w:t>
      </w:r>
      <w:r w:rsidR="00A560D6">
        <w:rPr>
          <w:lang w:val="sq-AL"/>
        </w:rPr>
        <w:t xml:space="preserve"> (n</w:t>
      </w:r>
      <w:r w:rsidR="00A560D6" w:rsidRPr="00193641">
        <w:rPr>
          <w:lang w:val="sq-AL"/>
        </w:rPr>
        <w:t>ë</w:t>
      </w:r>
      <w:r w:rsidR="00A560D6">
        <w:rPr>
          <w:lang w:val="sq-AL"/>
        </w:rPr>
        <w:t xml:space="preserve"> seksionin tjet</w:t>
      </w:r>
      <w:r w:rsidR="00A560D6" w:rsidRPr="00193641">
        <w:rPr>
          <w:lang w:val="sq-AL"/>
        </w:rPr>
        <w:t>ë</w:t>
      </w:r>
      <w:r w:rsidR="00A560D6">
        <w:rPr>
          <w:lang w:val="sq-AL"/>
        </w:rPr>
        <w:t>r)</w:t>
      </w:r>
      <w:r w:rsidR="00A32AC0">
        <w:rPr>
          <w:lang w:val="sq-AL"/>
        </w:rPr>
        <w:t xml:space="preserve"> dhe n</w:t>
      </w:r>
      <w:r w:rsidR="00A32AC0" w:rsidRPr="00193641">
        <w:rPr>
          <w:lang w:val="sq-AL"/>
        </w:rPr>
        <w:t>ë</w:t>
      </w:r>
      <w:r w:rsidR="00A32AC0">
        <w:rPr>
          <w:lang w:val="sq-AL"/>
        </w:rPr>
        <w:t xml:space="preserve"> Shtojc</w:t>
      </w:r>
      <w:r w:rsidR="00A32AC0" w:rsidRPr="00193641">
        <w:rPr>
          <w:lang w:val="sq-AL"/>
        </w:rPr>
        <w:t>ë</w:t>
      </w:r>
      <w:r w:rsidR="00A560D6">
        <w:rPr>
          <w:lang w:val="sq-AL"/>
        </w:rPr>
        <w:t>n A</w:t>
      </w:r>
      <w:r w:rsidR="00193641" w:rsidRPr="00193641">
        <w:rPr>
          <w:lang w:val="sq-AL"/>
        </w:rPr>
        <w:t xml:space="preserve"> tregohet lidhja në mes të veprimeve të propozuara dhe rrjedhave të vizitorëve.</w:t>
      </w:r>
      <w:r w:rsidR="00193641" w:rsidRPr="004F745C">
        <w:rPr>
          <w:lang w:val="sq-AL"/>
        </w:rPr>
        <w:t xml:space="preserve"> </w:t>
      </w:r>
      <w:r w:rsidR="009F69FA">
        <w:rPr>
          <w:lang w:val="sq-AL"/>
        </w:rPr>
        <w:t>Radhitja e veprimeve nuk është bërë sipas rëndësisë së tyre</w:t>
      </w:r>
      <w:r w:rsidR="00BC6A3B">
        <w:rPr>
          <w:lang w:val="sq-AL"/>
        </w:rPr>
        <w:t>.</w:t>
      </w:r>
    </w:p>
    <w:p w14:paraId="690E184A" w14:textId="77777777" w:rsidR="00FE3F6B" w:rsidRPr="005D6CA1" w:rsidRDefault="005D6CA1" w:rsidP="005D6CA1">
      <w:pPr>
        <w:pStyle w:val="Heading2"/>
        <w:numPr>
          <w:ilvl w:val="0"/>
          <w:numId w:val="0"/>
        </w:numPr>
      </w:pPr>
      <w:bookmarkStart w:id="30" w:name="_Toc518543329"/>
      <w:r>
        <w:t>Rrjedha e informacionit</w:t>
      </w:r>
      <w:bookmarkEnd w:id="30"/>
    </w:p>
    <w:p w14:paraId="5CC6B529" w14:textId="77777777" w:rsidR="001602D3" w:rsidRPr="00FC3651" w:rsidRDefault="00FC3651" w:rsidP="00C6085F">
      <w:pPr>
        <w:spacing w:before="240"/>
        <w:rPr>
          <w:u w:val="single"/>
          <w:lang w:val="sq-AL"/>
        </w:rPr>
      </w:pPr>
      <w:r>
        <w:rPr>
          <w:i/>
          <w:u w:val="single"/>
          <w:lang w:val="sq-AL"/>
        </w:rPr>
        <w:t xml:space="preserve">Funksionalizimi </w:t>
      </w:r>
      <w:r w:rsidR="00C6085F" w:rsidRPr="00FC3651">
        <w:rPr>
          <w:i/>
          <w:u w:val="single"/>
          <w:lang w:val="sq-AL"/>
        </w:rPr>
        <w:t xml:space="preserve">e </w:t>
      </w:r>
      <w:r w:rsidR="001602D3" w:rsidRPr="00FC3651">
        <w:rPr>
          <w:i/>
          <w:u w:val="single"/>
          <w:lang w:val="sq-AL"/>
        </w:rPr>
        <w:t xml:space="preserve">Qendrës Informative të Turizmit </w:t>
      </w:r>
      <w:r w:rsidR="00C6085F" w:rsidRPr="00FC3651">
        <w:rPr>
          <w:i/>
          <w:u w:val="single"/>
          <w:lang w:val="sq-AL"/>
        </w:rPr>
        <w:t xml:space="preserve"> </w:t>
      </w:r>
      <w:r w:rsidR="00C6085F" w:rsidRPr="00FC3651">
        <w:rPr>
          <w:i/>
          <w:u w:val="single"/>
          <w:lang w:val="sq-AL"/>
        </w:rPr>
        <w:softHyphen/>
      </w:r>
      <w:r w:rsidR="00C6085F" w:rsidRPr="00FC3651">
        <w:rPr>
          <w:u w:val="single"/>
          <w:lang w:val="sq-AL"/>
        </w:rPr>
        <w:softHyphen/>
      </w:r>
    </w:p>
    <w:p w14:paraId="4E20BD69" w14:textId="77777777" w:rsidR="005D6CA1" w:rsidRDefault="001602D3" w:rsidP="001602D3">
      <w:pPr>
        <w:jc w:val="both"/>
        <w:rPr>
          <w:highlight w:val="yellow"/>
          <w:lang w:val="sq-AL"/>
        </w:rPr>
      </w:pPr>
      <w:r>
        <w:rPr>
          <w:lang w:val="sq-AL"/>
        </w:rPr>
        <w:t>Qendra Informative e Turizmit përbën njërën nga shërbimet më të rëndësishme të turizmit në një destinacion. Kjo shërben për t’i ofruar informacione fillestare vizitorë</w:t>
      </w:r>
      <w:r w:rsidR="00570992">
        <w:rPr>
          <w:lang w:val="sq-AL"/>
        </w:rPr>
        <w:t>ve</w:t>
      </w:r>
      <w:r>
        <w:rPr>
          <w:lang w:val="sq-AL"/>
        </w:rPr>
        <w:t xml:space="preserve"> dhe </w:t>
      </w:r>
      <w:r w:rsidR="009512B5">
        <w:rPr>
          <w:lang w:val="sq-AL"/>
        </w:rPr>
        <w:t>luan</w:t>
      </w:r>
      <w:r>
        <w:rPr>
          <w:lang w:val="sq-AL"/>
        </w:rPr>
        <w:t xml:space="preserve"> një rol kyç në krijimin e përshtypjeve të para tek </w:t>
      </w:r>
      <w:r w:rsidR="00FC3651">
        <w:rPr>
          <w:lang w:val="sq-AL"/>
        </w:rPr>
        <w:t>ata</w:t>
      </w:r>
      <w:r w:rsidR="009512B5">
        <w:rPr>
          <w:lang w:val="sq-AL"/>
        </w:rPr>
        <w:t>.</w:t>
      </w:r>
      <w:r>
        <w:rPr>
          <w:lang w:val="sq-AL"/>
        </w:rPr>
        <w:t xml:space="preserve"> Ndon</w:t>
      </w:r>
      <w:r w:rsidR="00FC3651">
        <w:rPr>
          <w:lang w:val="sq-AL"/>
        </w:rPr>
        <w:t>ë</w:t>
      </w:r>
      <w:r>
        <w:rPr>
          <w:lang w:val="sq-AL"/>
        </w:rPr>
        <w:t xml:space="preserve">se </w:t>
      </w:r>
      <w:r w:rsidR="00FC3651">
        <w:rPr>
          <w:lang w:val="sq-AL"/>
        </w:rPr>
        <w:t>ekziston një kioskë në Sheshi</w:t>
      </w:r>
      <w:r w:rsidR="00A32AC0">
        <w:rPr>
          <w:lang w:val="sq-AL"/>
        </w:rPr>
        <w:t>n Zahir Pajaziti</w:t>
      </w:r>
      <w:r w:rsidR="00FC3651">
        <w:rPr>
          <w:lang w:val="sq-AL"/>
        </w:rPr>
        <w:t xml:space="preserve"> e menduar për këtë punë, ajo për momentin nuk është funksionale. Plani</w:t>
      </w:r>
      <w:r w:rsidR="00A32AC0">
        <w:rPr>
          <w:lang w:val="sq-AL"/>
        </w:rPr>
        <w:t xml:space="preserve"> </w:t>
      </w:r>
      <w:r w:rsidR="00A32AC0" w:rsidRPr="00193641">
        <w:rPr>
          <w:lang w:val="sq-AL"/>
        </w:rPr>
        <w:t>ë</w:t>
      </w:r>
      <w:r w:rsidR="00A32AC0">
        <w:rPr>
          <w:lang w:val="sq-AL"/>
        </w:rPr>
        <w:t>sht</w:t>
      </w:r>
      <w:r w:rsidR="00A32AC0" w:rsidRPr="00193641">
        <w:rPr>
          <w:lang w:val="sq-AL"/>
        </w:rPr>
        <w:t>ë</w:t>
      </w:r>
      <w:r w:rsidR="00FC3651">
        <w:rPr>
          <w:lang w:val="sq-AL"/>
        </w:rPr>
        <w:t xml:space="preserve"> të funskionalizohet kjo </w:t>
      </w:r>
      <w:r w:rsidR="00552F11">
        <w:rPr>
          <w:lang w:val="sq-AL"/>
        </w:rPr>
        <w:t>q</w:t>
      </w:r>
      <w:r w:rsidR="00FC3651">
        <w:rPr>
          <w:lang w:val="sq-AL"/>
        </w:rPr>
        <w:t xml:space="preserve">endër duke punësuar </w:t>
      </w:r>
      <w:r w:rsidR="00FC3651" w:rsidRPr="00737EAF">
        <w:rPr>
          <w:lang w:val="sq-AL"/>
        </w:rPr>
        <w:t xml:space="preserve">staf të trajnuar mirë, të cilët ofrojnë informata dhe materiale informuese për vizitorët. Orari i </w:t>
      </w:r>
      <w:r w:rsidR="00A32AC0">
        <w:rPr>
          <w:lang w:val="sq-AL"/>
        </w:rPr>
        <w:t>pun</w:t>
      </w:r>
      <w:r w:rsidR="00A32AC0" w:rsidRPr="00193641">
        <w:rPr>
          <w:lang w:val="sq-AL"/>
        </w:rPr>
        <w:t>ë</w:t>
      </w:r>
      <w:r w:rsidR="00A32AC0">
        <w:rPr>
          <w:lang w:val="sq-AL"/>
        </w:rPr>
        <w:t>s s</w:t>
      </w:r>
      <w:r w:rsidR="00A32AC0" w:rsidRPr="00193641">
        <w:rPr>
          <w:lang w:val="sq-AL"/>
        </w:rPr>
        <w:t>ë</w:t>
      </w:r>
      <w:r w:rsidR="00A32AC0">
        <w:rPr>
          <w:lang w:val="sq-AL"/>
        </w:rPr>
        <w:t xml:space="preserve"> saj do t</w:t>
      </w:r>
      <w:r w:rsidR="00A32AC0" w:rsidRPr="00193641">
        <w:rPr>
          <w:lang w:val="sq-AL"/>
        </w:rPr>
        <w:t>ë</w:t>
      </w:r>
      <w:r w:rsidR="00A32AC0">
        <w:rPr>
          <w:lang w:val="sq-AL"/>
        </w:rPr>
        <w:t xml:space="preserve"> jet</w:t>
      </w:r>
      <w:r w:rsidR="00A32AC0" w:rsidRPr="00193641">
        <w:rPr>
          <w:lang w:val="sq-AL"/>
        </w:rPr>
        <w:t>ë</w:t>
      </w:r>
      <w:r w:rsidR="00A32AC0">
        <w:rPr>
          <w:lang w:val="sq-AL"/>
        </w:rPr>
        <w:t xml:space="preserve"> i p</w:t>
      </w:r>
      <w:r w:rsidR="00A32AC0" w:rsidRPr="00193641">
        <w:rPr>
          <w:lang w:val="sq-AL"/>
        </w:rPr>
        <w:t>ë</w:t>
      </w:r>
      <w:r w:rsidR="00A32AC0">
        <w:rPr>
          <w:lang w:val="sq-AL"/>
        </w:rPr>
        <w:t>rshtatsh</w:t>
      </w:r>
      <w:r w:rsidR="00A32AC0" w:rsidRPr="00193641">
        <w:rPr>
          <w:lang w:val="sq-AL"/>
        </w:rPr>
        <w:t>ë</w:t>
      </w:r>
      <w:r w:rsidR="00A32AC0">
        <w:rPr>
          <w:lang w:val="sq-AL"/>
        </w:rPr>
        <w:t>m p</w:t>
      </w:r>
      <w:r w:rsidR="00A32AC0" w:rsidRPr="00193641">
        <w:rPr>
          <w:lang w:val="sq-AL"/>
        </w:rPr>
        <w:t>ë</w:t>
      </w:r>
      <w:r w:rsidR="00A32AC0">
        <w:rPr>
          <w:lang w:val="sq-AL"/>
        </w:rPr>
        <w:t>r vizitor</w:t>
      </w:r>
      <w:r w:rsidR="00A32AC0" w:rsidRPr="00193641">
        <w:rPr>
          <w:lang w:val="sq-AL"/>
        </w:rPr>
        <w:t>ë</w:t>
      </w:r>
      <w:r w:rsidR="00A32AC0">
        <w:rPr>
          <w:lang w:val="sq-AL"/>
        </w:rPr>
        <w:t>; do t</w:t>
      </w:r>
      <w:r w:rsidR="00A32AC0" w:rsidRPr="00193641">
        <w:rPr>
          <w:lang w:val="sq-AL"/>
        </w:rPr>
        <w:t>ë</w:t>
      </w:r>
      <w:r w:rsidR="00A32AC0">
        <w:rPr>
          <w:lang w:val="sq-AL"/>
        </w:rPr>
        <w:t xml:space="preserve"> jet</w:t>
      </w:r>
      <w:r w:rsidR="00A32AC0" w:rsidRPr="00193641">
        <w:rPr>
          <w:lang w:val="sq-AL"/>
        </w:rPr>
        <w:t>ë</w:t>
      </w:r>
      <w:r w:rsidR="00A32AC0">
        <w:rPr>
          <w:lang w:val="sq-AL"/>
        </w:rPr>
        <w:t xml:space="preserve"> e hapur edhe gjat</w:t>
      </w:r>
      <w:r w:rsidR="00A32AC0" w:rsidRPr="00193641">
        <w:rPr>
          <w:lang w:val="sq-AL"/>
        </w:rPr>
        <w:t>ë</w:t>
      </w:r>
      <w:r w:rsidR="00A32AC0">
        <w:rPr>
          <w:lang w:val="sq-AL"/>
        </w:rPr>
        <w:t xml:space="preserve"> vikendit</w:t>
      </w:r>
      <w:r w:rsidR="00FC3651" w:rsidRPr="00737EAF">
        <w:rPr>
          <w:lang w:val="sq-AL"/>
        </w:rPr>
        <w:t>.</w:t>
      </w:r>
    </w:p>
    <w:p w14:paraId="590F44FA" w14:textId="77777777" w:rsidR="004C56C7" w:rsidRDefault="004C56C7" w:rsidP="001602D3">
      <w:pPr>
        <w:jc w:val="both"/>
        <w:rPr>
          <w:i/>
          <w:u w:val="single"/>
          <w:lang w:val="sq-AL"/>
        </w:rPr>
      </w:pPr>
      <w:r w:rsidRPr="004C56C7">
        <w:rPr>
          <w:i/>
          <w:u w:val="single"/>
          <w:lang w:val="sq-AL"/>
        </w:rPr>
        <w:t xml:space="preserve">Përgatitja e një katalogu fizik dhe zhvillimi i një aplikacioni mobil me shtigje të caktuara historike/kulturore </w:t>
      </w:r>
    </w:p>
    <w:p w14:paraId="39D610E0" w14:textId="77777777" w:rsidR="000C3098" w:rsidRPr="008A7A9C" w:rsidRDefault="000C3098" w:rsidP="001602D3">
      <w:pPr>
        <w:jc w:val="both"/>
        <w:rPr>
          <w:i/>
          <w:u w:val="single"/>
          <w:lang w:val="sq-AL"/>
        </w:rPr>
      </w:pPr>
      <w:r w:rsidRPr="00653F34">
        <w:rPr>
          <w:lang w:val="sq-AL"/>
        </w:rPr>
        <w:t>Turist</w:t>
      </w:r>
      <w:r>
        <w:rPr>
          <w:lang w:val="sq-AL"/>
        </w:rPr>
        <w:t>ë</w:t>
      </w:r>
      <w:r w:rsidRPr="00653F34">
        <w:rPr>
          <w:lang w:val="sq-AL"/>
        </w:rPr>
        <w:t xml:space="preserve"> t</w:t>
      </w:r>
      <w:r>
        <w:rPr>
          <w:lang w:val="sq-AL"/>
        </w:rPr>
        <w:t>ë</w:t>
      </w:r>
      <w:r w:rsidRPr="00653F34">
        <w:rPr>
          <w:lang w:val="sq-AL"/>
        </w:rPr>
        <w:t xml:space="preserve"> ndrysh</w:t>
      </w:r>
      <w:r>
        <w:rPr>
          <w:lang w:val="sq-AL"/>
        </w:rPr>
        <w:t>ë</w:t>
      </w:r>
      <w:r w:rsidRPr="00653F34">
        <w:rPr>
          <w:lang w:val="sq-AL"/>
        </w:rPr>
        <w:t>m jan</w:t>
      </w:r>
      <w:r>
        <w:rPr>
          <w:lang w:val="sq-AL"/>
        </w:rPr>
        <w:t>ë</w:t>
      </w:r>
      <w:r w:rsidRPr="00653F34">
        <w:rPr>
          <w:lang w:val="sq-AL"/>
        </w:rPr>
        <w:t xml:space="preserve"> t</w:t>
      </w:r>
      <w:r>
        <w:rPr>
          <w:lang w:val="sq-AL"/>
        </w:rPr>
        <w:t>ë</w:t>
      </w:r>
      <w:r w:rsidRPr="00653F34">
        <w:rPr>
          <w:lang w:val="sq-AL"/>
        </w:rPr>
        <w:t xml:space="preserve"> interesuar p</w:t>
      </w:r>
      <w:r>
        <w:rPr>
          <w:lang w:val="sq-AL"/>
        </w:rPr>
        <w:t>ë</w:t>
      </w:r>
      <w:r w:rsidRPr="00653F34">
        <w:rPr>
          <w:lang w:val="sq-AL"/>
        </w:rPr>
        <w:t>r p</w:t>
      </w:r>
      <w:r>
        <w:rPr>
          <w:lang w:val="sq-AL"/>
        </w:rPr>
        <w:t>ë</w:t>
      </w:r>
      <w:r w:rsidRPr="00653F34">
        <w:rPr>
          <w:lang w:val="sq-AL"/>
        </w:rPr>
        <w:t>rvoja</w:t>
      </w:r>
      <w:r>
        <w:rPr>
          <w:lang w:val="sq-AL"/>
        </w:rPr>
        <w:t xml:space="preserve"> </w:t>
      </w:r>
      <w:r w:rsidRPr="00653F34">
        <w:rPr>
          <w:lang w:val="sq-AL"/>
        </w:rPr>
        <w:t>t</w:t>
      </w:r>
      <w:r>
        <w:rPr>
          <w:lang w:val="sq-AL"/>
        </w:rPr>
        <w:t>ë</w:t>
      </w:r>
      <w:r w:rsidRPr="00653F34">
        <w:rPr>
          <w:lang w:val="sq-AL"/>
        </w:rPr>
        <w:t xml:space="preserve"> ndryshme</w:t>
      </w:r>
      <w:r>
        <w:rPr>
          <w:lang w:val="sq-AL"/>
        </w:rPr>
        <w:t xml:space="preserve"> kulturore/historike</w:t>
      </w:r>
      <w:r w:rsidRPr="00653F34">
        <w:rPr>
          <w:lang w:val="sq-AL"/>
        </w:rPr>
        <w:t>.</w:t>
      </w:r>
      <w:r>
        <w:rPr>
          <w:lang w:val="sq-AL"/>
        </w:rPr>
        <w:t xml:space="preserve"> Për t’iu përmbushur preferencat </w:t>
      </w:r>
      <w:r w:rsidR="00A1410E">
        <w:rPr>
          <w:lang w:val="sq-AL"/>
        </w:rPr>
        <w:t>e</w:t>
      </w:r>
      <w:r>
        <w:rPr>
          <w:lang w:val="sq-AL"/>
        </w:rPr>
        <w:t xml:space="preserve"> tyre</w:t>
      </w:r>
      <w:r w:rsidR="00A1410E">
        <w:rPr>
          <w:lang w:val="sq-AL"/>
        </w:rPr>
        <w:t xml:space="preserve"> specifike</w:t>
      </w:r>
      <w:r>
        <w:rPr>
          <w:lang w:val="sq-AL"/>
        </w:rPr>
        <w:t>, do të hartohet një katalog që përmban disa shtigje historike (psh. shtigjet e  mesjetës, shtigjet e perandorisë romake). Hartimit të katalogut do t’i paraprij</w:t>
      </w:r>
      <w:r w:rsidR="00540642">
        <w:rPr>
          <w:lang w:val="sq-AL"/>
        </w:rPr>
        <w:t>ë</w:t>
      </w:r>
      <w:r>
        <w:rPr>
          <w:lang w:val="sq-AL"/>
        </w:rPr>
        <w:t xml:space="preserve"> një hulumtim i shkurtër me ekspertë të turizmit për përcaktimin e shtigjeve. Pikat që do të vizitohen në kuadër të të njëjtit shteg duhet te kenë një lidhje organike në mes veti</w:t>
      </w:r>
      <w:r w:rsidR="0092666F">
        <w:rPr>
          <w:lang w:val="sq-AL"/>
        </w:rPr>
        <w:t>. Për më shumë, duke qenë se t</w:t>
      </w:r>
      <w:r w:rsidR="0092666F" w:rsidRPr="00215B22">
        <w:rPr>
          <w:lang w:val="sq-AL"/>
        </w:rPr>
        <w:t>elefonat mobil</w:t>
      </w:r>
      <w:r w:rsidR="0092666F">
        <w:rPr>
          <w:lang w:val="sq-AL"/>
        </w:rPr>
        <w:t xml:space="preserve"> </w:t>
      </w:r>
      <w:r w:rsidR="0092666F" w:rsidRPr="00215B22">
        <w:rPr>
          <w:lang w:val="sq-AL"/>
        </w:rPr>
        <w:t>jan</w:t>
      </w:r>
      <w:r w:rsidR="0092666F">
        <w:rPr>
          <w:lang w:val="sq-AL"/>
        </w:rPr>
        <w:t>ë</w:t>
      </w:r>
      <w:r w:rsidR="0092666F" w:rsidRPr="00215B22">
        <w:rPr>
          <w:lang w:val="sq-AL"/>
        </w:rPr>
        <w:t xml:space="preserve"> shnd</w:t>
      </w:r>
      <w:r w:rsidR="0092666F">
        <w:rPr>
          <w:lang w:val="sq-AL"/>
        </w:rPr>
        <w:t>ë</w:t>
      </w:r>
      <w:r w:rsidR="0092666F" w:rsidRPr="00215B22">
        <w:rPr>
          <w:lang w:val="sq-AL"/>
        </w:rPr>
        <w:t>rruar n</w:t>
      </w:r>
      <w:r w:rsidR="0092666F">
        <w:rPr>
          <w:lang w:val="sq-AL"/>
        </w:rPr>
        <w:t xml:space="preserve">ë </w:t>
      </w:r>
      <w:r w:rsidR="0092666F" w:rsidRPr="00215B22">
        <w:rPr>
          <w:lang w:val="sq-AL"/>
        </w:rPr>
        <w:t>platform</w:t>
      </w:r>
      <w:r w:rsidR="0092666F">
        <w:rPr>
          <w:lang w:val="sq-AL"/>
        </w:rPr>
        <w:t>a</w:t>
      </w:r>
      <w:r w:rsidR="0092666F" w:rsidRPr="00215B22">
        <w:rPr>
          <w:lang w:val="sq-AL"/>
        </w:rPr>
        <w:t xml:space="preserve"> shum</w:t>
      </w:r>
      <w:r w:rsidR="0092666F">
        <w:rPr>
          <w:lang w:val="sq-AL"/>
        </w:rPr>
        <w:t>ë</w:t>
      </w:r>
      <w:r w:rsidR="0092666F" w:rsidRPr="00215B22">
        <w:rPr>
          <w:lang w:val="sq-AL"/>
        </w:rPr>
        <w:t xml:space="preserve"> t</w:t>
      </w:r>
      <w:r w:rsidR="0092666F">
        <w:rPr>
          <w:lang w:val="sq-AL"/>
        </w:rPr>
        <w:t>ë</w:t>
      </w:r>
      <w:r w:rsidR="0092666F" w:rsidRPr="00215B22">
        <w:rPr>
          <w:lang w:val="sq-AL"/>
        </w:rPr>
        <w:t xml:space="preserve"> dobishme p</w:t>
      </w:r>
      <w:r w:rsidR="0092666F">
        <w:rPr>
          <w:lang w:val="sq-AL"/>
        </w:rPr>
        <w:t>ë</w:t>
      </w:r>
      <w:r w:rsidR="0092666F" w:rsidRPr="00215B22">
        <w:rPr>
          <w:lang w:val="sq-AL"/>
        </w:rPr>
        <w:t>r vizitor</w:t>
      </w:r>
      <w:r w:rsidR="0092666F">
        <w:rPr>
          <w:lang w:val="sq-AL"/>
        </w:rPr>
        <w:t>ë</w:t>
      </w:r>
      <w:r w:rsidR="0092666F" w:rsidRPr="00215B22">
        <w:rPr>
          <w:lang w:val="sq-AL"/>
        </w:rPr>
        <w:t>t</w:t>
      </w:r>
      <w:r w:rsidR="0092666F">
        <w:rPr>
          <w:lang w:val="sq-AL"/>
        </w:rPr>
        <w:t>, katalogu do të inkorporohet në një aplikacion, i cili</w:t>
      </w:r>
      <w:r w:rsidR="0092666F" w:rsidRPr="00215B22">
        <w:rPr>
          <w:lang w:val="sq-AL"/>
        </w:rPr>
        <w:t xml:space="preserve"> </w:t>
      </w:r>
      <w:r w:rsidR="0092666F">
        <w:rPr>
          <w:lang w:val="sq-AL"/>
        </w:rPr>
        <w:t>do të ofrojë</w:t>
      </w:r>
      <w:r w:rsidR="0092666F" w:rsidRPr="00215B22">
        <w:rPr>
          <w:lang w:val="sq-AL"/>
        </w:rPr>
        <w:t xml:space="preserve"> mund</w:t>
      </w:r>
      <w:r w:rsidR="0092666F">
        <w:rPr>
          <w:lang w:val="sq-AL"/>
        </w:rPr>
        <w:t>ë</w:t>
      </w:r>
      <w:r w:rsidR="0092666F" w:rsidRPr="00215B22">
        <w:rPr>
          <w:lang w:val="sq-AL"/>
        </w:rPr>
        <w:t>si vetanake t</w:t>
      </w:r>
      <w:r w:rsidR="0092666F">
        <w:rPr>
          <w:lang w:val="sq-AL"/>
        </w:rPr>
        <w:t>ë</w:t>
      </w:r>
      <w:r w:rsidR="0092666F" w:rsidRPr="00215B22">
        <w:rPr>
          <w:lang w:val="sq-AL"/>
        </w:rPr>
        <w:t xml:space="preserve"> eksplorimit</w:t>
      </w:r>
      <w:r w:rsidR="008A7A9C">
        <w:rPr>
          <w:lang w:val="sq-AL"/>
        </w:rPr>
        <w:t>. Përveç mundësisë për zgjedhjen e shtigjeve, aplikacioni do të ofrojë rrëfime unike për atraksionin që vizitohet</w:t>
      </w:r>
      <w:r w:rsidR="00570992">
        <w:rPr>
          <w:lang w:val="sq-AL"/>
        </w:rPr>
        <w:t>.</w:t>
      </w:r>
    </w:p>
    <w:p w14:paraId="645223FC" w14:textId="77777777" w:rsidR="009A2960" w:rsidRDefault="009A2960" w:rsidP="009A2960">
      <w:pPr>
        <w:jc w:val="both"/>
        <w:rPr>
          <w:i/>
          <w:u w:val="single"/>
          <w:lang w:val="sq-AL"/>
        </w:rPr>
      </w:pPr>
      <w:r w:rsidRPr="00E40194">
        <w:rPr>
          <w:i/>
          <w:u w:val="single"/>
          <w:lang w:val="sq-AL"/>
        </w:rPr>
        <w:t>Vendosja e paneleve turistike për orientim</w:t>
      </w:r>
    </w:p>
    <w:p w14:paraId="3E3B66BE" w14:textId="77777777" w:rsidR="009A2960" w:rsidRDefault="009A2960" w:rsidP="005D6CA1">
      <w:pPr>
        <w:jc w:val="both"/>
        <w:rPr>
          <w:lang w:val="sq-AL"/>
        </w:rPr>
      </w:pPr>
      <w:r w:rsidRPr="00E40194">
        <w:rPr>
          <w:lang w:val="sq-AL"/>
        </w:rPr>
        <w:t>Informacionet orientuese e leht</w:t>
      </w:r>
      <w:r>
        <w:rPr>
          <w:lang w:val="sq-AL"/>
        </w:rPr>
        <w:t>ë</w:t>
      </w:r>
      <w:r w:rsidRPr="00E40194">
        <w:rPr>
          <w:lang w:val="sq-AL"/>
        </w:rPr>
        <w:t>sojn</w:t>
      </w:r>
      <w:r>
        <w:rPr>
          <w:lang w:val="sq-AL"/>
        </w:rPr>
        <w:t>ë</w:t>
      </w:r>
      <w:r w:rsidRPr="00E40194">
        <w:rPr>
          <w:lang w:val="sq-AL"/>
        </w:rPr>
        <w:t xml:space="preserve"> qarkullimin e turist</w:t>
      </w:r>
      <w:r>
        <w:rPr>
          <w:lang w:val="sq-AL"/>
        </w:rPr>
        <w:t>ë</w:t>
      </w:r>
      <w:r w:rsidRPr="00E40194">
        <w:rPr>
          <w:lang w:val="sq-AL"/>
        </w:rPr>
        <w:t>ve dhe i stimulojn</w:t>
      </w:r>
      <w:r>
        <w:rPr>
          <w:lang w:val="sq-AL"/>
        </w:rPr>
        <w:t>ë</w:t>
      </w:r>
      <w:r w:rsidRPr="00E40194">
        <w:rPr>
          <w:lang w:val="sq-AL"/>
        </w:rPr>
        <w:t xml:space="preserve"> ata q</w:t>
      </w:r>
      <w:r>
        <w:rPr>
          <w:lang w:val="sq-AL"/>
        </w:rPr>
        <w:t>ë</w:t>
      </w:r>
      <w:r w:rsidRPr="00E40194">
        <w:rPr>
          <w:lang w:val="sq-AL"/>
        </w:rPr>
        <w:t xml:space="preserve"> t</w:t>
      </w:r>
      <w:r>
        <w:rPr>
          <w:lang w:val="sq-AL"/>
        </w:rPr>
        <w:t>ë</w:t>
      </w:r>
      <w:r w:rsidRPr="00E40194">
        <w:rPr>
          <w:lang w:val="sq-AL"/>
        </w:rPr>
        <w:t xml:space="preserve"> shpenzojn</w:t>
      </w:r>
      <w:r>
        <w:rPr>
          <w:lang w:val="sq-AL"/>
        </w:rPr>
        <w:t>ë</w:t>
      </w:r>
      <w:r w:rsidRPr="00E40194">
        <w:rPr>
          <w:lang w:val="sq-AL"/>
        </w:rPr>
        <w:t xml:space="preserve"> m</w:t>
      </w:r>
      <w:r>
        <w:rPr>
          <w:lang w:val="sq-AL"/>
        </w:rPr>
        <w:t>ë</w:t>
      </w:r>
      <w:r w:rsidRPr="00E40194">
        <w:rPr>
          <w:lang w:val="sq-AL"/>
        </w:rPr>
        <w:t xml:space="preserve"> shum</w:t>
      </w:r>
      <w:r>
        <w:rPr>
          <w:lang w:val="sq-AL"/>
        </w:rPr>
        <w:t>ë</w:t>
      </w:r>
      <w:r w:rsidRPr="00E40194">
        <w:rPr>
          <w:lang w:val="sq-AL"/>
        </w:rPr>
        <w:t xml:space="preserve"> koh</w:t>
      </w:r>
      <w:r>
        <w:rPr>
          <w:lang w:val="sq-AL"/>
        </w:rPr>
        <w:t>ë</w:t>
      </w:r>
      <w:r w:rsidRPr="00E40194">
        <w:rPr>
          <w:lang w:val="sq-AL"/>
        </w:rPr>
        <w:t xml:space="preserve"> n</w:t>
      </w:r>
      <w:r>
        <w:rPr>
          <w:lang w:val="sq-AL"/>
        </w:rPr>
        <w:t>ë</w:t>
      </w:r>
      <w:r w:rsidRPr="00E40194">
        <w:rPr>
          <w:lang w:val="sq-AL"/>
        </w:rPr>
        <w:t xml:space="preserve"> qytet. </w:t>
      </w:r>
      <w:r>
        <w:rPr>
          <w:lang w:val="sq-AL"/>
        </w:rPr>
        <w:t xml:space="preserve">Prishtina është e mangët në këtë aspekt. </w:t>
      </w:r>
      <w:r w:rsidRPr="00E40194">
        <w:rPr>
          <w:lang w:val="sq-AL"/>
        </w:rPr>
        <w:t>P</w:t>
      </w:r>
      <w:r>
        <w:rPr>
          <w:lang w:val="sq-AL"/>
        </w:rPr>
        <w:t>ë</w:t>
      </w:r>
      <w:r w:rsidRPr="00E40194">
        <w:rPr>
          <w:lang w:val="sq-AL"/>
        </w:rPr>
        <w:t xml:space="preserve">r </w:t>
      </w:r>
      <w:r>
        <w:rPr>
          <w:lang w:val="sq-AL"/>
        </w:rPr>
        <w:t>t’u përmirësuar në këtë drejtim</w:t>
      </w:r>
      <w:r w:rsidRPr="00E40194">
        <w:rPr>
          <w:lang w:val="sq-AL"/>
        </w:rPr>
        <w:t>, do t</w:t>
      </w:r>
      <w:r>
        <w:rPr>
          <w:lang w:val="sq-AL"/>
        </w:rPr>
        <w:t>ë</w:t>
      </w:r>
      <w:r w:rsidRPr="00E40194">
        <w:rPr>
          <w:lang w:val="sq-AL"/>
        </w:rPr>
        <w:t xml:space="preserve"> vendosen rreth 1</w:t>
      </w:r>
      <w:r w:rsidR="00F61F0A">
        <w:rPr>
          <w:lang w:val="sq-AL"/>
        </w:rPr>
        <w:t>0</w:t>
      </w:r>
      <w:r w:rsidRPr="00E40194">
        <w:rPr>
          <w:lang w:val="sq-AL"/>
        </w:rPr>
        <w:t xml:space="preserve"> panele turistike p</w:t>
      </w:r>
      <w:r>
        <w:rPr>
          <w:lang w:val="sq-AL"/>
        </w:rPr>
        <w:t>ë</w:t>
      </w:r>
      <w:r w:rsidRPr="00E40194">
        <w:rPr>
          <w:lang w:val="sq-AL"/>
        </w:rPr>
        <w:t>r orientim nëpër pikat kryesore turistike të qytetit</w:t>
      </w:r>
      <w:r>
        <w:rPr>
          <w:lang w:val="sq-AL"/>
        </w:rPr>
        <w:t xml:space="preserve">, </w:t>
      </w:r>
      <w:r w:rsidRPr="00683F1E">
        <w:rPr>
          <w:lang w:val="sq-AL"/>
        </w:rPr>
        <w:t>së bashku me tableta tjera informuese.</w:t>
      </w:r>
    </w:p>
    <w:p w14:paraId="07E16BF5" w14:textId="77777777" w:rsidR="000C3098" w:rsidRPr="00552F11" w:rsidRDefault="000C3098" w:rsidP="000C3098">
      <w:pPr>
        <w:jc w:val="both"/>
        <w:rPr>
          <w:i/>
          <w:u w:val="single"/>
          <w:lang w:val="sq-AL"/>
        </w:rPr>
      </w:pPr>
      <w:r w:rsidRPr="00552F11">
        <w:rPr>
          <w:i/>
          <w:u w:val="single"/>
          <w:lang w:val="sq-AL"/>
        </w:rPr>
        <w:t>Vendosja e pllakave informative para hapësirave të trashëgimisë kulturore</w:t>
      </w:r>
    </w:p>
    <w:p w14:paraId="6DF73CD0" w14:textId="77777777" w:rsidR="00841409" w:rsidRDefault="000C3098" w:rsidP="000C3098">
      <w:pPr>
        <w:jc w:val="both"/>
        <w:rPr>
          <w:lang w:val="sq-AL"/>
        </w:rPr>
      </w:pPr>
      <w:r w:rsidRPr="000C1510">
        <w:rPr>
          <w:lang w:val="sq-AL"/>
        </w:rPr>
        <w:t>Përshkrimi i fakteve historike përmes pllakave të vendosura para objekteve të trashëgimisë kulturor</w:t>
      </w:r>
      <w:r>
        <w:rPr>
          <w:lang w:val="sq-AL"/>
        </w:rPr>
        <w:t>e</w:t>
      </w:r>
      <w:r w:rsidRPr="000C1510">
        <w:rPr>
          <w:lang w:val="sq-AL"/>
        </w:rPr>
        <w:t xml:space="preserve"> përmirëson dukshëm përvojën e vizitorëve dhe njëkohësisht ndihmon në </w:t>
      </w:r>
      <w:r>
        <w:rPr>
          <w:lang w:val="sq-AL"/>
        </w:rPr>
        <w:t>ndërtimin</w:t>
      </w:r>
      <w:r w:rsidRPr="000C1510">
        <w:rPr>
          <w:lang w:val="sq-AL"/>
        </w:rPr>
        <w:t xml:space="preserve"> e relacioneve me </w:t>
      </w:r>
      <w:r>
        <w:rPr>
          <w:lang w:val="sq-AL"/>
        </w:rPr>
        <w:t>këta të fundit. Në Prishtinë, shumica e hapësirave kulturore nuk mbajnë pllaka të tilla. P</w:t>
      </w:r>
      <w:bookmarkStart w:id="31" w:name="_Hlk516667277"/>
      <w:r>
        <w:rPr>
          <w:lang w:val="sq-AL"/>
        </w:rPr>
        <w:t>ë</w:t>
      </w:r>
      <w:bookmarkEnd w:id="31"/>
      <w:r>
        <w:rPr>
          <w:lang w:val="sq-AL"/>
        </w:rPr>
        <w:t>r të adresuar këtë</w:t>
      </w:r>
      <w:r w:rsidR="00A32AC0">
        <w:rPr>
          <w:lang w:val="sq-AL"/>
        </w:rPr>
        <w:t xml:space="preserve"> mang</w:t>
      </w:r>
      <w:r w:rsidR="00A32AC0" w:rsidRPr="00193641">
        <w:rPr>
          <w:lang w:val="sq-AL"/>
        </w:rPr>
        <w:t>ë</w:t>
      </w:r>
      <w:r w:rsidR="00A32AC0">
        <w:rPr>
          <w:lang w:val="sq-AL"/>
        </w:rPr>
        <w:t>si</w:t>
      </w:r>
      <w:r>
        <w:rPr>
          <w:lang w:val="sq-AL"/>
        </w:rPr>
        <w:t xml:space="preserve">, fillimisht do të mblidhen fakte historike për </w:t>
      </w:r>
      <w:r w:rsidR="00570992">
        <w:rPr>
          <w:lang w:val="sq-AL"/>
        </w:rPr>
        <w:t>hapësirat kulturore</w:t>
      </w:r>
      <w:r>
        <w:rPr>
          <w:lang w:val="sq-AL"/>
        </w:rPr>
        <w:t>, do të hartohen profilet e tyre dhe në fund do të dizajnohen</w:t>
      </w:r>
      <w:r w:rsidR="00F61F0A">
        <w:rPr>
          <w:lang w:val="sq-AL"/>
        </w:rPr>
        <w:t xml:space="preserve"> 22</w:t>
      </w:r>
      <w:r>
        <w:rPr>
          <w:lang w:val="sq-AL"/>
        </w:rPr>
        <w:t xml:space="preserve"> pllaka</w:t>
      </w:r>
      <w:r w:rsidR="00F61F0A">
        <w:rPr>
          <w:lang w:val="sq-AL"/>
        </w:rPr>
        <w:t xml:space="preserve"> të formateve të ndryshme</w:t>
      </w:r>
      <w:r w:rsidR="00841409">
        <w:rPr>
          <w:lang w:val="sq-AL"/>
        </w:rPr>
        <w:t>.</w:t>
      </w:r>
    </w:p>
    <w:p w14:paraId="40E4FB36" w14:textId="77777777" w:rsidR="00841409" w:rsidRPr="008E7561" w:rsidRDefault="00841409" w:rsidP="00841409">
      <w:pPr>
        <w:jc w:val="both"/>
        <w:rPr>
          <w:i/>
          <w:u w:val="single"/>
          <w:lang w:val="sq-AL"/>
        </w:rPr>
      </w:pPr>
      <w:r>
        <w:rPr>
          <w:i/>
          <w:u w:val="single"/>
          <w:lang w:val="sq-AL"/>
        </w:rPr>
        <w:t>Ofrimi i</w:t>
      </w:r>
      <w:r w:rsidRPr="008E7561">
        <w:rPr>
          <w:i/>
          <w:u w:val="single"/>
          <w:lang w:val="sq-AL"/>
        </w:rPr>
        <w:t xml:space="preserve"> informatave</w:t>
      </w:r>
      <w:r>
        <w:rPr>
          <w:i/>
          <w:u w:val="single"/>
          <w:lang w:val="sq-AL"/>
        </w:rPr>
        <w:t xml:space="preserve"> t</w:t>
      </w:r>
      <w:r w:rsidRPr="008E7561">
        <w:rPr>
          <w:i/>
          <w:u w:val="single"/>
          <w:lang w:val="sq-AL"/>
        </w:rPr>
        <w:t>ë</w:t>
      </w:r>
      <w:r>
        <w:rPr>
          <w:i/>
          <w:u w:val="single"/>
          <w:lang w:val="sq-AL"/>
        </w:rPr>
        <w:t xml:space="preserve"> sakta</w:t>
      </w:r>
      <w:r w:rsidRPr="008E7561">
        <w:rPr>
          <w:i/>
          <w:u w:val="single"/>
          <w:lang w:val="sq-AL"/>
        </w:rPr>
        <w:t xml:space="preserve"> në</w:t>
      </w:r>
      <w:r>
        <w:rPr>
          <w:i/>
          <w:u w:val="single"/>
          <w:lang w:val="sq-AL"/>
        </w:rPr>
        <w:t xml:space="preserve"> platforma t</w:t>
      </w:r>
      <w:r w:rsidRPr="008E7561">
        <w:rPr>
          <w:i/>
          <w:u w:val="single"/>
          <w:lang w:val="sq-AL"/>
        </w:rPr>
        <w:t>ë hapura në internet</w:t>
      </w:r>
    </w:p>
    <w:p w14:paraId="2B862601" w14:textId="77777777" w:rsidR="00841409" w:rsidRDefault="00841409" w:rsidP="000C3098">
      <w:pPr>
        <w:jc w:val="both"/>
        <w:rPr>
          <w:lang w:val="sq-AL"/>
        </w:rPr>
      </w:pPr>
      <w:r w:rsidRPr="002D523B">
        <w:rPr>
          <w:lang w:val="sq-AL"/>
        </w:rPr>
        <w:lastRenderedPageBreak/>
        <w:t>Nj</w:t>
      </w:r>
      <w:r>
        <w:rPr>
          <w:lang w:val="sq-AL"/>
        </w:rPr>
        <w:t>ë</w:t>
      </w:r>
      <w:r w:rsidRPr="002D523B">
        <w:rPr>
          <w:lang w:val="sq-AL"/>
        </w:rPr>
        <w:t xml:space="preserve"> nga m</w:t>
      </w:r>
      <w:r>
        <w:rPr>
          <w:lang w:val="sq-AL"/>
        </w:rPr>
        <w:t>ë</w:t>
      </w:r>
      <w:r w:rsidRPr="002D523B">
        <w:rPr>
          <w:lang w:val="sq-AL"/>
        </w:rPr>
        <w:t>nyrat se si vizitor</w:t>
      </w:r>
      <w:r>
        <w:rPr>
          <w:lang w:val="sq-AL"/>
        </w:rPr>
        <w:t>ë</w:t>
      </w:r>
      <w:r w:rsidRPr="002D523B">
        <w:rPr>
          <w:lang w:val="sq-AL"/>
        </w:rPr>
        <w:t xml:space="preserve">t </w:t>
      </w:r>
      <w:r>
        <w:rPr>
          <w:lang w:val="sq-AL"/>
        </w:rPr>
        <w:t>marrin informacione gjenerale mbi destinacioni</w:t>
      </w:r>
      <w:r w:rsidR="00570992">
        <w:rPr>
          <w:lang w:val="sq-AL"/>
        </w:rPr>
        <w:t>n</w:t>
      </w:r>
      <w:r>
        <w:rPr>
          <w:lang w:val="sq-AL"/>
        </w:rPr>
        <w:t xml:space="preserve"> janë platformat e hapura në internet (p.sh. Wikipedia). Informacionet për Prishtinën në këto platforma, megjithatë, janë të mangëta dhe shpesh herë jo të sakta. Sa i përket orientimit, vizitorët kryesisht shërbehen me platformën</w:t>
      </w:r>
      <w:r w:rsidRPr="002D523B">
        <w:rPr>
          <w:lang w:val="sq-AL"/>
        </w:rPr>
        <w:t xml:space="preserve"> “Google maps”.</w:t>
      </w:r>
      <w:r>
        <w:rPr>
          <w:lang w:val="sq-AL"/>
        </w:rPr>
        <w:t xml:space="preserve"> Por, edhe në këtë rast, ekziston një shpërputhje në mes të emrave të rrugëve që figurojnë në ‘Google maps’ dhe atyre të vendosur në pllaka fizike në hyrje të rrugëve. Planifi</w:t>
      </w:r>
      <w:r w:rsidR="00570992">
        <w:rPr>
          <w:lang w:val="sq-AL"/>
        </w:rPr>
        <w:t>kohet që përmes një ekipi të</w:t>
      </w:r>
      <w:r>
        <w:rPr>
          <w:lang w:val="sq-AL"/>
        </w:rPr>
        <w:t xml:space="preserve"> </w:t>
      </w:r>
      <w:r w:rsidR="00570992">
        <w:rPr>
          <w:lang w:val="sq-AL"/>
        </w:rPr>
        <w:t xml:space="preserve">adresohet </w:t>
      </w:r>
      <w:r>
        <w:rPr>
          <w:lang w:val="sq-AL"/>
        </w:rPr>
        <w:t>mungesa dhe asimetra e informatave në këto platforma, si dhe të bëhet optimizimi i makinave të kërkimit (“search optimization engine”) në përgjithësi.</w:t>
      </w:r>
    </w:p>
    <w:p w14:paraId="546CB09B" w14:textId="77777777" w:rsidR="000C3098" w:rsidRPr="00A50DD0" w:rsidRDefault="000C3098" w:rsidP="000C3098">
      <w:pPr>
        <w:jc w:val="both"/>
        <w:rPr>
          <w:i/>
          <w:u w:val="single"/>
          <w:lang w:val="sq-AL"/>
        </w:rPr>
      </w:pPr>
      <w:r w:rsidRPr="00A50DD0">
        <w:rPr>
          <w:i/>
          <w:u w:val="single"/>
          <w:lang w:val="sq-AL"/>
        </w:rPr>
        <w:t>Ofrimi i informacioneve mbi linjat e autobus</w:t>
      </w:r>
      <w:r w:rsidR="00441FDF" w:rsidRPr="00A50DD0">
        <w:rPr>
          <w:i/>
          <w:u w:val="single"/>
          <w:lang w:val="sq-AL"/>
        </w:rPr>
        <w:t>ë</w:t>
      </w:r>
      <w:r w:rsidR="00441FDF">
        <w:rPr>
          <w:i/>
          <w:u w:val="single"/>
          <w:lang w:val="sq-AL"/>
        </w:rPr>
        <w:t>ve</w:t>
      </w:r>
      <w:r w:rsidRPr="00A50DD0">
        <w:rPr>
          <w:i/>
          <w:u w:val="single"/>
          <w:lang w:val="sq-AL"/>
        </w:rPr>
        <w:t xml:space="preserve"> edhe në gjuhën angleze </w:t>
      </w:r>
    </w:p>
    <w:p w14:paraId="68C005A5" w14:textId="77777777" w:rsidR="000C3098" w:rsidRDefault="000C3098" w:rsidP="005D6CA1">
      <w:pPr>
        <w:jc w:val="both"/>
        <w:rPr>
          <w:lang w:val="sq-AL"/>
        </w:rPr>
      </w:pPr>
      <w:r>
        <w:rPr>
          <w:lang w:val="sq-AL"/>
        </w:rPr>
        <w:t>Informacionet mbi orarin dhe çmimin e</w:t>
      </w:r>
      <w:r w:rsidRPr="005574A0">
        <w:rPr>
          <w:lang w:val="sq-AL"/>
        </w:rPr>
        <w:t xml:space="preserve"> </w:t>
      </w:r>
      <w:r>
        <w:rPr>
          <w:lang w:val="sq-AL"/>
        </w:rPr>
        <w:t xml:space="preserve">linjave të qarkullimit të autobusëve </w:t>
      </w:r>
      <w:r w:rsidR="00441FDF">
        <w:rPr>
          <w:lang w:val="sq-AL"/>
        </w:rPr>
        <w:t>brenda Kosov</w:t>
      </w:r>
      <w:r w:rsidR="00441FDF" w:rsidRPr="00441FDF">
        <w:rPr>
          <w:lang w:val="sq-AL"/>
        </w:rPr>
        <w:t>ës dhe me</w:t>
      </w:r>
      <w:r w:rsidR="00441FDF">
        <w:rPr>
          <w:lang w:val="sq-AL"/>
        </w:rPr>
        <w:t xml:space="preserve"> </w:t>
      </w:r>
      <w:r>
        <w:rPr>
          <w:lang w:val="sq-AL"/>
        </w:rPr>
        <w:t xml:space="preserve">vendet fqinjë ofrohen në platformën online </w:t>
      </w:r>
      <w:r w:rsidRPr="00953542">
        <w:rPr>
          <w:i/>
          <w:lang w:val="sq-AL"/>
        </w:rPr>
        <w:t>Gjirafa.com.</w:t>
      </w:r>
      <w:r>
        <w:rPr>
          <w:lang w:val="sq-AL"/>
        </w:rPr>
        <w:t xml:space="preserve"> Megjithatë, të gjitha informacionet aty janë vetëm në gjuhën shqipe. Kjo e pamund</w:t>
      </w:r>
      <w:r w:rsidRPr="00441FDF">
        <w:rPr>
          <w:lang w:val="sq-AL"/>
        </w:rPr>
        <w:t>ëson</w:t>
      </w:r>
      <w:r>
        <w:rPr>
          <w:lang w:val="sq-AL"/>
        </w:rPr>
        <w:t xml:space="preserve"> komunikimin e informacionit te vizitorët e huaj. Plani është që të bashkëpunohet me këtë platformë dhe të gjithë të dhënat të jenë të paktën edhe në gjuhën angleze.</w:t>
      </w:r>
    </w:p>
    <w:p w14:paraId="29A574E4" w14:textId="77777777" w:rsidR="000C3098" w:rsidRDefault="000C3098" w:rsidP="000C3098">
      <w:pPr>
        <w:jc w:val="both"/>
        <w:rPr>
          <w:i/>
          <w:u w:val="single"/>
          <w:lang w:val="sq-AL"/>
        </w:rPr>
      </w:pPr>
      <w:r>
        <w:rPr>
          <w:i/>
          <w:u w:val="single"/>
          <w:lang w:val="sq-AL"/>
        </w:rPr>
        <w:t>Instalimi i audio guidave në</w:t>
      </w:r>
      <w:r w:rsidRPr="00EC210B">
        <w:rPr>
          <w:i/>
          <w:u w:val="single"/>
          <w:lang w:val="sq-AL"/>
        </w:rPr>
        <w:t xml:space="preserve"> muze </w:t>
      </w:r>
      <w:r>
        <w:rPr>
          <w:i/>
          <w:u w:val="single"/>
          <w:lang w:val="sq-AL"/>
        </w:rPr>
        <w:t>t</w:t>
      </w:r>
      <w:r w:rsidRPr="00FF25EA">
        <w:rPr>
          <w:i/>
          <w:u w:val="single"/>
          <w:lang w:val="sq-AL"/>
        </w:rPr>
        <w:t>ë</w:t>
      </w:r>
      <w:r>
        <w:rPr>
          <w:i/>
          <w:u w:val="single"/>
          <w:lang w:val="sq-AL"/>
        </w:rPr>
        <w:t xml:space="preserve"> rinj</w:t>
      </w:r>
    </w:p>
    <w:p w14:paraId="4B822286" w14:textId="77777777" w:rsidR="000C3098" w:rsidRDefault="000C3098" w:rsidP="005D6CA1">
      <w:pPr>
        <w:jc w:val="both"/>
        <w:rPr>
          <w:lang w:val="sq-AL"/>
        </w:rPr>
      </w:pPr>
      <w:r>
        <w:rPr>
          <w:lang w:val="sq-AL"/>
        </w:rPr>
        <w:t>Audio guidat janë një shërbim që ofrohet nga pothuajse të gjithë muzetë e famshëm nëpër botë. Ato përbëjnë një shërbim vital në muze duke mundësuar që përvoja fizike të kombinohet me atë d</w:t>
      </w:r>
      <w:r w:rsidR="00A1410E">
        <w:rPr>
          <w:lang w:val="sq-AL"/>
        </w:rPr>
        <w:t>igj</w:t>
      </w:r>
      <w:r>
        <w:rPr>
          <w:lang w:val="sq-AL"/>
        </w:rPr>
        <w:t>itale në të njëjtën kohë. Të gjithë muzetë e</w:t>
      </w:r>
      <w:r w:rsidR="009A2960">
        <w:rPr>
          <w:lang w:val="sq-AL"/>
        </w:rPr>
        <w:t xml:space="preserve"> rinj të</w:t>
      </w:r>
      <w:r>
        <w:rPr>
          <w:lang w:val="sq-AL"/>
        </w:rPr>
        <w:t xml:space="preserve"> Prishtinës do të pajisen me k</w:t>
      </w:r>
      <w:r w:rsidRPr="009A2960">
        <w:rPr>
          <w:lang w:val="sq-AL"/>
        </w:rPr>
        <w:t xml:space="preserve">ëtë </w:t>
      </w:r>
      <w:r>
        <w:rPr>
          <w:lang w:val="sq-AL"/>
        </w:rPr>
        <w:t>shërbim n</w:t>
      </w:r>
      <w:r w:rsidRPr="009A2960">
        <w:rPr>
          <w:lang w:val="sq-AL"/>
        </w:rPr>
        <w:t>ë mënyrë që</w:t>
      </w:r>
      <w:r>
        <w:rPr>
          <w:lang w:val="sq-AL"/>
        </w:rPr>
        <w:t xml:space="preserve"> prezantimi i rrëfimeve të tyre t</w:t>
      </w:r>
      <w:r w:rsidRPr="009A2960">
        <w:rPr>
          <w:lang w:val="sq-AL"/>
        </w:rPr>
        <w:t>ë jetë sa më i mirë</w:t>
      </w:r>
      <w:r>
        <w:rPr>
          <w:lang w:val="sq-AL"/>
        </w:rPr>
        <w:t xml:space="preserve">. Gjuhët që do të mbulohen do të jenë: shqipe, angleze, gjermane, serbe dhe tjera sipas nevojës. </w:t>
      </w:r>
    </w:p>
    <w:p w14:paraId="5A734465" w14:textId="77777777" w:rsidR="000C3098" w:rsidRDefault="000C3098" w:rsidP="000C3098">
      <w:pPr>
        <w:pStyle w:val="Heading2"/>
        <w:numPr>
          <w:ilvl w:val="0"/>
          <w:numId w:val="0"/>
        </w:numPr>
      </w:pPr>
      <w:bookmarkStart w:id="32" w:name="_Toc518543330"/>
      <w:r>
        <w:t>Promovimi i turizmit</w:t>
      </w:r>
      <w:bookmarkEnd w:id="32"/>
      <w:r>
        <w:t xml:space="preserve"> </w:t>
      </w:r>
    </w:p>
    <w:p w14:paraId="1313CF1B" w14:textId="77777777" w:rsidR="00953542" w:rsidRDefault="000C3098" w:rsidP="00953542">
      <w:pPr>
        <w:jc w:val="both"/>
        <w:rPr>
          <w:i/>
          <w:u w:val="single"/>
          <w:lang w:val="sq-AL"/>
        </w:rPr>
      </w:pPr>
      <w:r>
        <w:rPr>
          <w:i/>
          <w:u w:val="single"/>
          <w:lang w:val="sq-AL"/>
        </w:rPr>
        <w:br/>
      </w:r>
      <w:r w:rsidR="00953542" w:rsidRPr="00C95BC6">
        <w:rPr>
          <w:i/>
          <w:u w:val="single"/>
          <w:lang w:val="sq-AL"/>
        </w:rPr>
        <w:t xml:space="preserve">Zhvillimi i një brendi </w:t>
      </w:r>
      <w:r w:rsidR="00953542">
        <w:rPr>
          <w:i/>
          <w:u w:val="single"/>
          <w:lang w:val="sq-AL"/>
        </w:rPr>
        <w:t>për Prishtinën si destinacion turistik</w:t>
      </w:r>
    </w:p>
    <w:p w14:paraId="79FCEE4F" w14:textId="77777777" w:rsidR="00953542" w:rsidRPr="00953542" w:rsidRDefault="00953542" w:rsidP="000C3098">
      <w:pPr>
        <w:jc w:val="both"/>
        <w:rPr>
          <w:lang w:val="sq-AL"/>
        </w:rPr>
      </w:pPr>
      <w:r w:rsidRPr="007C631C">
        <w:rPr>
          <w:lang w:val="sq-AL"/>
        </w:rPr>
        <w:t xml:space="preserve">Brendimi i destinacionit turistik përfaqëson një nga burimet kryesore të krijimit të një relacioni afatgjatë me vizitorë, dhe njëkohësisht shërben për të </w:t>
      </w:r>
      <w:r>
        <w:rPr>
          <w:lang w:val="sq-AL"/>
        </w:rPr>
        <w:t>krijuar</w:t>
      </w:r>
      <w:r w:rsidRPr="007C631C">
        <w:rPr>
          <w:lang w:val="sq-AL"/>
        </w:rPr>
        <w:t xml:space="preserve"> një </w:t>
      </w:r>
      <w:r>
        <w:rPr>
          <w:lang w:val="sq-AL"/>
        </w:rPr>
        <w:t>avantazh karshi destinacioneve konkurruese</w:t>
      </w:r>
      <w:r w:rsidRPr="007C631C">
        <w:rPr>
          <w:lang w:val="sq-AL"/>
        </w:rPr>
        <w:t xml:space="preserve">. </w:t>
      </w:r>
      <w:r w:rsidR="00570992">
        <w:rPr>
          <w:lang w:val="sq-AL"/>
        </w:rPr>
        <w:t>Duke pasur parasysh këtë</w:t>
      </w:r>
      <w:r w:rsidRPr="007C631C">
        <w:rPr>
          <w:lang w:val="sq-AL"/>
        </w:rPr>
        <w:t xml:space="preserve">, </w:t>
      </w:r>
      <w:r w:rsidR="00570992">
        <w:rPr>
          <w:lang w:val="sq-AL"/>
        </w:rPr>
        <w:t>plani është që</w:t>
      </w:r>
      <w:r w:rsidRPr="007C631C">
        <w:rPr>
          <w:lang w:val="sq-AL"/>
        </w:rPr>
        <w:t xml:space="preserve"> të zhvillohet</w:t>
      </w:r>
      <w:r w:rsidR="005B47AA">
        <w:rPr>
          <w:lang w:val="sq-AL"/>
        </w:rPr>
        <w:t xml:space="preserve"> një</w:t>
      </w:r>
      <w:r w:rsidRPr="007C631C">
        <w:rPr>
          <w:lang w:val="sq-AL"/>
        </w:rPr>
        <w:t xml:space="preserve"> brend turistik i qytetit të Prishtinës. Gjatë procesi</w:t>
      </w:r>
      <w:r w:rsidR="005B47AA">
        <w:rPr>
          <w:lang w:val="sq-AL"/>
        </w:rPr>
        <w:t>t të brendimit</w:t>
      </w:r>
      <w:r>
        <w:rPr>
          <w:lang w:val="sq-AL"/>
        </w:rPr>
        <w:t>, do t</w:t>
      </w:r>
      <w:r w:rsidRPr="007C631C">
        <w:rPr>
          <w:lang w:val="sq-AL"/>
        </w:rPr>
        <w:t>ë prodhohen logoja, slogani dhe identiteti vizual i Prishtinës.</w:t>
      </w:r>
    </w:p>
    <w:p w14:paraId="774F530B" w14:textId="77777777" w:rsidR="000C3098" w:rsidRPr="00A50DD0" w:rsidRDefault="000C3098" w:rsidP="000C3098">
      <w:pPr>
        <w:jc w:val="both"/>
        <w:rPr>
          <w:i/>
          <w:u w:val="single"/>
          <w:lang w:val="sq-AL"/>
        </w:rPr>
      </w:pPr>
      <w:r w:rsidRPr="00A50DD0">
        <w:rPr>
          <w:i/>
          <w:u w:val="single"/>
          <w:lang w:val="sq-AL"/>
        </w:rPr>
        <w:t>Promovimi i hapësirave kulturore/historike përmes mesazheve telefonike</w:t>
      </w:r>
    </w:p>
    <w:p w14:paraId="3931C110" w14:textId="77777777" w:rsidR="000C3098" w:rsidRPr="000C3098" w:rsidRDefault="000C3098" w:rsidP="005D6CA1">
      <w:pPr>
        <w:jc w:val="both"/>
        <w:rPr>
          <w:lang w:val="sq-AL"/>
        </w:rPr>
      </w:pPr>
      <w:r w:rsidRPr="0062754E">
        <w:rPr>
          <w:lang w:val="sq-AL"/>
        </w:rPr>
        <w:t>M</w:t>
      </w:r>
      <w:r>
        <w:rPr>
          <w:lang w:val="sq-AL"/>
        </w:rPr>
        <w:t xml:space="preserve">esazhet telefonike ofrojnë një formë të shpejtë të komunikimit në mes të destinacioneve dhe vizitorëve. Për nxitur frekuentim më të madh në hapësira kulturore të Prishtinës, secilit vizitorë me “SIM” kartel të huaj do t’i dërgohet një mesazh telefonik në momentin që hyn në Kosovë. Atij/asaj do t’i rekomandohen top 5 atraksionet kulturore/historike të qytetit. </w:t>
      </w:r>
    </w:p>
    <w:p w14:paraId="44C8443A" w14:textId="77777777" w:rsidR="005D6CA1" w:rsidRDefault="005D6CA1" w:rsidP="005D6CA1">
      <w:pPr>
        <w:jc w:val="both"/>
        <w:rPr>
          <w:u w:val="single"/>
          <w:lang w:val="sq-AL"/>
        </w:rPr>
      </w:pPr>
      <w:r>
        <w:rPr>
          <w:u w:val="single"/>
          <w:lang w:val="sq-AL"/>
        </w:rPr>
        <w:t>Promovimi i Prishtinës përmes ‘blogerave’ ndërkombëtarë</w:t>
      </w:r>
    </w:p>
    <w:p w14:paraId="51EE2E80" w14:textId="77777777" w:rsidR="005D6CA1" w:rsidRDefault="005D6CA1" w:rsidP="005D6CA1">
      <w:pPr>
        <w:jc w:val="both"/>
        <w:rPr>
          <w:lang w:val="sq-AL"/>
        </w:rPr>
      </w:pPr>
      <w:r w:rsidRPr="009B1AA6">
        <w:rPr>
          <w:lang w:val="sq-AL"/>
        </w:rPr>
        <w:t>Dit</w:t>
      </w:r>
      <w:r>
        <w:rPr>
          <w:lang w:val="sq-AL"/>
        </w:rPr>
        <w:t>ë</w:t>
      </w:r>
      <w:r w:rsidRPr="009B1AA6">
        <w:rPr>
          <w:lang w:val="sq-AL"/>
        </w:rPr>
        <w:t>ve t</w:t>
      </w:r>
      <w:r>
        <w:rPr>
          <w:lang w:val="sq-AL"/>
        </w:rPr>
        <w:t>ë</w:t>
      </w:r>
      <w:r w:rsidRPr="009B1AA6">
        <w:rPr>
          <w:lang w:val="sq-AL"/>
        </w:rPr>
        <w:t xml:space="preserve"> sotme “blogs” po b</w:t>
      </w:r>
      <w:r>
        <w:rPr>
          <w:lang w:val="sq-AL"/>
        </w:rPr>
        <w:t>ë</w:t>
      </w:r>
      <w:r w:rsidRPr="009B1AA6">
        <w:rPr>
          <w:lang w:val="sq-AL"/>
        </w:rPr>
        <w:t>hen burim shum</w:t>
      </w:r>
      <w:r>
        <w:rPr>
          <w:lang w:val="sq-AL"/>
        </w:rPr>
        <w:t>ë</w:t>
      </w:r>
      <w:r w:rsidRPr="009B1AA6">
        <w:rPr>
          <w:lang w:val="sq-AL"/>
        </w:rPr>
        <w:t xml:space="preserve"> i r</w:t>
      </w:r>
      <w:r>
        <w:rPr>
          <w:lang w:val="sq-AL"/>
        </w:rPr>
        <w:t>ë</w:t>
      </w:r>
      <w:r w:rsidRPr="009B1AA6">
        <w:rPr>
          <w:lang w:val="sq-AL"/>
        </w:rPr>
        <w:t>nd</w:t>
      </w:r>
      <w:r>
        <w:rPr>
          <w:lang w:val="sq-AL"/>
        </w:rPr>
        <w:t>ë</w:t>
      </w:r>
      <w:r w:rsidRPr="009B1AA6">
        <w:rPr>
          <w:lang w:val="sq-AL"/>
        </w:rPr>
        <w:t>sish</w:t>
      </w:r>
      <w:r>
        <w:rPr>
          <w:lang w:val="sq-AL"/>
        </w:rPr>
        <w:t>ë</w:t>
      </w:r>
      <w:r w:rsidRPr="009B1AA6">
        <w:rPr>
          <w:lang w:val="sq-AL"/>
        </w:rPr>
        <w:t>m i informative p</w:t>
      </w:r>
      <w:r>
        <w:rPr>
          <w:lang w:val="sq-AL"/>
        </w:rPr>
        <w:t>ë</w:t>
      </w:r>
      <w:r w:rsidRPr="009B1AA6">
        <w:rPr>
          <w:lang w:val="sq-AL"/>
        </w:rPr>
        <w:t>r vizitor</w:t>
      </w:r>
      <w:r>
        <w:rPr>
          <w:lang w:val="sq-AL"/>
        </w:rPr>
        <w:t>ë</w:t>
      </w:r>
      <w:r w:rsidRPr="009B1AA6">
        <w:rPr>
          <w:lang w:val="sq-AL"/>
        </w:rPr>
        <w:t>t e huaj</w:t>
      </w:r>
      <w:r w:rsidR="00A1410E">
        <w:rPr>
          <w:lang w:val="sq-AL"/>
        </w:rPr>
        <w:t>: në</w:t>
      </w:r>
      <w:r w:rsidRPr="009B1AA6">
        <w:rPr>
          <w:lang w:val="sq-AL"/>
        </w:rPr>
        <w:t xml:space="preserve"> </w:t>
      </w:r>
      <w:r w:rsidR="00A1410E">
        <w:rPr>
          <w:lang w:val="sq-AL"/>
        </w:rPr>
        <w:t xml:space="preserve">zgjedhjen e </w:t>
      </w:r>
      <w:r w:rsidRPr="009B1AA6">
        <w:rPr>
          <w:lang w:val="sq-AL"/>
        </w:rPr>
        <w:t>nj</w:t>
      </w:r>
      <w:r>
        <w:rPr>
          <w:lang w:val="sq-AL"/>
        </w:rPr>
        <w:t>ë</w:t>
      </w:r>
      <w:r w:rsidRPr="009B1AA6">
        <w:rPr>
          <w:lang w:val="sq-AL"/>
        </w:rPr>
        <w:t xml:space="preserve"> destinacion</w:t>
      </w:r>
      <w:r w:rsidR="00A1410E">
        <w:rPr>
          <w:lang w:val="sq-AL"/>
        </w:rPr>
        <w:t>i</w:t>
      </w:r>
      <w:r w:rsidRPr="009B1AA6">
        <w:rPr>
          <w:lang w:val="sq-AL"/>
        </w:rPr>
        <w:t xml:space="preserve"> t</w:t>
      </w:r>
      <w:r>
        <w:rPr>
          <w:lang w:val="sq-AL"/>
        </w:rPr>
        <w:t>ë</w:t>
      </w:r>
      <w:r w:rsidRPr="009B1AA6">
        <w:rPr>
          <w:lang w:val="sq-AL"/>
        </w:rPr>
        <w:t xml:space="preserve"> caktuar dhe </w:t>
      </w:r>
      <w:r w:rsidR="00A1410E">
        <w:rPr>
          <w:lang w:val="sq-AL"/>
        </w:rPr>
        <w:t>në pranimin e</w:t>
      </w:r>
      <w:r w:rsidRPr="009B1AA6">
        <w:rPr>
          <w:lang w:val="sq-AL"/>
        </w:rPr>
        <w:t xml:space="preserve"> k</w:t>
      </w:r>
      <w:r>
        <w:rPr>
          <w:lang w:val="sq-AL"/>
        </w:rPr>
        <w:t>ë</w:t>
      </w:r>
      <w:r w:rsidRPr="009B1AA6">
        <w:rPr>
          <w:lang w:val="sq-AL"/>
        </w:rPr>
        <w:t>shilla</w:t>
      </w:r>
      <w:r w:rsidR="00A1410E">
        <w:rPr>
          <w:lang w:val="sq-AL"/>
        </w:rPr>
        <w:t>ve</w:t>
      </w:r>
      <w:r w:rsidRPr="009B1AA6">
        <w:rPr>
          <w:lang w:val="sq-AL"/>
        </w:rPr>
        <w:t>/sugjerime</w:t>
      </w:r>
      <w:r w:rsidR="00A1410E">
        <w:rPr>
          <w:lang w:val="sq-AL"/>
        </w:rPr>
        <w:t>ve</w:t>
      </w:r>
      <w:r w:rsidRPr="009B1AA6">
        <w:rPr>
          <w:lang w:val="sq-AL"/>
        </w:rPr>
        <w:t xml:space="preserve"> rreth tij. </w:t>
      </w:r>
      <w:r>
        <w:rPr>
          <w:lang w:val="sq-AL"/>
        </w:rPr>
        <w:t xml:space="preserve">Për të qenë </w:t>
      </w:r>
      <w:r w:rsidR="00540642">
        <w:rPr>
          <w:lang w:val="sq-AL"/>
        </w:rPr>
        <w:t>në</w:t>
      </w:r>
      <w:r>
        <w:rPr>
          <w:lang w:val="sq-AL"/>
        </w:rPr>
        <w:t xml:space="preserve"> hap me dinamikat e reja të promovimit të destinacionit, do të angazhohen </w:t>
      </w:r>
      <w:r w:rsidR="00A1410E">
        <w:rPr>
          <w:lang w:val="sq-AL"/>
        </w:rPr>
        <w:t>“</w:t>
      </w:r>
      <w:r>
        <w:rPr>
          <w:lang w:val="sq-AL"/>
        </w:rPr>
        <w:t>bolgera</w:t>
      </w:r>
      <w:r w:rsidR="00A1410E">
        <w:rPr>
          <w:lang w:val="sq-AL"/>
        </w:rPr>
        <w:t>”</w:t>
      </w:r>
      <w:r>
        <w:rPr>
          <w:lang w:val="sq-AL"/>
        </w:rPr>
        <w:t xml:space="preserve"> të famshëm ndërkombëtarë për të përgatitur rrëfime për Prishtinën, të cilat më pastaj mund të ndahen në revista turistike ndërkombëtare. </w:t>
      </w:r>
    </w:p>
    <w:p w14:paraId="397ABEA4" w14:textId="77777777" w:rsidR="005D6CA1" w:rsidRDefault="005D6CA1" w:rsidP="005D6CA1">
      <w:pPr>
        <w:tabs>
          <w:tab w:val="left" w:pos="8370"/>
        </w:tabs>
        <w:jc w:val="both"/>
        <w:rPr>
          <w:i/>
          <w:u w:val="single"/>
          <w:lang w:val="sq-AL"/>
        </w:rPr>
      </w:pPr>
      <w:r>
        <w:rPr>
          <w:i/>
          <w:u w:val="single"/>
          <w:lang w:val="sq-AL"/>
        </w:rPr>
        <w:t xml:space="preserve">Promovimi i turizmit dental </w:t>
      </w:r>
    </w:p>
    <w:p w14:paraId="34F060C3" w14:textId="77777777" w:rsidR="005D6CA1" w:rsidRDefault="005D6CA1" w:rsidP="005D6CA1">
      <w:pPr>
        <w:tabs>
          <w:tab w:val="left" w:pos="8370"/>
        </w:tabs>
        <w:jc w:val="both"/>
        <w:rPr>
          <w:lang w:val="sq-AL"/>
        </w:rPr>
      </w:pPr>
      <w:r w:rsidRPr="00103FA8">
        <w:rPr>
          <w:lang w:val="sq-AL"/>
        </w:rPr>
        <w:lastRenderedPageBreak/>
        <w:t>Kërkesa për turizëm dental është duke u rritur çdo vit, sidomos nga vendet e zhvilluara.  Falë lokacionit gjeografik, dentist</w:t>
      </w:r>
      <w:r w:rsidR="00EE7307" w:rsidRPr="00103FA8">
        <w:rPr>
          <w:lang w:val="sq-AL"/>
        </w:rPr>
        <w:t>ë</w:t>
      </w:r>
      <w:r w:rsidRPr="00103FA8">
        <w:rPr>
          <w:lang w:val="sq-AL"/>
        </w:rPr>
        <w:t>ve profesional dhe çmimeve 3 apo 4 herë më të ulëta t</w:t>
      </w:r>
      <w:r>
        <w:rPr>
          <w:lang w:val="sq-AL"/>
        </w:rPr>
        <w:t>ë</w:t>
      </w:r>
      <w:r w:rsidRPr="00103FA8">
        <w:rPr>
          <w:lang w:val="sq-AL"/>
        </w:rPr>
        <w:t xml:space="preserve"> sh</w:t>
      </w:r>
      <w:r>
        <w:rPr>
          <w:lang w:val="sq-AL"/>
        </w:rPr>
        <w:t>ë</w:t>
      </w:r>
      <w:r w:rsidRPr="00103FA8">
        <w:rPr>
          <w:lang w:val="sq-AL"/>
        </w:rPr>
        <w:t>rbimeve dentare, Prishtina ka potencial të madh për zhvillimin e këtij lloj</w:t>
      </w:r>
      <w:r w:rsidR="005B47AA">
        <w:rPr>
          <w:lang w:val="sq-AL"/>
        </w:rPr>
        <w:t xml:space="preserve"> </w:t>
      </w:r>
      <w:r w:rsidRPr="00103FA8">
        <w:rPr>
          <w:lang w:val="sq-AL"/>
        </w:rPr>
        <w:t>turizmit. Deri me tash, këto shërbime janë shfrytëzuar shumë nga diaspora kosovare, në kuadër të vizitave t</w:t>
      </w:r>
      <w:r>
        <w:rPr>
          <w:lang w:val="sq-AL"/>
        </w:rPr>
        <w:t>ë</w:t>
      </w:r>
      <w:r w:rsidRPr="00103FA8">
        <w:rPr>
          <w:lang w:val="sq-AL"/>
        </w:rPr>
        <w:t xml:space="preserve"> tyre t</w:t>
      </w:r>
      <w:r>
        <w:rPr>
          <w:lang w:val="sq-AL"/>
        </w:rPr>
        <w:t>ë</w:t>
      </w:r>
      <w:r w:rsidRPr="00103FA8">
        <w:rPr>
          <w:lang w:val="sq-AL"/>
        </w:rPr>
        <w:t xml:space="preserve"> p</w:t>
      </w:r>
      <w:r w:rsidR="005B47AA">
        <w:rPr>
          <w:lang w:val="sq-AL"/>
        </w:rPr>
        <w:t>ë</w:t>
      </w:r>
      <w:r w:rsidRPr="00103FA8">
        <w:rPr>
          <w:lang w:val="sq-AL"/>
        </w:rPr>
        <w:t>rvjetshme. Megjithat</w:t>
      </w:r>
      <w:r>
        <w:rPr>
          <w:lang w:val="sq-AL"/>
        </w:rPr>
        <w:t>ë</w:t>
      </w:r>
      <w:r w:rsidRPr="00103FA8">
        <w:rPr>
          <w:lang w:val="sq-AL"/>
        </w:rPr>
        <w:t>, numri i t</w:t>
      </w:r>
      <w:r>
        <w:rPr>
          <w:lang w:val="sq-AL"/>
        </w:rPr>
        <w:t>ë</w:t>
      </w:r>
      <w:r w:rsidRPr="00103FA8">
        <w:rPr>
          <w:lang w:val="sq-AL"/>
        </w:rPr>
        <w:t xml:space="preserve"> huajve</w:t>
      </w:r>
      <w:r w:rsidR="00A1410E">
        <w:rPr>
          <w:lang w:val="sq-AL"/>
        </w:rPr>
        <w:t xml:space="preserve"> (përveç diasporës)</w:t>
      </w:r>
      <w:r w:rsidRPr="00103FA8">
        <w:rPr>
          <w:lang w:val="sq-AL"/>
        </w:rPr>
        <w:t xml:space="preserve"> q</w:t>
      </w:r>
      <w:r>
        <w:rPr>
          <w:lang w:val="sq-AL"/>
        </w:rPr>
        <w:t>ë</w:t>
      </w:r>
      <w:r w:rsidRPr="00103FA8">
        <w:rPr>
          <w:lang w:val="sq-AL"/>
        </w:rPr>
        <w:t xml:space="preserve"> vijn</w:t>
      </w:r>
      <w:r>
        <w:rPr>
          <w:lang w:val="sq-AL"/>
        </w:rPr>
        <w:t>ë</w:t>
      </w:r>
      <w:r w:rsidRPr="00103FA8">
        <w:rPr>
          <w:lang w:val="sq-AL"/>
        </w:rPr>
        <w:t xml:space="preserve"> p</w:t>
      </w:r>
      <w:r>
        <w:rPr>
          <w:lang w:val="sq-AL"/>
        </w:rPr>
        <w:t>ë</w:t>
      </w:r>
      <w:r w:rsidRPr="00103FA8">
        <w:rPr>
          <w:lang w:val="sq-AL"/>
        </w:rPr>
        <w:t>r q</w:t>
      </w:r>
      <w:r>
        <w:rPr>
          <w:lang w:val="sq-AL"/>
        </w:rPr>
        <w:t>ë</w:t>
      </w:r>
      <w:r w:rsidRPr="00103FA8">
        <w:rPr>
          <w:lang w:val="sq-AL"/>
        </w:rPr>
        <w:t xml:space="preserve">llime dentare </w:t>
      </w:r>
      <w:r>
        <w:rPr>
          <w:lang w:val="sq-AL"/>
        </w:rPr>
        <w:t>ë</w:t>
      </w:r>
      <w:r w:rsidRPr="00103FA8">
        <w:rPr>
          <w:lang w:val="sq-AL"/>
        </w:rPr>
        <w:t>sht</w:t>
      </w:r>
      <w:r>
        <w:rPr>
          <w:lang w:val="sq-AL"/>
        </w:rPr>
        <w:t>ë</w:t>
      </w:r>
      <w:r w:rsidRPr="00103FA8">
        <w:rPr>
          <w:lang w:val="sq-AL"/>
        </w:rPr>
        <w:t xml:space="preserve"> shum</w:t>
      </w:r>
      <w:r>
        <w:rPr>
          <w:lang w:val="sq-AL"/>
        </w:rPr>
        <w:t>ë</w:t>
      </w:r>
      <w:r w:rsidRPr="00103FA8">
        <w:rPr>
          <w:lang w:val="sq-AL"/>
        </w:rPr>
        <w:t xml:space="preserve"> e vog</w:t>
      </w:r>
      <w:r>
        <w:rPr>
          <w:lang w:val="sq-AL"/>
        </w:rPr>
        <w:t>ë</w:t>
      </w:r>
      <w:r w:rsidRPr="00103FA8">
        <w:rPr>
          <w:lang w:val="sq-AL"/>
        </w:rPr>
        <w:t>l. P</w:t>
      </w:r>
      <w:r>
        <w:rPr>
          <w:lang w:val="sq-AL"/>
        </w:rPr>
        <w:t>ë</w:t>
      </w:r>
      <w:r w:rsidRPr="00103FA8">
        <w:rPr>
          <w:lang w:val="sq-AL"/>
        </w:rPr>
        <w:t>r ta shfryt</w:t>
      </w:r>
      <w:r>
        <w:rPr>
          <w:lang w:val="sq-AL"/>
        </w:rPr>
        <w:t>ë</w:t>
      </w:r>
      <w:r w:rsidRPr="00103FA8">
        <w:rPr>
          <w:lang w:val="sq-AL"/>
        </w:rPr>
        <w:t>zuar potencialin q</w:t>
      </w:r>
      <w:r>
        <w:rPr>
          <w:lang w:val="sq-AL"/>
        </w:rPr>
        <w:t>ë</w:t>
      </w:r>
      <w:r w:rsidRPr="00103FA8">
        <w:rPr>
          <w:lang w:val="sq-AL"/>
        </w:rPr>
        <w:t xml:space="preserve"> ka</w:t>
      </w:r>
      <w:r>
        <w:rPr>
          <w:lang w:val="sq-AL"/>
        </w:rPr>
        <w:t xml:space="preserve"> qytet</w:t>
      </w:r>
      <w:r w:rsidR="00A11D69">
        <w:rPr>
          <w:lang w:val="sq-AL"/>
        </w:rPr>
        <w:t>i</w:t>
      </w:r>
      <w:r>
        <w:rPr>
          <w:lang w:val="sq-AL"/>
        </w:rPr>
        <w:t xml:space="preserve"> në këtë drejtim</w:t>
      </w:r>
      <w:r w:rsidRPr="00103FA8">
        <w:rPr>
          <w:lang w:val="sq-AL"/>
        </w:rPr>
        <w:t>, do t</w:t>
      </w:r>
      <w:r>
        <w:rPr>
          <w:lang w:val="sq-AL"/>
        </w:rPr>
        <w:t>ë</w:t>
      </w:r>
      <w:r w:rsidRPr="00103FA8">
        <w:rPr>
          <w:lang w:val="sq-AL"/>
        </w:rPr>
        <w:t xml:space="preserve"> </w:t>
      </w:r>
      <w:r>
        <w:rPr>
          <w:lang w:val="sq-AL"/>
        </w:rPr>
        <w:t>iniciohen aktivitete që i ftojnë klinikat</w:t>
      </w:r>
      <w:r w:rsidR="00540642">
        <w:rPr>
          <w:lang w:val="sq-AL"/>
        </w:rPr>
        <w:t xml:space="preserve"> e interesuara</w:t>
      </w:r>
      <w:r>
        <w:rPr>
          <w:lang w:val="sq-AL"/>
        </w:rPr>
        <w:t xml:space="preserve"> të bashkëpunojnë me njësi akomoduese dhe tur-operatorë për të zhvilluar paketa të turizimit dentar, si dhe aktivitetet promovuese me agjenci të huaja turistike, dhe me asociacione të diasporës. </w:t>
      </w:r>
    </w:p>
    <w:p w14:paraId="04BCE1C0" w14:textId="77777777" w:rsidR="000C3098" w:rsidRDefault="000C3098" w:rsidP="000C3098">
      <w:pPr>
        <w:jc w:val="both"/>
        <w:rPr>
          <w:i/>
          <w:u w:val="single"/>
          <w:lang w:val="sq-AL"/>
        </w:rPr>
      </w:pPr>
      <w:r>
        <w:rPr>
          <w:i/>
          <w:u w:val="single"/>
          <w:lang w:val="sq-AL"/>
        </w:rPr>
        <w:t>Promovimi në platforma globale të eventeve</w:t>
      </w:r>
    </w:p>
    <w:p w14:paraId="5D2D2C1C" w14:textId="77777777" w:rsidR="000C3098" w:rsidRDefault="000C3098" w:rsidP="000C3098">
      <w:pPr>
        <w:jc w:val="both"/>
        <w:rPr>
          <w:lang w:val="sq-AL"/>
        </w:rPr>
      </w:pPr>
      <w:r>
        <w:rPr>
          <w:lang w:val="sq-AL"/>
        </w:rPr>
        <w:t>Struktura e pjesëmarrësve në festivalet e organizuara në Prishtinë është</w:t>
      </w:r>
      <w:r w:rsidR="005B47AA">
        <w:rPr>
          <w:lang w:val="sq-AL"/>
        </w:rPr>
        <w:t xml:space="preserve"> kryesisht</w:t>
      </w:r>
      <w:r>
        <w:rPr>
          <w:lang w:val="sq-AL"/>
        </w:rPr>
        <w:t xml:space="preserve"> vendore. Një përqindje e vogël janë nga rajoni dhe vendet tjera të huaja. Për të promovuar, menaxhuar dhe shitur bileta për festivalet në arenën ndërkombëtare</w:t>
      </w:r>
      <w:r w:rsidR="00E74F4F">
        <w:rPr>
          <w:lang w:val="sq-AL"/>
        </w:rPr>
        <w:t>,</w:t>
      </w:r>
      <w:r>
        <w:rPr>
          <w:lang w:val="sq-AL"/>
        </w:rPr>
        <w:t xml:space="preserve"> do të shfrytëzohen platforma globale të eventeve si p.sh. </w:t>
      </w:r>
      <w:r w:rsidRPr="005B47AA">
        <w:rPr>
          <w:i/>
          <w:lang w:val="sq-AL"/>
        </w:rPr>
        <w:t>eventbrite.com</w:t>
      </w:r>
      <w:r>
        <w:rPr>
          <w:lang w:val="sq-AL"/>
        </w:rPr>
        <w:t>.</w:t>
      </w:r>
    </w:p>
    <w:p w14:paraId="29021234" w14:textId="77777777" w:rsidR="005D6CA1" w:rsidRDefault="005D6CA1" w:rsidP="005D6CA1">
      <w:pPr>
        <w:pStyle w:val="Heading2"/>
        <w:numPr>
          <w:ilvl w:val="0"/>
          <w:numId w:val="0"/>
        </w:numPr>
      </w:pPr>
      <w:bookmarkStart w:id="33" w:name="_Toc518543331"/>
      <w:r>
        <w:t>Transporti</w:t>
      </w:r>
      <w:bookmarkEnd w:id="33"/>
    </w:p>
    <w:p w14:paraId="4F811B2C" w14:textId="77777777" w:rsidR="005D6CA1" w:rsidRPr="00552F11" w:rsidRDefault="005D6CA1" w:rsidP="005D6CA1">
      <w:pPr>
        <w:jc w:val="both"/>
        <w:rPr>
          <w:i/>
          <w:u w:val="single"/>
          <w:lang w:val="sq-AL"/>
        </w:rPr>
      </w:pPr>
      <w:r>
        <w:rPr>
          <w:i/>
          <w:u w:val="single"/>
          <w:lang w:val="sq-AL"/>
        </w:rPr>
        <w:br/>
      </w:r>
      <w:r w:rsidRPr="00552F11">
        <w:rPr>
          <w:i/>
          <w:u w:val="single"/>
          <w:lang w:val="sq-AL"/>
        </w:rPr>
        <w:t>Ofrimi i një linje të rregullt të autobusit nga aeroporti për në qytet dhe anasjelltas</w:t>
      </w:r>
    </w:p>
    <w:p w14:paraId="26FC4F5D" w14:textId="12668245" w:rsidR="005D6CA1" w:rsidRDefault="005D6CA1" w:rsidP="005D6CA1">
      <w:pPr>
        <w:jc w:val="both"/>
        <w:rPr>
          <w:lang w:val="sq-AL"/>
        </w:rPr>
      </w:pPr>
      <w:r>
        <w:rPr>
          <w:lang w:val="sq-AL"/>
        </w:rPr>
        <w:t>Transporti nga aeroporti për në qytet është ndër përvojat e para me t</w:t>
      </w:r>
      <w:r w:rsidRPr="00E74F4F">
        <w:rPr>
          <w:lang w:val="sq-AL"/>
        </w:rPr>
        <w:t>ë cilat ballafaqohen</w:t>
      </w:r>
      <w:r>
        <w:rPr>
          <w:lang w:val="sq-AL"/>
        </w:rPr>
        <w:t xml:space="preserve"> turistët që udhëtojnë përmes linjave ajrore. Momentalisht përveç taksive dhe veturave private, nuk ka linj</w:t>
      </w:r>
      <w:r w:rsidR="005B47AA">
        <w:rPr>
          <w:lang w:val="sq-AL"/>
        </w:rPr>
        <w:t>ë</w:t>
      </w:r>
      <w:r>
        <w:rPr>
          <w:lang w:val="sq-AL"/>
        </w:rPr>
        <w:t xml:space="preserve"> direkte të qarkullimit të autobusëve nga aeroporti për në Prishtinë dhe anasjelltas. Për ta trajtuar këtë</w:t>
      </w:r>
      <w:r w:rsidR="00E74F4F">
        <w:rPr>
          <w:lang w:val="sq-AL"/>
        </w:rPr>
        <w:t xml:space="preserve"> </w:t>
      </w:r>
      <w:r w:rsidR="00A131EE">
        <w:rPr>
          <w:lang w:val="sq-AL"/>
        </w:rPr>
        <w:t>mungesë</w:t>
      </w:r>
      <w:r>
        <w:rPr>
          <w:lang w:val="sq-AL"/>
        </w:rPr>
        <w:t xml:space="preserve">, do të sigurohet një linjë e rregullt (çdo 15 minuta) e autobusit nga aeroporti për në qendër të Prishtinës dhe anasjelltas. </w:t>
      </w:r>
    </w:p>
    <w:p w14:paraId="56DAAEA8" w14:textId="1E09483B" w:rsidR="000A6E92" w:rsidRDefault="000A6E92" w:rsidP="005D6CA1">
      <w:pPr>
        <w:jc w:val="both"/>
        <w:rPr>
          <w:i/>
          <w:u w:val="single"/>
          <w:lang w:val="sq-AL"/>
        </w:rPr>
      </w:pPr>
      <w:r w:rsidRPr="000A6E92">
        <w:rPr>
          <w:i/>
          <w:u w:val="single"/>
          <w:lang w:val="sq-AL"/>
        </w:rPr>
        <w:t>Ofrimi i nj</w:t>
      </w:r>
      <w:r w:rsidRPr="00552F11">
        <w:rPr>
          <w:i/>
          <w:u w:val="single"/>
          <w:lang w:val="sq-AL"/>
        </w:rPr>
        <w:t>ë</w:t>
      </w:r>
      <w:r>
        <w:rPr>
          <w:i/>
          <w:u w:val="single"/>
          <w:lang w:val="sq-AL"/>
        </w:rPr>
        <w:t xml:space="preserve"> linje t</w:t>
      </w:r>
      <w:r w:rsidRPr="00552F11">
        <w:rPr>
          <w:i/>
          <w:u w:val="single"/>
          <w:lang w:val="sq-AL"/>
        </w:rPr>
        <w:t>ë</w:t>
      </w:r>
      <w:r>
        <w:rPr>
          <w:i/>
          <w:u w:val="single"/>
          <w:lang w:val="sq-AL"/>
        </w:rPr>
        <w:t xml:space="preserve"> rregullt t</w:t>
      </w:r>
      <w:r w:rsidRPr="00552F11">
        <w:rPr>
          <w:i/>
          <w:u w:val="single"/>
          <w:lang w:val="sq-AL"/>
        </w:rPr>
        <w:t>ë</w:t>
      </w:r>
      <w:r>
        <w:rPr>
          <w:i/>
          <w:u w:val="single"/>
          <w:lang w:val="sq-AL"/>
        </w:rPr>
        <w:t xml:space="preserve"> autobusit nga stacioni direkt p</w:t>
      </w:r>
      <w:r w:rsidRPr="00552F11">
        <w:rPr>
          <w:i/>
          <w:u w:val="single"/>
          <w:lang w:val="sq-AL"/>
        </w:rPr>
        <w:t>ë</w:t>
      </w:r>
      <w:r>
        <w:rPr>
          <w:i/>
          <w:u w:val="single"/>
          <w:lang w:val="sq-AL"/>
        </w:rPr>
        <w:t>r n</w:t>
      </w:r>
      <w:r w:rsidRPr="00552F11">
        <w:rPr>
          <w:i/>
          <w:u w:val="single"/>
          <w:lang w:val="sq-AL"/>
        </w:rPr>
        <w:t>ë</w:t>
      </w:r>
      <w:r>
        <w:rPr>
          <w:i/>
          <w:u w:val="single"/>
          <w:lang w:val="sq-AL"/>
        </w:rPr>
        <w:t xml:space="preserve"> qend</w:t>
      </w:r>
      <w:r w:rsidRPr="00552F11">
        <w:rPr>
          <w:i/>
          <w:u w:val="single"/>
          <w:lang w:val="sq-AL"/>
        </w:rPr>
        <w:t>ë</w:t>
      </w:r>
      <w:r>
        <w:rPr>
          <w:i/>
          <w:u w:val="single"/>
          <w:lang w:val="sq-AL"/>
        </w:rPr>
        <w:t>r dhe anasjelltas</w:t>
      </w:r>
    </w:p>
    <w:p w14:paraId="1BDCC85D" w14:textId="57957495" w:rsidR="000A6E92" w:rsidRPr="00A131EE" w:rsidRDefault="00A131EE" w:rsidP="005D6CA1">
      <w:pPr>
        <w:jc w:val="both"/>
        <w:rPr>
          <w:lang w:val="sq-AL"/>
        </w:rPr>
      </w:pPr>
      <w:r w:rsidRPr="00A131EE">
        <w:rPr>
          <w:lang w:val="sq-AL"/>
        </w:rPr>
        <w:t>Gjithashtu, nuk ka linje direkte te autobusit nga stacioni për në qendër të qytetit</w:t>
      </w:r>
      <w:r>
        <w:rPr>
          <w:lang w:val="sq-AL"/>
        </w:rPr>
        <w:t xml:space="preserve">, </w:t>
      </w:r>
      <w:r w:rsidRPr="00A131EE">
        <w:rPr>
          <w:lang w:val="sq-AL"/>
        </w:rPr>
        <w:t>ku janë të koncentruara shumica e akomodimeve</w:t>
      </w:r>
      <w:r>
        <w:rPr>
          <w:lang w:val="sq-AL"/>
        </w:rPr>
        <w:t xml:space="preserve">. Si pjese e Planit të Mobilitetit, është paraparë që të sigurohet një linjë e rregullt e qarkullimit dhe të ofrohet qasje me e lehtë nga stacioni për në qendër dhe zona tjera të rëndësishme.  </w:t>
      </w:r>
    </w:p>
    <w:p w14:paraId="387D573C" w14:textId="77777777" w:rsidR="005D6CA1" w:rsidRDefault="005D6CA1" w:rsidP="005D6CA1">
      <w:pPr>
        <w:jc w:val="both"/>
        <w:rPr>
          <w:i/>
          <w:u w:val="single"/>
          <w:lang w:val="sq-AL"/>
        </w:rPr>
      </w:pPr>
      <w:r w:rsidRPr="00DB503F">
        <w:rPr>
          <w:i/>
          <w:u w:val="single"/>
          <w:lang w:val="sq-AL"/>
        </w:rPr>
        <w:t>Ofrimi i mund</w:t>
      </w:r>
      <w:r>
        <w:rPr>
          <w:i/>
          <w:u w:val="single"/>
          <w:lang w:val="sq-AL"/>
        </w:rPr>
        <w:t>ë</w:t>
      </w:r>
      <w:r w:rsidRPr="00DB503F">
        <w:rPr>
          <w:i/>
          <w:u w:val="single"/>
          <w:lang w:val="sq-AL"/>
        </w:rPr>
        <w:t>sis</w:t>
      </w:r>
      <w:r>
        <w:rPr>
          <w:i/>
          <w:u w:val="single"/>
          <w:lang w:val="sq-AL"/>
        </w:rPr>
        <w:t>ë</w:t>
      </w:r>
      <w:r w:rsidRPr="00DB503F">
        <w:rPr>
          <w:i/>
          <w:u w:val="single"/>
          <w:lang w:val="sq-AL"/>
        </w:rPr>
        <w:t xml:space="preserve"> p</w:t>
      </w:r>
      <w:r>
        <w:rPr>
          <w:i/>
          <w:u w:val="single"/>
          <w:lang w:val="sq-AL"/>
        </w:rPr>
        <w:t>ë</w:t>
      </w:r>
      <w:r w:rsidRPr="00DB503F">
        <w:rPr>
          <w:i/>
          <w:u w:val="single"/>
          <w:lang w:val="sq-AL"/>
        </w:rPr>
        <w:t>r t</w:t>
      </w:r>
      <w:r>
        <w:rPr>
          <w:i/>
          <w:u w:val="single"/>
          <w:lang w:val="sq-AL"/>
        </w:rPr>
        <w:t>ë</w:t>
      </w:r>
      <w:r w:rsidRPr="00DB503F">
        <w:rPr>
          <w:i/>
          <w:u w:val="single"/>
          <w:lang w:val="sq-AL"/>
        </w:rPr>
        <w:t xml:space="preserve"> bler</w:t>
      </w:r>
      <w:r>
        <w:rPr>
          <w:i/>
          <w:u w:val="single"/>
          <w:lang w:val="sq-AL"/>
        </w:rPr>
        <w:t>ë</w:t>
      </w:r>
      <w:r w:rsidRPr="00DB503F">
        <w:rPr>
          <w:i/>
          <w:u w:val="single"/>
          <w:lang w:val="sq-AL"/>
        </w:rPr>
        <w:t xml:space="preserve"> tiketa ditore dhe javore t</w:t>
      </w:r>
      <w:r>
        <w:rPr>
          <w:i/>
          <w:u w:val="single"/>
          <w:lang w:val="sq-AL"/>
        </w:rPr>
        <w:t>ë</w:t>
      </w:r>
      <w:r w:rsidRPr="00DB503F">
        <w:rPr>
          <w:i/>
          <w:u w:val="single"/>
          <w:lang w:val="sq-AL"/>
        </w:rPr>
        <w:t xml:space="preserve"> shfryt</w:t>
      </w:r>
      <w:r>
        <w:rPr>
          <w:i/>
          <w:u w:val="single"/>
          <w:lang w:val="sq-AL"/>
        </w:rPr>
        <w:t>ë</w:t>
      </w:r>
      <w:r w:rsidRPr="00DB503F">
        <w:rPr>
          <w:i/>
          <w:u w:val="single"/>
          <w:lang w:val="sq-AL"/>
        </w:rPr>
        <w:t>zimit t</w:t>
      </w:r>
      <w:r>
        <w:rPr>
          <w:i/>
          <w:u w:val="single"/>
          <w:lang w:val="sq-AL"/>
        </w:rPr>
        <w:t>ë</w:t>
      </w:r>
      <w:r w:rsidRPr="00DB503F">
        <w:rPr>
          <w:i/>
          <w:u w:val="single"/>
          <w:lang w:val="sq-AL"/>
        </w:rPr>
        <w:t xml:space="preserve"> trafikut urban</w:t>
      </w:r>
    </w:p>
    <w:p w14:paraId="3B887855" w14:textId="77777777" w:rsidR="005D6CA1" w:rsidRDefault="005D6CA1" w:rsidP="005D6CA1">
      <w:pPr>
        <w:jc w:val="both"/>
        <w:rPr>
          <w:lang w:val="sq-AL"/>
        </w:rPr>
      </w:pPr>
      <w:r w:rsidRPr="00DB503F">
        <w:rPr>
          <w:lang w:val="sq-AL"/>
        </w:rPr>
        <w:t>Përveç tiketave nj</w:t>
      </w:r>
      <w:r>
        <w:rPr>
          <w:lang w:val="sq-AL"/>
        </w:rPr>
        <w:t>ë</w:t>
      </w:r>
      <w:r w:rsidRPr="00DB503F">
        <w:rPr>
          <w:lang w:val="sq-AL"/>
        </w:rPr>
        <w:t xml:space="preserve"> </w:t>
      </w:r>
      <w:r w:rsidR="009D5BD0" w:rsidRPr="00DB503F">
        <w:rPr>
          <w:lang w:val="sq-AL"/>
        </w:rPr>
        <w:t>drejtimesh</w:t>
      </w:r>
      <w:r w:rsidR="009D5BD0">
        <w:rPr>
          <w:lang w:val="sq-AL"/>
        </w:rPr>
        <w:t>e</w:t>
      </w:r>
      <w:r>
        <w:rPr>
          <w:lang w:val="sq-AL"/>
        </w:rPr>
        <w:t xml:space="preserve"> </w:t>
      </w:r>
      <w:r w:rsidRPr="00DB503F">
        <w:rPr>
          <w:lang w:val="sq-AL"/>
        </w:rPr>
        <w:t xml:space="preserve">dhe atyre mujore, </w:t>
      </w:r>
      <w:r>
        <w:rPr>
          <w:lang w:val="sq-AL"/>
        </w:rPr>
        <w:t xml:space="preserve">Trafiku Urban nuk ofron mundësi që shfrytëzuesit e autobusëve, në këtë rast vizitorët, të blejnë tiketa ditore apo javore me çmime më të arsyeshme.  Në kuadër të </w:t>
      </w:r>
      <w:r w:rsidR="005B47AA">
        <w:rPr>
          <w:lang w:val="sq-AL"/>
        </w:rPr>
        <w:t>P</w:t>
      </w:r>
      <w:r>
        <w:rPr>
          <w:lang w:val="sq-AL"/>
        </w:rPr>
        <w:t xml:space="preserve">lanit të </w:t>
      </w:r>
      <w:r w:rsidR="005B47AA">
        <w:rPr>
          <w:lang w:val="sq-AL"/>
        </w:rPr>
        <w:t>M</w:t>
      </w:r>
      <w:r>
        <w:rPr>
          <w:lang w:val="sq-AL"/>
        </w:rPr>
        <w:t>obilitetit është paraparë që shfrytëzuesit të kenë mundësi për tri lloj tiketash: një drejtim</w:t>
      </w:r>
      <w:r w:rsidR="00540642">
        <w:rPr>
          <w:lang w:val="sq-AL"/>
        </w:rPr>
        <w:t>ë</w:t>
      </w:r>
      <w:r>
        <w:rPr>
          <w:lang w:val="sq-AL"/>
        </w:rPr>
        <w:t xml:space="preserve">she, javore dhe mujore. </w:t>
      </w:r>
    </w:p>
    <w:p w14:paraId="7D7D1F0E" w14:textId="77777777" w:rsidR="00F549D3" w:rsidRPr="005344D9" w:rsidRDefault="00F549D3" w:rsidP="00F549D3">
      <w:pPr>
        <w:jc w:val="both"/>
        <w:rPr>
          <w:i/>
          <w:u w:val="single"/>
          <w:lang w:val="sq-AL"/>
        </w:rPr>
      </w:pPr>
      <w:r w:rsidRPr="005344D9">
        <w:rPr>
          <w:i/>
          <w:u w:val="single"/>
          <w:lang w:val="sq-AL"/>
        </w:rPr>
        <w:t>Sigurimi i transportit publik në orët e vona</w:t>
      </w:r>
    </w:p>
    <w:p w14:paraId="441D558B" w14:textId="77777777" w:rsidR="00F549D3" w:rsidRDefault="00F549D3" w:rsidP="005D6CA1">
      <w:pPr>
        <w:jc w:val="both"/>
        <w:rPr>
          <w:lang w:val="sq-AL"/>
        </w:rPr>
      </w:pPr>
      <w:r>
        <w:rPr>
          <w:lang w:val="sq-AL"/>
        </w:rPr>
        <w:t>Asnjë nga linjat aktuale të trafikut urban nuk funksionon në orët e vona të natës. Si rezultat, vizitorët e jetës së natës që kanë nevojë për transport detyrohen të shfrytëzojnë taksit ose veturat e tyre private. Alternativa e parë është e kushtueshme, ndërsa e dyta rrezikon sigurinë e tyre. Për t’iu lehtësuar lëvizjen, linjat kryesore të qarkullimit do të funksionojnë edhe në orët e vona të natës.</w:t>
      </w:r>
    </w:p>
    <w:p w14:paraId="3467A045" w14:textId="77777777" w:rsidR="00F549D3" w:rsidRDefault="000C3098" w:rsidP="005D6CA1">
      <w:pPr>
        <w:jc w:val="both"/>
        <w:rPr>
          <w:i/>
          <w:u w:val="single"/>
          <w:lang w:val="sq-AL"/>
        </w:rPr>
      </w:pPr>
      <w:r w:rsidRPr="0006633E">
        <w:rPr>
          <w:i/>
          <w:u w:val="single"/>
          <w:lang w:val="sq-AL"/>
        </w:rPr>
        <w:t>Ofrimi i m</w:t>
      </w:r>
      <w:r>
        <w:rPr>
          <w:i/>
          <w:u w:val="single"/>
          <w:lang w:val="sq-AL"/>
        </w:rPr>
        <w:t>ë</w:t>
      </w:r>
      <w:r w:rsidRPr="0006633E">
        <w:rPr>
          <w:i/>
          <w:u w:val="single"/>
          <w:lang w:val="sq-AL"/>
        </w:rPr>
        <w:t xml:space="preserve"> shum</w:t>
      </w:r>
      <w:r>
        <w:rPr>
          <w:i/>
          <w:u w:val="single"/>
          <w:lang w:val="sq-AL"/>
        </w:rPr>
        <w:t>ë</w:t>
      </w:r>
      <w:r w:rsidR="00F549D3" w:rsidRPr="00F549D3">
        <w:rPr>
          <w:i/>
          <w:u w:val="single"/>
          <w:lang w:val="sq-AL"/>
        </w:rPr>
        <w:t xml:space="preserve"> linjave ajrore me tarifë të ulët  </w:t>
      </w:r>
    </w:p>
    <w:p w14:paraId="067C4AB1" w14:textId="77777777" w:rsidR="009A2960" w:rsidRDefault="000C3098" w:rsidP="005D6CA1">
      <w:pPr>
        <w:jc w:val="both"/>
        <w:rPr>
          <w:lang w:val="sq-AL"/>
        </w:rPr>
      </w:pPr>
      <w:r w:rsidRPr="006224BC">
        <w:rPr>
          <w:lang w:val="sq-AL"/>
        </w:rPr>
        <w:lastRenderedPageBreak/>
        <w:t>Ofrimi i linjave direkte t</w:t>
      </w:r>
      <w:r>
        <w:rPr>
          <w:lang w:val="sq-AL"/>
        </w:rPr>
        <w:t>ë</w:t>
      </w:r>
      <w:r w:rsidRPr="006224BC">
        <w:rPr>
          <w:lang w:val="sq-AL"/>
        </w:rPr>
        <w:t xml:space="preserve"> fluturimit me buxhet t</w:t>
      </w:r>
      <w:r>
        <w:rPr>
          <w:lang w:val="sq-AL"/>
        </w:rPr>
        <w:t>ë</w:t>
      </w:r>
      <w:r w:rsidRPr="006224BC">
        <w:rPr>
          <w:lang w:val="sq-AL"/>
        </w:rPr>
        <w:t xml:space="preserve"> ul</w:t>
      </w:r>
      <w:r>
        <w:rPr>
          <w:lang w:val="sq-AL"/>
        </w:rPr>
        <w:t>ë</w:t>
      </w:r>
      <w:r w:rsidRPr="006224BC">
        <w:rPr>
          <w:lang w:val="sq-AL"/>
        </w:rPr>
        <w:t xml:space="preserve">t </w:t>
      </w:r>
      <w:r>
        <w:rPr>
          <w:lang w:val="sq-AL"/>
        </w:rPr>
        <w:t>ë</w:t>
      </w:r>
      <w:r w:rsidRPr="006224BC">
        <w:rPr>
          <w:lang w:val="sq-AL"/>
        </w:rPr>
        <w:t>sht</w:t>
      </w:r>
      <w:r>
        <w:rPr>
          <w:lang w:val="sq-AL"/>
        </w:rPr>
        <w:t>ë</w:t>
      </w:r>
      <w:r w:rsidRPr="006224BC">
        <w:rPr>
          <w:lang w:val="sq-AL"/>
        </w:rPr>
        <w:t xml:space="preserve"> faktor i r</w:t>
      </w:r>
      <w:r>
        <w:rPr>
          <w:lang w:val="sq-AL"/>
        </w:rPr>
        <w:t>ë</w:t>
      </w:r>
      <w:r w:rsidRPr="006224BC">
        <w:rPr>
          <w:lang w:val="sq-AL"/>
        </w:rPr>
        <w:t>nd</w:t>
      </w:r>
      <w:r>
        <w:rPr>
          <w:lang w:val="sq-AL"/>
        </w:rPr>
        <w:t>ë</w:t>
      </w:r>
      <w:r w:rsidRPr="006224BC">
        <w:rPr>
          <w:lang w:val="sq-AL"/>
        </w:rPr>
        <w:t>sish</w:t>
      </w:r>
      <w:r>
        <w:rPr>
          <w:lang w:val="sq-AL"/>
        </w:rPr>
        <w:t>ë</w:t>
      </w:r>
      <w:r w:rsidRPr="006224BC">
        <w:rPr>
          <w:lang w:val="sq-AL"/>
        </w:rPr>
        <w:t>m p</w:t>
      </w:r>
      <w:r>
        <w:rPr>
          <w:lang w:val="sq-AL"/>
        </w:rPr>
        <w:t>ë</w:t>
      </w:r>
      <w:r w:rsidRPr="006224BC">
        <w:rPr>
          <w:lang w:val="sq-AL"/>
        </w:rPr>
        <w:t>r t</w:t>
      </w:r>
      <w:r>
        <w:rPr>
          <w:lang w:val="sq-AL"/>
        </w:rPr>
        <w:t>ë</w:t>
      </w:r>
      <w:r w:rsidRPr="006224BC">
        <w:rPr>
          <w:lang w:val="sq-AL"/>
        </w:rPr>
        <w:t xml:space="preserve"> nxitur ardhje</w:t>
      </w:r>
      <w:r w:rsidR="00E74F4F">
        <w:rPr>
          <w:lang w:val="sq-AL"/>
        </w:rPr>
        <w:t>n e</w:t>
      </w:r>
      <w:r>
        <w:rPr>
          <w:lang w:val="sq-AL"/>
        </w:rPr>
        <w:t xml:space="preserve"> më</w:t>
      </w:r>
      <w:r w:rsidRPr="006224BC">
        <w:rPr>
          <w:lang w:val="sq-AL"/>
        </w:rPr>
        <w:t xml:space="preserve"> </w:t>
      </w:r>
      <w:r w:rsidR="00540642">
        <w:rPr>
          <w:lang w:val="sq-AL"/>
        </w:rPr>
        <w:t>shum</w:t>
      </w:r>
      <w:r w:rsidR="00540642" w:rsidRPr="007C631C">
        <w:rPr>
          <w:lang w:val="sq-AL"/>
        </w:rPr>
        <w:t>ë</w:t>
      </w:r>
      <w:r w:rsidRPr="006224BC">
        <w:rPr>
          <w:lang w:val="sq-AL"/>
        </w:rPr>
        <w:t xml:space="preserve"> vizitor</w:t>
      </w:r>
      <w:r>
        <w:rPr>
          <w:lang w:val="sq-AL"/>
        </w:rPr>
        <w:t>ë</w:t>
      </w:r>
      <w:r w:rsidRPr="006224BC">
        <w:rPr>
          <w:lang w:val="sq-AL"/>
        </w:rPr>
        <w:t>ve</w:t>
      </w:r>
      <w:r>
        <w:rPr>
          <w:lang w:val="sq-AL"/>
        </w:rPr>
        <w:t xml:space="preserve"> që zakonisht përdorin këtë mënyrë të transportit</w:t>
      </w:r>
      <w:r w:rsidRPr="006224BC">
        <w:rPr>
          <w:lang w:val="sq-AL"/>
        </w:rPr>
        <w:t>.</w:t>
      </w:r>
      <w:r w:rsidR="00540642">
        <w:rPr>
          <w:lang w:val="sq-AL"/>
        </w:rPr>
        <w:t xml:space="preserve"> </w:t>
      </w:r>
      <w:r>
        <w:rPr>
          <w:lang w:val="sq-AL"/>
        </w:rPr>
        <w:t>Aeroporti Ndërkombëtar</w:t>
      </w:r>
      <w:r w:rsidR="00540642">
        <w:rPr>
          <w:lang w:val="sq-AL"/>
        </w:rPr>
        <w:t xml:space="preserve"> </w:t>
      </w:r>
      <w:r>
        <w:rPr>
          <w:lang w:val="sq-AL"/>
        </w:rPr>
        <w:t>i Prishtinës është i limituar në ofrimin e këtyre linjave. Për të ofruar më shumë fluturime të kësaj natyre, do të</w:t>
      </w:r>
      <w:r w:rsidR="005B47AA">
        <w:rPr>
          <w:lang w:val="sq-AL"/>
        </w:rPr>
        <w:t xml:space="preserve"> bashkëpunohet me Aeroportin që të </w:t>
      </w:r>
      <w:r>
        <w:rPr>
          <w:lang w:val="sq-AL"/>
        </w:rPr>
        <w:t>shqyrtohet mundësia e ofrimit të më shumë l</w:t>
      </w:r>
      <w:r w:rsidRPr="0006633E">
        <w:rPr>
          <w:lang w:val="sq-AL"/>
        </w:rPr>
        <w:t>injave ajrore me tarifë të ulët</w:t>
      </w:r>
      <w:r>
        <w:rPr>
          <w:lang w:val="sq-AL"/>
        </w:rPr>
        <w:t xml:space="preserve">  ku do të përshihen edhe vende tjera.</w:t>
      </w:r>
    </w:p>
    <w:p w14:paraId="694A10AF" w14:textId="77777777" w:rsidR="009A2960" w:rsidRDefault="009A2960">
      <w:pPr>
        <w:rPr>
          <w:lang w:val="sq-AL"/>
        </w:rPr>
      </w:pPr>
      <w:r>
        <w:rPr>
          <w:lang w:val="sq-AL"/>
        </w:rPr>
        <w:br w:type="page"/>
      </w:r>
    </w:p>
    <w:p w14:paraId="596F061B" w14:textId="77777777" w:rsidR="000C3098" w:rsidRDefault="000C3098" w:rsidP="005D6CA1">
      <w:pPr>
        <w:jc w:val="both"/>
        <w:rPr>
          <w:lang w:val="sq-AL"/>
        </w:rPr>
      </w:pPr>
    </w:p>
    <w:p w14:paraId="134A0F4E" w14:textId="77777777" w:rsidR="005D6CA1" w:rsidRPr="005D6CA1" w:rsidRDefault="00E74F4F" w:rsidP="005D6CA1">
      <w:pPr>
        <w:pStyle w:val="Heading2"/>
        <w:numPr>
          <w:ilvl w:val="0"/>
          <w:numId w:val="0"/>
        </w:numPr>
      </w:pPr>
      <w:bookmarkStart w:id="34" w:name="_Toc518543332"/>
      <w:r>
        <w:t xml:space="preserve">Atraksionet </w:t>
      </w:r>
      <w:r w:rsidR="008F0262">
        <w:t>kulturore dhe i</w:t>
      </w:r>
      <w:r w:rsidR="005D6CA1">
        <w:t>nfrastruktura</w:t>
      </w:r>
      <w:bookmarkEnd w:id="34"/>
      <w:r w:rsidR="005D6CA1">
        <w:t xml:space="preserve"> </w:t>
      </w:r>
    </w:p>
    <w:p w14:paraId="1B39E07B" w14:textId="77777777" w:rsidR="008F0262" w:rsidRPr="00FF25EA" w:rsidRDefault="005D6CA1" w:rsidP="008F0262">
      <w:pPr>
        <w:jc w:val="both"/>
        <w:rPr>
          <w:i/>
          <w:u w:val="single"/>
          <w:lang w:val="sq-AL"/>
        </w:rPr>
      </w:pPr>
      <w:r>
        <w:rPr>
          <w:i/>
          <w:u w:val="single"/>
          <w:lang w:val="sq-AL"/>
        </w:rPr>
        <w:br/>
      </w:r>
      <w:r w:rsidR="008F0262" w:rsidRPr="00FF25EA">
        <w:rPr>
          <w:i/>
          <w:u w:val="single"/>
          <w:lang w:val="sq-AL"/>
        </w:rPr>
        <w:t>Themelimi/funksionalizimi i muzeve të rinj</w:t>
      </w:r>
    </w:p>
    <w:p w14:paraId="16658A8E" w14:textId="6E61CAF0" w:rsidR="00540642" w:rsidRDefault="00FA26AD" w:rsidP="005D6CA1">
      <w:pPr>
        <w:jc w:val="both"/>
        <w:rPr>
          <w:lang w:val="sq-AL"/>
        </w:rPr>
      </w:pPr>
      <w:r>
        <w:rPr>
          <w:lang w:val="sq-AL"/>
        </w:rPr>
        <w:t xml:space="preserve">Prishtina i ka 2 muze institucional që janë në funksion. Është edhe një memorial kushtuar pavarësisë me emrin “Muzeu i Pavarësisë” në lagjen te </w:t>
      </w:r>
      <w:r w:rsidR="00385A9C">
        <w:rPr>
          <w:lang w:val="sq-AL"/>
        </w:rPr>
        <w:t>Q</w:t>
      </w:r>
      <w:r>
        <w:rPr>
          <w:lang w:val="sq-AL"/>
        </w:rPr>
        <w:t xml:space="preserve">afa. Kurse privatisht mbahen edhe shtëpitë e Agim Çavdërbashës dhe Simon Shirokës si muze të veprave të këtyre artistëve. Por asnjëra nuk ka kaluar përmes procesit profesional të kthimit në muze, dhe rëndom kanë numër shumë të vogël (ose fare) të vizitorëve. Muzetë janë institucione edukative, arsimore që </w:t>
      </w:r>
      <w:r w:rsidR="00343978">
        <w:rPr>
          <w:lang w:val="sq-AL"/>
        </w:rPr>
        <w:t>orientojnë turistët për historinë e një vendi dhe kontekstin në të cilin jeton ai. Prishtina duke qenë se ka disa fish më pak muze për kokë banori sesa kryeqytetet tjera të rajonit, është në pozitë të mirë që me themelimin dhe ndërtimin e tyre të vendosë standarde të duhura dhe cilësore për muzetë. Historia e pasur e Kosovës krijon mundësi të mirë për edukim por edhe për kujtim përmes muzeve.</w:t>
      </w:r>
      <w:r>
        <w:rPr>
          <w:lang w:val="sq-AL"/>
        </w:rPr>
        <w:t xml:space="preserve"> </w:t>
      </w:r>
      <w:r w:rsidR="008F0262" w:rsidRPr="00683F1E">
        <w:rPr>
          <w:lang w:val="sq-AL"/>
        </w:rPr>
        <w:t>Sistemi paralel i viteve t</w:t>
      </w:r>
      <w:r w:rsidR="008F0262">
        <w:rPr>
          <w:lang w:val="sq-AL"/>
        </w:rPr>
        <w:t>ë</w:t>
      </w:r>
      <w:r w:rsidR="008F0262" w:rsidRPr="00683F1E">
        <w:rPr>
          <w:lang w:val="sq-AL"/>
        </w:rPr>
        <w:t xml:space="preserve"> 90-ta, lufta e fundit</w:t>
      </w:r>
      <w:r w:rsidR="00EB1738">
        <w:rPr>
          <w:lang w:val="sq-AL"/>
        </w:rPr>
        <w:t xml:space="preserve">, </w:t>
      </w:r>
      <w:r w:rsidR="008F0262" w:rsidRPr="00683F1E">
        <w:rPr>
          <w:lang w:val="sq-AL"/>
        </w:rPr>
        <w:t>shpallja e pavarësisë</w:t>
      </w:r>
      <w:r w:rsidR="00EB1738">
        <w:rPr>
          <w:lang w:val="sq-AL"/>
        </w:rPr>
        <w:t xml:space="preserve"> dhe në përgjithësi e kaluara e Prishtinës</w:t>
      </w:r>
      <w:r w:rsidR="008F0262">
        <w:rPr>
          <w:lang w:val="sq-AL"/>
        </w:rPr>
        <w:t xml:space="preserve"> </w:t>
      </w:r>
      <w:r w:rsidR="00EB1738">
        <w:rPr>
          <w:lang w:val="sq-AL"/>
        </w:rPr>
        <w:t>p</w:t>
      </w:r>
      <w:r w:rsidR="008F0262">
        <w:rPr>
          <w:lang w:val="sq-AL"/>
        </w:rPr>
        <w:t>ë</w:t>
      </w:r>
      <w:r w:rsidR="00EB1738">
        <w:rPr>
          <w:lang w:val="sq-AL"/>
        </w:rPr>
        <w:t>rbëjnë</w:t>
      </w:r>
      <w:r w:rsidR="008F0262">
        <w:rPr>
          <w:lang w:val="sq-AL"/>
        </w:rPr>
        <w:t xml:space="preserve"> tregime unike, të cilat fatkeqësisht shumë pak janë ndarë me të huajt.  Për t’i prezantuar këto periudha të historisë së vonë, do të themelohen/funksionalizohen muze</w:t>
      </w:r>
      <w:r w:rsidR="00EB1738">
        <w:rPr>
          <w:lang w:val="sq-AL"/>
        </w:rPr>
        <w:t>të</w:t>
      </w:r>
      <w:r w:rsidR="008F0262">
        <w:rPr>
          <w:lang w:val="sq-AL"/>
        </w:rPr>
        <w:t xml:space="preserve"> </w:t>
      </w:r>
      <w:r w:rsidR="00EB1738">
        <w:rPr>
          <w:lang w:val="sq-AL"/>
        </w:rPr>
        <w:t>n</w:t>
      </w:r>
      <w:r w:rsidR="008F0262">
        <w:rPr>
          <w:lang w:val="sq-AL"/>
        </w:rPr>
        <w:t>ë</w:t>
      </w:r>
      <w:r w:rsidR="00EB1738">
        <w:rPr>
          <w:lang w:val="sq-AL"/>
        </w:rPr>
        <w:t xml:space="preserve"> vazhdim</w:t>
      </w:r>
      <w:r w:rsidR="008F0262">
        <w:rPr>
          <w:lang w:val="sq-AL"/>
        </w:rPr>
        <w:t xml:space="preserve">: </w:t>
      </w:r>
    </w:p>
    <w:p w14:paraId="50812215" w14:textId="6B684981" w:rsidR="00540642" w:rsidRDefault="008F0262" w:rsidP="004A53CF">
      <w:pPr>
        <w:pStyle w:val="ListParagraph"/>
        <w:numPr>
          <w:ilvl w:val="0"/>
          <w:numId w:val="44"/>
        </w:numPr>
        <w:jc w:val="both"/>
        <w:rPr>
          <w:lang w:val="sq-AL"/>
        </w:rPr>
      </w:pPr>
      <w:r w:rsidRPr="00540642">
        <w:rPr>
          <w:lang w:val="sq-AL"/>
        </w:rPr>
        <w:t xml:space="preserve">Muzeu i </w:t>
      </w:r>
      <w:r w:rsidR="00343978">
        <w:rPr>
          <w:lang w:val="sq-AL"/>
        </w:rPr>
        <w:t>Viktimave</w:t>
      </w:r>
      <w:r w:rsidRPr="00540642">
        <w:rPr>
          <w:lang w:val="sq-AL"/>
        </w:rPr>
        <w:t xml:space="preserve"> të Luftës</w:t>
      </w:r>
      <w:r w:rsidR="00343978">
        <w:rPr>
          <w:lang w:val="sq-AL"/>
        </w:rPr>
        <w:t>, apo muzeu i Rezistencës</w:t>
      </w:r>
      <w:r w:rsidR="00540642">
        <w:rPr>
          <w:lang w:val="sq-AL"/>
        </w:rPr>
        <w:t>;</w:t>
      </w:r>
    </w:p>
    <w:p w14:paraId="050557D3" w14:textId="77777777" w:rsidR="00540642" w:rsidRDefault="008F0262" w:rsidP="004A53CF">
      <w:pPr>
        <w:pStyle w:val="ListParagraph"/>
        <w:numPr>
          <w:ilvl w:val="0"/>
          <w:numId w:val="44"/>
        </w:numPr>
        <w:jc w:val="both"/>
        <w:rPr>
          <w:lang w:val="sq-AL"/>
        </w:rPr>
      </w:pPr>
      <w:r w:rsidRPr="00540642">
        <w:rPr>
          <w:lang w:val="sq-AL"/>
        </w:rPr>
        <w:t>Muzeu i Pavarësisë së Kosovës</w:t>
      </w:r>
      <w:r w:rsidR="00540642">
        <w:rPr>
          <w:lang w:val="sq-AL"/>
        </w:rPr>
        <w:t>;</w:t>
      </w:r>
    </w:p>
    <w:p w14:paraId="00A3BD4F" w14:textId="6F7979C0" w:rsidR="00FB0A7D" w:rsidRDefault="00FB0A7D" w:rsidP="004A53CF">
      <w:pPr>
        <w:pStyle w:val="ListParagraph"/>
        <w:numPr>
          <w:ilvl w:val="0"/>
          <w:numId w:val="44"/>
        </w:numPr>
        <w:jc w:val="both"/>
        <w:rPr>
          <w:lang w:val="sq-AL"/>
        </w:rPr>
      </w:pPr>
      <w:r>
        <w:rPr>
          <w:lang w:val="sq-AL"/>
        </w:rPr>
        <w:t>Muzeu Sht</w:t>
      </w:r>
      <w:r w:rsidRPr="00540642">
        <w:rPr>
          <w:lang w:val="sq-AL"/>
        </w:rPr>
        <w:t>ë</w:t>
      </w:r>
      <w:r>
        <w:rPr>
          <w:lang w:val="sq-AL"/>
        </w:rPr>
        <w:t>pi</w:t>
      </w:r>
      <w:r w:rsidR="00343978">
        <w:rPr>
          <w:lang w:val="sq-AL"/>
        </w:rPr>
        <w:t>ve</w:t>
      </w:r>
      <w:r>
        <w:rPr>
          <w:lang w:val="sq-AL"/>
        </w:rPr>
        <w:t>-Shkoll</w:t>
      </w:r>
      <w:r w:rsidR="00343978">
        <w:rPr>
          <w:lang w:val="sq-AL"/>
        </w:rPr>
        <w:t>a, apo muzeu i sistemit paralel;</w:t>
      </w:r>
    </w:p>
    <w:p w14:paraId="7176A3DE" w14:textId="191D27BD" w:rsidR="00343978" w:rsidRDefault="00343978" w:rsidP="00343978">
      <w:pPr>
        <w:jc w:val="both"/>
        <w:rPr>
          <w:lang w:val="sq-AL"/>
        </w:rPr>
      </w:pPr>
      <w:r>
        <w:rPr>
          <w:lang w:val="sq-AL"/>
        </w:rPr>
        <w:t>Si trajtim muze mund të jetë edhe tema e pajtimit të gjaqeve:</w:t>
      </w:r>
    </w:p>
    <w:p w14:paraId="2B855FD4" w14:textId="4604006F" w:rsidR="00343978" w:rsidRDefault="00343978" w:rsidP="00EB1738">
      <w:pPr>
        <w:pStyle w:val="ListParagraph"/>
        <w:numPr>
          <w:ilvl w:val="0"/>
          <w:numId w:val="45"/>
        </w:numPr>
        <w:jc w:val="both"/>
        <w:rPr>
          <w:lang w:val="sq-AL"/>
        </w:rPr>
      </w:pPr>
      <w:r w:rsidRPr="00540642">
        <w:rPr>
          <w:lang w:val="sq-AL"/>
        </w:rPr>
        <w:t>Muzeu i Pajtimit të Gjaqeve</w:t>
      </w:r>
      <w:r>
        <w:rPr>
          <w:lang w:val="sq-AL"/>
        </w:rPr>
        <w:t xml:space="preserve">; </w:t>
      </w:r>
    </w:p>
    <w:p w14:paraId="0416F5F9" w14:textId="64BE9F10" w:rsidR="00EB1738" w:rsidRPr="00EB1738" w:rsidRDefault="00EB1738" w:rsidP="004A53CF">
      <w:pPr>
        <w:jc w:val="both"/>
        <w:rPr>
          <w:lang w:val="sq-AL"/>
        </w:rPr>
      </w:pPr>
      <w:r>
        <w:rPr>
          <w:lang w:val="sq-AL"/>
        </w:rPr>
        <w:t>N</w:t>
      </w:r>
      <w:r w:rsidRPr="00385A9C">
        <w:rPr>
          <w:lang w:val="sq-AL"/>
        </w:rPr>
        <w:t>ë vitet 70-80</w:t>
      </w:r>
      <w:r>
        <w:rPr>
          <w:lang w:val="sq-AL"/>
        </w:rPr>
        <w:t>,</w:t>
      </w:r>
      <w:r w:rsidRPr="00385A9C">
        <w:rPr>
          <w:lang w:val="sq-AL"/>
        </w:rPr>
        <w:t xml:space="preserve"> Prishtina e ka pasur edhe muzeun e Shkencave të Natyrës të vendosur në kompleksin e Emin Gjikut</w:t>
      </w:r>
      <w:r>
        <w:rPr>
          <w:lang w:val="sq-AL"/>
        </w:rPr>
        <w:t>.</w:t>
      </w:r>
      <w:r w:rsidRPr="00385A9C">
        <w:rPr>
          <w:lang w:val="sq-AL"/>
        </w:rPr>
        <w:t xml:space="preserve"> </w:t>
      </w:r>
      <w:r>
        <w:rPr>
          <w:lang w:val="sq-AL"/>
        </w:rPr>
        <w:t>E</w:t>
      </w:r>
      <w:r w:rsidRPr="00385A9C">
        <w:rPr>
          <w:lang w:val="sq-AL"/>
        </w:rPr>
        <w:t>ksponatet nga ky muze janë të strehuara diku. Kurse në ndërtesën e sotme të Galerisë Kombëtare poashtu ka qenë Muzeu i Luftës së Dytë Botërore, që poashtu është mbyllur.</w:t>
      </w:r>
    </w:p>
    <w:p w14:paraId="7FE6F100" w14:textId="33A2E3D5" w:rsidR="00EB1738" w:rsidRPr="00385A9C" w:rsidRDefault="00EB1738" w:rsidP="004A53CF">
      <w:pPr>
        <w:jc w:val="both"/>
        <w:rPr>
          <w:lang w:val="sq-AL"/>
        </w:rPr>
      </w:pPr>
      <w:r w:rsidRPr="00EB1738">
        <w:rPr>
          <w:lang w:val="sq-AL"/>
        </w:rPr>
        <w:t>Shembuj nga kryeqytete të rajonit tregojnë se të paktën disa muze janë në secilin prej tyre: muzeu kombëtar, muzeu i qyteti</w:t>
      </w:r>
      <w:r>
        <w:rPr>
          <w:lang w:val="sq-AL"/>
        </w:rPr>
        <w:t xml:space="preserve">t, </w:t>
      </w:r>
      <w:r w:rsidRPr="00385A9C">
        <w:rPr>
          <w:lang w:val="sq-AL"/>
        </w:rPr>
        <w:t>muzeu i shkencave të natyrës, muzeu arkeologjik, muzeu kombëtar, muzeu i artit modern dhe bashkëkohor</w:t>
      </w:r>
      <w:r>
        <w:rPr>
          <w:lang w:val="sq-AL"/>
        </w:rPr>
        <w:t xml:space="preserve">. </w:t>
      </w:r>
      <w:r w:rsidRPr="00385A9C">
        <w:rPr>
          <w:lang w:val="sq-AL"/>
        </w:rPr>
        <w:t>Kurse muze të tjera hapen varësisht nga konteksti (p.sh. BunkArt në Tiranë).</w:t>
      </w:r>
    </w:p>
    <w:p w14:paraId="0DC65A15" w14:textId="13F279D6" w:rsidR="00343978" w:rsidRDefault="00EB1738">
      <w:pPr>
        <w:jc w:val="both"/>
        <w:rPr>
          <w:lang w:val="sq-AL"/>
        </w:rPr>
      </w:pPr>
      <w:r>
        <w:rPr>
          <w:lang w:val="sq-AL"/>
        </w:rPr>
        <w:t>Për të qenë në hap me</w:t>
      </w:r>
      <w:r w:rsidR="00385A9C">
        <w:rPr>
          <w:lang w:val="sq-AL"/>
        </w:rPr>
        <w:t xml:space="preserve"> çdo qytet të madh të zhvilluar, edhe muzetë e mëposhtëm</w:t>
      </w:r>
      <w:r>
        <w:rPr>
          <w:lang w:val="sq-AL"/>
        </w:rPr>
        <w:t xml:space="preserve"> </w:t>
      </w:r>
      <w:r w:rsidR="00343978">
        <w:rPr>
          <w:lang w:val="sq-AL"/>
        </w:rPr>
        <w:t>duhet të ndërtohen dhe zhvillohen në Prishtinë</w:t>
      </w:r>
      <w:r w:rsidR="00385A9C">
        <w:rPr>
          <w:lang w:val="sq-AL"/>
        </w:rPr>
        <w:t>:</w:t>
      </w:r>
      <w:r w:rsidR="00343978">
        <w:rPr>
          <w:lang w:val="sq-AL"/>
        </w:rPr>
        <w:t xml:space="preserve"> </w:t>
      </w:r>
    </w:p>
    <w:p w14:paraId="3C0FBE19" w14:textId="12659BE2" w:rsidR="00343978" w:rsidRPr="00385A9C" w:rsidRDefault="00343978" w:rsidP="004A53CF">
      <w:pPr>
        <w:pStyle w:val="ListParagraph"/>
        <w:numPr>
          <w:ilvl w:val="0"/>
          <w:numId w:val="47"/>
        </w:numPr>
        <w:jc w:val="both"/>
        <w:rPr>
          <w:lang w:val="sq-AL"/>
        </w:rPr>
      </w:pPr>
      <w:r w:rsidRPr="00385A9C">
        <w:rPr>
          <w:lang w:val="sq-AL"/>
        </w:rPr>
        <w:t>Muzeu i Artit Modern dhe Bashkëkohor;</w:t>
      </w:r>
    </w:p>
    <w:p w14:paraId="2FEAB7D1" w14:textId="54C27582" w:rsidR="00343978" w:rsidRPr="00EB1738" w:rsidRDefault="00343978" w:rsidP="004A53CF">
      <w:pPr>
        <w:pStyle w:val="ListParagraph"/>
        <w:numPr>
          <w:ilvl w:val="0"/>
          <w:numId w:val="47"/>
        </w:numPr>
        <w:jc w:val="both"/>
        <w:rPr>
          <w:lang w:val="sq-AL"/>
        </w:rPr>
      </w:pPr>
      <w:r w:rsidRPr="00EB1738">
        <w:rPr>
          <w:lang w:val="sq-AL"/>
        </w:rPr>
        <w:t>Muzeu i Shkencave të Natyrës;</w:t>
      </w:r>
    </w:p>
    <w:p w14:paraId="18CF2B71" w14:textId="33A88F60" w:rsidR="00343978" w:rsidRPr="00EB1738" w:rsidRDefault="00343978" w:rsidP="004A53CF">
      <w:pPr>
        <w:pStyle w:val="ListParagraph"/>
        <w:numPr>
          <w:ilvl w:val="0"/>
          <w:numId w:val="47"/>
        </w:numPr>
        <w:jc w:val="both"/>
        <w:rPr>
          <w:lang w:val="sq-AL"/>
        </w:rPr>
      </w:pPr>
      <w:r w:rsidRPr="00EB1738">
        <w:rPr>
          <w:lang w:val="sq-AL"/>
        </w:rPr>
        <w:t>Muzeu Ibrahim Kodra dhe i Artit Shqiptar të Shekullit 20;</w:t>
      </w:r>
    </w:p>
    <w:p w14:paraId="5F19EB37" w14:textId="4CB691E7" w:rsidR="00343978" w:rsidRPr="00EB1738" w:rsidRDefault="00343978" w:rsidP="004A53CF">
      <w:pPr>
        <w:pStyle w:val="ListParagraph"/>
        <w:numPr>
          <w:ilvl w:val="0"/>
          <w:numId w:val="47"/>
        </w:numPr>
        <w:jc w:val="both"/>
        <w:rPr>
          <w:lang w:val="sq-AL"/>
        </w:rPr>
      </w:pPr>
      <w:r w:rsidRPr="00EB1738">
        <w:rPr>
          <w:lang w:val="sq-AL"/>
        </w:rPr>
        <w:t>Muzeu Arkeologjik dhe Historik;</w:t>
      </w:r>
    </w:p>
    <w:p w14:paraId="1787B850" w14:textId="3D4B578F" w:rsidR="00343978" w:rsidRPr="00385A9C" w:rsidRDefault="00343978" w:rsidP="004A53CF">
      <w:pPr>
        <w:pStyle w:val="ListParagraph"/>
        <w:numPr>
          <w:ilvl w:val="0"/>
          <w:numId w:val="47"/>
        </w:numPr>
        <w:jc w:val="both"/>
        <w:rPr>
          <w:lang w:val="sq-AL"/>
        </w:rPr>
      </w:pPr>
      <w:r w:rsidRPr="00385A9C">
        <w:rPr>
          <w:lang w:val="sq-AL"/>
        </w:rPr>
        <w:t>Muzeu i Qytetit të Prishtinës</w:t>
      </w:r>
    </w:p>
    <w:p w14:paraId="673820D1" w14:textId="31AE6524" w:rsidR="00EB1738" w:rsidRDefault="00385A9C" w:rsidP="00540642">
      <w:pPr>
        <w:jc w:val="both"/>
        <w:rPr>
          <w:lang w:val="sq-AL"/>
        </w:rPr>
      </w:pPr>
      <w:r w:rsidRPr="00385A9C">
        <w:rPr>
          <w:lang w:val="sq-AL"/>
        </w:rPr>
        <w:t>Një pjesë e muzeve</w:t>
      </w:r>
      <w:r>
        <w:rPr>
          <w:lang w:val="sq-AL"/>
        </w:rPr>
        <w:t xml:space="preserve"> duhet t</w:t>
      </w:r>
      <w:r w:rsidRPr="009E0278">
        <w:rPr>
          <w:lang w:val="sq-AL"/>
        </w:rPr>
        <w:t>ë</w:t>
      </w:r>
      <w:r w:rsidRPr="00385A9C">
        <w:rPr>
          <w:lang w:val="sq-AL"/>
        </w:rPr>
        <w:t xml:space="preserve"> hapen nga pushteti qendror, duke qenë se Prishtina është kryeqytet, kurse disa të tjera nga vetë komuna.</w:t>
      </w:r>
      <w:r>
        <w:rPr>
          <w:lang w:val="sq-AL"/>
        </w:rPr>
        <w:t xml:space="preserve"> </w:t>
      </w:r>
      <w:r w:rsidR="008F0262" w:rsidRPr="00540642">
        <w:rPr>
          <w:lang w:val="sq-AL"/>
        </w:rPr>
        <w:t>Të gjith</w:t>
      </w:r>
      <w:r w:rsidRPr="00540642">
        <w:rPr>
          <w:lang w:val="sq-AL"/>
        </w:rPr>
        <w:t>ë</w:t>
      </w:r>
      <w:r w:rsidR="008F0262" w:rsidRPr="00540642">
        <w:rPr>
          <w:lang w:val="sq-AL"/>
        </w:rPr>
        <w:t xml:space="preserve"> këta muze</w:t>
      </w:r>
      <w:r w:rsidR="005B47AA">
        <w:rPr>
          <w:lang w:val="sq-AL"/>
        </w:rPr>
        <w:t xml:space="preserve"> </w:t>
      </w:r>
      <w:r w:rsidR="008F0262" w:rsidRPr="00540642">
        <w:rPr>
          <w:lang w:val="sq-AL"/>
        </w:rPr>
        <w:t>d</w:t>
      </w:r>
      <w:r>
        <w:rPr>
          <w:lang w:val="sq-AL"/>
        </w:rPr>
        <w:t>uhet</w:t>
      </w:r>
      <w:r w:rsidR="008F0262" w:rsidRPr="00540642">
        <w:rPr>
          <w:lang w:val="sq-AL"/>
        </w:rPr>
        <w:t xml:space="preserve"> të jenë dinamik ku përveç eksponateve të përhershme do të organizojnë ekspozita të vazhdueshme, </w:t>
      </w:r>
      <w:r w:rsidR="00540642" w:rsidRPr="00540642">
        <w:rPr>
          <w:lang w:val="sq-AL"/>
        </w:rPr>
        <w:t>ligj</w:t>
      </w:r>
      <w:r w:rsidR="00540642">
        <w:rPr>
          <w:lang w:val="sq-AL"/>
        </w:rPr>
        <w:t>ë</w:t>
      </w:r>
      <w:r w:rsidR="00540642" w:rsidRPr="00540642">
        <w:rPr>
          <w:lang w:val="sq-AL"/>
        </w:rPr>
        <w:t>rata</w:t>
      </w:r>
      <w:r w:rsidR="008F0262" w:rsidRPr="00540642">
        <w:rPr>
          <w:lang w:val="sq-AL"/>
        </w:rPr>
        <w:t xml:space="preserve">, konferenca dhe aktivitete të ndryshme kulturore. </w:t>
      </w:r>
    </w:p>
    <w:p w14:paraId="79DF1F8C" w14:textId="77777777" w:rsidR="00AD1C85" w:rsidRDefault="004C56C7" w:rsidP="00540642">
      <w:pPr>
        <w:jc w:val="both"/>
        <w:rPr>
          <w:i/>
          <w:u w:val="single"/>
          <w:lang w:val="sq-AL"/>
        </w:rPr>
      </w:pPr>
      <w:r w:rsidRPr="004C56C7">
        <w:rPr>
          <w:i/>
          <w:u w:val="single"/>
          <w:lang w:val="sq-AL"/>
        </w:rPr>
        <w:lastRenderedPageBreak/>
        <w:t>Rivitalizimi i Qendrës Historike të Prishtinës</w:t>
      </w:r>
    </w:p>
    <w:p w14:paraId="7FCA2927" w14:textId="77777777" w:rsidR="004C6613" w:rsidRPr="004C6613" w:rsidRDefault="004C6613" w:rsidP="004C6613">
      <w:pPr>
        <w:jc w:val="both"/>
        <w:rPr>
          <w:lang w:val="sq-AL"/>
        </w:rPr>
      </w:pPr>
      <w:r>
        <w:rPr>
          <w:lang w:val="sq-AL"/>
        </w:rPr>
        <w:t>Qendra Historike e Prishtin</w:t>
      </w:r>
      <w:r w:rsidRPr="004C6613">
        <w:rPr>
          <w:lang w:val="sq-AL"/>
        </w:rPr>
        <w:t>ë</w:t>
      </w:r>
      <w:r>
        <w:rPr>
          <w:lang w:val="sq-AL"/>
        </w:rPr>
        <w:t>s p</w:t>
      </w:r>
      <w:r w:rsidRPr="004C6613">
        <w:rPr>
          <w:lang w:val="sq-AL"/>
        </w:rPr>
        <w:t>ë</w:t>
      </w:r>
      <w:r>
        <w:rPr>
          <w:lang w:val="sq-AL"/>
        </w:rPr>
        <w:t>rb</w:t>
      </w:r>
      <w:r w:rsidRPr="004C6613">
        <w:rPr>
          <w:lang w:val="sq-AL"/>
        </w:rPr>
        <w:t>ë</w:t>
      </w:r>
      <w:r>
        <w:rPr>
          <w:lang w:val="sq-AL"/>
        </w:rPr>
        <w:t>n nj</w:t>
      </w:r>
      <w:r w:rsidRPr="004C6613">
        <w:rPr>
          <w:lang w:val="sq-AL"/>
        </w:rPr>
        <w:t>ë</w:t>
      </w:r>
      <w:r>
        <w:rPr>
          <w:lang w:val="sq-AL"/>
        </w:rPr>
        <w:t xml:space="preserve"> nga zonat identitare t</w:t>
      </w:r>
      <w:r w:rsidRPr="004C6613">
        <w:rPr>
          <w:lang w:val="sq-AL"/>
        </w:rPr>
        <w:t>ë</w:t>
      </w:r>
      <w:r>
        <w:rPr>
          <w:lang w:val="sq-AL"/>
        </w:rPr>
        <w:t xml:space="preserve"> qytetit, ku jan</w:t>
      </w:r>
      <w:r w:rsidRPr="004C6613">
        <w:rPr>
          <w:lang w:val="sq-AL"/>
        </w:rPr>
        <w:t>ë</w:t>
      </w:r>
      <w:r>
        <w:rPr>
          <w:lang w:val="sq-AL"/>
        </w:rPr>
        <w:t xml:space="preserve"> t</w:t>
      </w:r>
      <w:r w:rsidRPr="004C6613">
        <w:rPr>
          <w:lang w:val="sq-AL"/>
        </w:rPr>
        <w:t>ë</w:t>
      </w:r>
      <w:r>
        <w:rPr>
          <w:lang w:val="sq-AL"/>
        </w:rPr>
        <w:t xml:space="preserve"> koncentruara objektet kryesore t</w:t>
      </w:r>
      <w:r w:rsidRPr="004C6613">
        <w:rPr>
          <w:lang w:val="sq-AL"/>
        </w:rPr>
        <w:t>ë</w:t>
      </w:r>
      <w:r>
        <w:rPr>
          <w:lang w:val="sq-AL"/>
        </w:rPr>
        <w:t xml:space="preserve"> trashëgimis</w:t>
      </w:r>
      <w:r w:rsidRPr="004C6613">
        <w:rPr>
          <w:lang w:val="sq-AL"/>
        </w:rPr>
        <w:t>ë</w:t>
      </w:r>
      <w:r>
        <w:rPr>
          <w:lang w:val="sq-AL"/>
        </w:rPr>
        <w:t xml:space="preserve"> kulturore. </w:t>
      </w:r>
      <w:r w:rsidR="00C62361">
        <w:rPr>
          <w:lang w:val="sq-AL"/>
        </w:rPr>
        <w:t>Q</w:t>
      </w:r>
      <w:r w:rsidR="003F16BF">
        <w:rPr>
          <w:lang w:val="sq-AL"/>
        </w:rPr>
        <w:t>ë</w:t>
      </w:r>
      <w:r w:rsidR="00C62361">
        <w:rPr>
          <w:lang w:val="sq-AL"/>
        </w:rPr>
        <w:t xml:space="preserve"> t</w:t>
      </w:r>
      <w:r w:rsidR="003F16BF">
        <w:rPr>
          <w:lang w:val="sq-AL"/>
        </w:rPr>
        <w:t>ë</w:t>
      </w:r>
      <w:r w:rsidR="00C62361">
        <w:rPr>
          <w:lang w:val="sq-AL"/>
        </w:rPr>
        <w:t xml:space="preserve"> promovohet kjo zon</w:t>
      </w:r>
      <w:r w:rsidR="003F16BF">
        <w:rPr>
          <w:lang w:val="sq-AL"/>
        </w:rPr>
        <w:t>ë</w:t>
      </w:r>
      <w:r w:rsidR="00C62361">
        <w:rPr>
          <w:lang w:val="sq-AL"/>
        </w:rPr>
        <w:t xml:space="preserve"> dhe t</w:t>
      </w:r>
      <w:r w:rsidR="003F16BF">
        <w:rPr>
          <w:lang w:val="sq-AL"/>
        </w:rPr>
        <w:t>ë</w:t>
      </w:r>
      <w:r w:rsidR="00C62361">
        <w:rPr>
          <w:lang w:val="sq-AL"/>
        </w:rPr>
        <w:t xml:space="preserve"> ofrohet qasje n</w:t>
      </w:r>
      <w:r w:rsidR="003F16BF">
        <w:rPr>
          <w:lang w:val="sq-AL"/>
        </w:rPr>
        <w:t>ë</w:t>
      </w:r>
      <w:r w:rsidR="00C62361">
        <w:rPr>
          <w:lang w:val="sq-AL"/>
        </w:rPr>
        <w:t xml:space="preserve"> t</w:t>
      </w:r>
      <w:r w:rsidR="003F16BF">
        <w:rPr>
          <w:lang w:val="sq-AL"/>
        </w:rPr>
        <w:t>ë</w:t>
      </w:r>
      <w:r w:rsidR="00C62361">
        <w:rPr>
          <w:lang w:val="sq-AL"/>
        </w:rPr>
        <w:t xml:space="preserve">, </w:t>
      </w:r>
      <w:r w:rsidRPr="004C6613">
        <w:rPr>
          <w:lang w:val="sq-AL"/>
        </w:rPr>
        <w:t xml:space="preserve">planifikohet </w:t>
      </w:r>
      <w:r w:rsidR="00C62361">
        <w:rPr>
          <w:lang w:val="sq-AL"/>
        </w:rPr>
        <w:t>t</w:t>
      </w:r>
      <w:r w:rsidR="003F16BF">
        <w:rPr>
          <w:lang w:val="sq-AL"/>
        </w:rPr>
        <w:t>ë</w:t>
      </w:r>
      <w:r w:rsidRPr="004C6613">
        <w:rPr>
          <w:lang w:val="sq-AL"/>
        </w:rPr>
        <w:t xml:space="preserve"> projektohet një rrugë, që do t</w:t>
      </w:r>
      <w:r w:rsidR="003F16BF">
        <w:rPr>
          <w:lang w:val="sq-AL"/>
        </w:rPr>
        <w:t>’i</w:t>
      </w:r>
      <w:r w:rsidR="005B47AA">
        <w:rPr>
          <w:lang w:val="sq-AL"/>
        </w:rPr>
        <w:t xml:space="preserve"> </w:t>
      </w:r>
      <w:r w:rsidRPr="004C6613">
        <w:rPr>
          <w:lang w:val="sq-AL"/>
        </w:rPr>
        <w:t>përsh</w:t>
      </w:r>
      <w:r w:rsidR="00C62361">
        <w:rPr>
          <w:lang w:val="sq-AL"/>
        </w:rPr>
        <w:t>koj</w:t>
      </w:r>
      <w:r w:rsidR="003F16BF">
        <w:rPr>
          <w:lang w:val="sq-AL"/>
        </w:rPr>
        <w:t>ë</w:t>
      </w:r>
      <w:r w:rsidR="005B47AA">
        <w:rPr>
          <w:lang w:val="sq-AL"/>
        </w:rPr>
        <w:t xml:space="preserve"> t</w:t>
      </w:r>
      <w:r w:rsidR="005B47AA" w:rsidRPr="004C6613">
        <w:rPr>
          <w:lang w:val="sq-AL"/>
        </w:rPr>
        <w:t>ë</w:t>
      </w:r>
      <w:r w:rsidRPr="004C6613">
        <w:rPr>
          <w:lang w:val="sq-AL"/>
        </w:rPr>
        <w:t xml:space="preserve"> </w:t>
      </w:r>
      <w:r w:rsidR="005B47AA">
        <w:rPr>
          <w:lang w:val="sq-AL"/>
        </w:rPr>
        <w:t xml:space="preserve">gjitha </w:t>
      </w:r>
      <w:r w:rsidR="00C62361">
        <w:rPr>
          <w:lang w:val="sq-AL"/>
        </w:rPr>
        <w:t xml:space="preserve">monumentet arkitektonike/kulturore.  </w:t>
      </w:r>
      <w:r w:rsidR="003F16BF">
        <w:rPr>
          <w:lang w:val="sq-AL"/>
        </w:rPr>
        <w:t>Me k</w:t>
      </w:r>
      <w:r w:rsidR="003F16BF" w:rsidRPr="004C6613">
        <w:rPr>
          <w:lang w:val="sq-AL"/>
        </w:rPr>
        <w:t>ë</w:t>
      </w:r>
      <w:r w:rsidR="003F16BF">
        <w:rPr>
          <w:lang w:val="sq-AL"/>
        </w:rPr>
        <w:t>t</w:t>
      </w:r>
      <w:r w:rsidR="003F16BF" w:rsidRPr="004C6613">
        <w:rPr>
          <w:lang w:val="sq-AL"/>
        </w:rPr>
        <w:t>ë</w:t>
      </w:r>
      <w:r w:rsidR="003F16BF">
        <w:rPr>
          <w:lang w:val="sq-AL"/>
        </w:rPr>
        <w:t xml:space="preserve"> projekt, p</w:t>
      </w:r>
      <w:r w:rsidR="00C62361">
        <w:rPr>
          <w:lang w:val="sq-AL"/>
        </w:rPr>
        <w:t>arashihet gjithashtu t</w:t>
      </w:r>
      <w:r w:rsidR="00C62361" w:rsidRPr="004C6613">
        <w:rPr>
          <w:lang w:val="sq-AL"/>
        </w:rPr>
        <w:t>ë</w:t>
      </w:r>
      <w:r w:rsidR="00C62361">
        <w:rPr>
          <w:lang w:val="sq-AL"/>
        </w:rPr>
        <w:t xml:space="preserve"> intervenohet</w:t>
      </w:r>
      <w:r w:rsidR="003F16BF">
        <w:rPr>
          <w:lang w:val="sq-AL"/>
        </w:rPr>
        <w:t xml:space="preserve"> edhe</w:t>
      </w:r>
      <w:r w:rsidR="00C62361">
        <w:rPr>
          <w:lang w:val="sq-AL"/>
        </w:rPr>
        <w:t xml:space="preserve"> </w:t>
      </w:r>
      <w:r w:rsidRPr="004C6613">
        <w:rPr>
          <w:lang w:val="sq-AL"/>
        </w:rPr>
        <w:t>n</w:t>
      </w:r>
      <w:r w:rsidR="00C62361" w:rsidRPr="004C6613">
        <w:rPr>
          <w:lang w:val="sq-AL"/>
        </w:rPr>
        <w:t>ë</w:t>
      </w:r>
      <w:r w:rsidRPr="004C6613">
        <w:rPr>
          <w:lang w:val="sq-AL"/>
        </w:rPr>
        <w:t xml:space="preserve"> elemente</w:t>
      </w:r>
      <w:r w:rsidR="00C62361">
        <w:rPr>
          <w:lang w:val="sq-AL"/>
        </w:rPr>
        <w:t xml:space="preserve"> </w:t>
      </w:r>
      <w:r w:rsidRPr="004C6613">
        <w:rPr>
          <w:lang w:val="sq-AL"/>
        </w:rPr>
        <w:t>arkitektonike te zonës</w:t>
      </w:r>
      <w:r w:rsidR="003F16BF">
        <w:rPr>
          <w:lang w:val="sq-AL"/>
        </w:rPr>
        <w:t>, rehabilitim t</w:t>
      </w:r>
      <w:r w:rsidR="003F16BF" w:rsidRPr="004C6613">
        <w:rPr>
          <w:lang w:val="sq-AL"/>
        </w:rPr>
        <w:t>ë</w:t>
      </w:r>
      <w:r w:rsidR="003F16BF">
        <w:rPr>
          <w:lang w:val="sq-AL"/>
        </w:rPr>
        <w:t xml:space="preserve"> disa sht</w:t>
      </w:r>
      <w:r w:rsidR="003F16BF" w:rsidRPr="004C6613">
        <w:rPr>
          <w:lang w:val="sq-AL"/>
        </w:rPr>
        <w:t>ë</w:t>
      </w:r>
      <w:r w:rsidR="003F16BF">
        <w:rPr>
          <w:lang w:val="sq-AL"/>
        </w:rPr>
        <w:t>pive banuese</w:t>
      </w:r>
      <w:r w:rsidRPr="004C6613">
        <w:rPr>
          <w:lang w:val="sq-AL"/>
        </w:rPr>
        <w:t>,</w:t>
      </w:r>
      <w:r w:rsidR="003F16BF">
        <w:rPr>
          <w:lang w:val="sq-AL"/>
        </w:rPr>
        <w:t xml:space="preserve"> si dhe n</w:t>
      </w:r>
      <w:r w:rsidR="003F16BF" w:rsidRPr="004C6613">
        <w:rPr>
          <w:lang w:val="sq-AL"/>
        </w:rPr>
        <w:t>ë</w:t>
      </w:r>
      <w:r w:rsidR="003F16BF">
        <w:rPr>
          <w:lang w:val="sq-AL"/>
        </w:rPr>
        <w:t xml:space="preserve"> aspekte tjera</w:t>
      </w:r>
      <w:r w:rsidRPr="004C6613">
        <w:rPr>
          <w:lang w:val="sq-AL"/>
        </w:rPr>
        <w:t xml:space="preserve"> </w:t>
      </w:r>
      <w:r w:rsidR="00C62361" w:rsidRPr="004C6613">
        <w:rPr>
          <w:lang w:val="sq-AL"/>
        </w:rPr>
        <w:t>infrastruktur</w:t>
      </w:r>
      <w:r w:rsidR="003F16BF">
        <w:rPr>
          <w:lang w:val="sq-AL"/>
        </w:rPr>
        <w:t>ore</w:t>
      </w:r>
      <w:r w:rsidR="005B47AA">
        <w:rPr>
          <w:lang w:val="sq-AL"/>
        </w:rPr>
        <w:t xml:space="preserve"> (</w:t>
      </w:r>
      <w:r w:rsidR="00C62361" w:rsidRPr="004C6613">
        <w:rPr>
          <w:lang w:val="sq-AL"/>
        </w:rPr>
        <w:t>ndriçim</w:t>
      </w:r>
      <w:r w:rsidRPr="004C6613">
        <w:rPr>
          <w:lang w:val="sq-AL"/>
        </w:rPr>
        <w:t xml:space="preserve"> publik,</w:t>
      </w:r>
      <w:r w:rsidR="003F16BF">
        <w:rPr>
          <w:lang w:val="sq-AL"/>
        </w:rPr>
        <w:t xml:space="preserve"> </w:t>
      </w:r>
      <w:r w:rsidRPr="004C6613">
        <w:rPr>
          <w:lang w:val="sq-AL"/>
        </w:rPr>
        <w:t>shenjëzim</w:t>
      </w:r>
      <w:r w:rsidR="005B47AA">
        <w:rPr>
          <w:lang w:val="sq-AL"/>
        </w:rPr>
        <w:t xml:space="preserve"> etj)</w:t>
      </w:r>
      <w:r w:rsidR="003F16BF">
        <w:rPr>
          <w:lang w:val="sq-AL"/>
        </w:rPr>
        <w:t>.</w:t>
      </w:r>
    </w:p>
    <w:p w14:paraId="0999C192" w14:textId="77777777" w:rsidR="004F3862" w:rsidRPr="00C423DE" w:rsidRDefault="004F3862" w:rsidP="004F3862">
      <w:pPr>
        <w:jc w:val="both"/>
        <w:rPr>
          <w:i/>
          <w:u w:val="single"/>
          <w:lang w:val="sq-AL"/>
        </w:rPr>
      </w:pPr>
      <w:r w:rsidRPr="00C423DE">
        <w:rPr>
          <w:i/>
          <w:u w:val="single"/>
          <w:lang w:val="sq-AL"/>
        </w:rPr>
        <w:t>Shndërrimi i pazarit të</w:t>
      </w:r>
      <w:r w:rsidR="00F549D3">
        <w:rPr>
          <w:i/>
          <w:u w:val="single"/>
          <w:lang w:val="sq-AL"/>
        </w:rPr>
        <w:t xml:space="preserve"> vjet</w:t>
      </w:r>
      <w:r w:rsidR="00F549D3" w:rsidRPr="00F549D3">
        <w:rPr>
          <w:i/>
          <w:u w:val="single"/>
          <w:lang w:val="sq-AL"/>
        </w:rPr>
        <w:t>ër</w:t>
      </w:r>
      <w:r w:rsidR="00F549D3">
        <w:rPr>
          <w:i/>
          <w:u w:val="single"/>
          <w:lang w:val="sq-AL"/>
        </w:rPr>
        <w:t xml:space="preserve"> t</w:t>
      </w:r>
      <w:r w:rsidR="00F549D3" w:rsidRPr="00F549D3">
        <w:rPr>
          <w:i/>
          <w:u w:val="single"/>
          <w:lang w:val="sq-AL"/>
        </w:rPr>
        <w:t>ë</w:t>
      </w:r>
      <w:r w:rsidRPr="00C423DE">
        <w:rPr>
          <w:i/>
          <w:u w:val="single"/>
          <w:lang w:val="sq-AL"/>
        </w:rPr>
        <w:t xml:space="preserve"> qytetit në atraksion turistik </w:t>
      </w:r>
    </w:p>
    <w:p w14:paraId="6AA3B004" w14:textId="77777777" w:rsidR="004F3862" w:rsidRDefault="004F3862" w:rsidP="005D6CA1">
      <w:pPr>
        <w:jc w:val="both"/>
        <w:rPr>
          <w:lang w:val="sq-AL"/>
        </w:rPr>
      </w:pPr>
      <w:r w:rsidRPr="00C423DE">
        <w:rPr>
          <w:lang w:val="sq-AL"/>
        </w:rPr>
        <w:t>Pazari i</w:t>
      </w:r>
      <w:r>
        <w:rPr>
          <w:lang w:val="sq-AL"/>
        </w:rPr>
        <w:t xml:space="preserve"> Vjetër i Prishtinës </w:t>
      </w:r>
      <w:r w:rsidRPr="00B75C8A">
        <w:rPr>
          <w:lang w:val="sq-AL"/>
        </w:rPr>
        <w:t xml:space="preserve">përfaqëson një nga zonat më të vjetra të qytetit. </w:t>
      </w:r>
      <w:r>
        <w:rPr>
          <w:lang w:val="sq-AL"/>
        </w:rPr>
        <w:t xml:space="preserve">Ndonëse ka ndryshuar me kohë duke e humbur origjinalitetin, ende funksionon si treg për shitje të perimeve, frutave dhe produkteve të bulmetit. Ky pazar do të ridimensionohet në një </w:t>
      </w:r>
      <w:r w:rsidRPr="00B75C8A">
        <w:rPr>
          <w:lang w:val="sq-AL"/>
        </w:rPr>
        <w:t>model të ri investimi dhe</w:t>
      </w:r>
      <w:r w:rsidR="005B47AA">
        <w:rPr>
          <w:lang w:val="sq-AL"/>
        </w:rPr>
        <w:t xml:space="preserve"> në</w:t>
      </w:r>
      <w:r w:rsidRPr="00B75C8A">
        <w:rPr>
          <w:lang w:val="sq-AL"/>
        </w:rPr>
        <w:t xml:space="preserve"> hapësir</w:t>
      </w:r>
      <w:r>
        <w:rPr>
          <w:lang w:val="sq-AL"/>
        </w:rPr>
        <w:t>ë</w:t>
      </w:r>
      <w:r w:rsidRPr="00B75C8A">
        <w:rPr>
          <w:lang w:val="sq-AL"/>
        </w:rPr>
        <w:t xml:space="preserve"> komunitare.</w:t>
      </w:r>
      <w:r>
        <w:rPr>
          <w:lang w:val="sq-AL"/>
        </w:rPr>
        <w:t xml:space="preserve"> Përveç tregtimit të prodhimeve bujqësore, </w:t>
      </w:r>
      <w:r w:rsidRPr="00B75C8A">
        <w:rPr>
          <w:lang w:val="sq-AL"/>
        </w:rPr>
        <w:t>do t</w:t>
      </w:r>
      <w:r>
        <w:rPr>
          <w:lang w:val="sq-AL"/>
        </w:rPr>
        <w:t>ë</w:t>
      </w:r>
      <w:r w:rsidRPr="00B75C8A">
        <w:rPr>
          <w:lang w:val="sq-AL"/>
        </w:rPr>
        <w:t xml:space="preserve"> ofroj</w:t>
      </w:r>
      <w:r>
        <w:rPr>
          <w:lang w:val="sq-AL"/>
        </w:rPr>
        <w:t>ë</w:t>
      </w:r>
      <w:r w:rsidRPr="00B75C8A">
        <w:rPr>
          <w:lang w:val="sq-AL"/>
        </w:rPr>
        <w:t xml:space="preserve"> produkte artizanale, kafe dhe bare tradicionale p</w:t>
      </w:r>
      <w:r>
        <w:rPr>
          <w:lang w:val="sq-AL"/>
        </w:rPr>
        <w:t>ë</w:t>
      </w:r>
      <w:r w:rsidRPr="00B75C8A">
        <w:rPr>
          <w:lang w:val="sq-AL"/>
        </w:rPr>
        <w:t>rreth dhe hap</w:t>
      </w:r>
      <w:r>
        <w:rPr>
          <w:lang w:val="sq-AL"/>
        </w:rPr>
        <w:t>ë</w:t>
      </w:r>
      <w:r w:rsidRPr="00B75C8A">
        <w:rPr>
          <w:lang w:val="sq-AL"/>
        </w:rPr>
        <w:t>sir</w:t>
      </w:r>
      <w:r>
        <w:rPr>
          <w:lang w:val="sq-AL"/>
        </w:rPr>
        <w:t>ë</w:t>
      </w:r>
      <w:r w:rsidRPr="00B75C8A">
        <w:rPr>
          <w:lang w:val="sq-AL"/>
        </w:rPr>
        <w:t xml:space="preserve"> p</w:t>
      </w:r>
      <w:r>
        <w:rPr>
          <w:lang w:val="sq-AL"/>
        </w:rPr>
        <w:t>ë</w:t>
      </w:r>
      <w:r w:rsidRPr="00B75C8A">
        <w:rPr>
          <w:lang w:val="sq-AL"/>
        </w:rPr>
        <w:t>r zhvillimin e aktiviteteve artistike kulturore si festa</w:t>
      </w:r>
      <w:r w:rsidR="00E74F4F">
        <w:rPr>
          <w:lang w:val="sq-AL"/>
        </w:rPr>
        <w:t>ve</w:t>
      </w:r>
      <w:r w:rsidRPr="00B75C8A">
        <w:rPr>
          <w:lang w:val="sq-AL"/>
        </w:rPr>
        <w:t>, panaire</w:t>
      </w:r>
      <w:r w:rsidR="00E74F4F">
        <w:rPr>
          <w:lang w:val="sq-AL"/>
        </w:rPr>
        <w:t>ve dhe të ngjashmeve</w:t>
      </w:r>
      <w:r w:rsidRPr="00B75C8A">
        <w:rPr>
          <w:lang w:val="sq-AL"/>
        </w:rPr>
        <w:t>.</w:t>
      </w:r>
    </w:p>
    <w:p w14:paraId="24A46937" w14:textId="77777777" w:rsidR="005D6CA1" w:rsidRPr="00FE3F6B" w:rsidRDefault="005D6CA1" w:rsidP="005D6CA1">
      <w:pPr>
        <w:jc w:val="both"/>
        <w:rPr>
          <w:i/>
          <w:u w:val="single"/>
          <w:lang w:val="sq-AL"/>
        </w:rPr>
      </w:pPr>
      <w:r w:rsidRPr="00FE3F6B">
        <w:rPr>
          <w:i/>
          <w:u w:val="single"/>
          <w:lang w:val="sq-AL"/>
        </w:rPr>
        <w:t>Caktimi i një hapësire të hapur të destinuar për festivale muzikore</w:t>
      </w:r>
    </w:p>
    <w:p w14:paraId="52651BB3" w14:textId="77777777" w:rsidR="005D6CA1" w:rsidRDefault="005D6CA1" w:rsidP="005D6CA1">
      <w:pPr>
        <w:jc w:val="both"/>
        <w:rPr>
          <w:lang w:val="sq-AL"/>
        </w:rPr>
      </w:pPr>
      <w:r>
        <w:rPr>
          <w:lang w:val="sq-AL"/>
        </w:rPr>
        <w:t>Deri më tash, shumica e  festivaleve muzikore të hapura në qytetin e Prishtinës janë organizuar në hapësira të improvizuara, jo shumë të përshtatshme për natyrën e tyre. Shpesh herë organizimet kanë shkaktuar dëme të ambientit përreth. Për ta shmangur këtë problem, do të caktohet një hapësirë e veçantë e dedikuar për festivale të mëdha muzikore, e cila do të jetë e pajisur me infrastrukturë të nevojshme. Paralelisht me të do të definohen edhe procedura jo-diskriminuese për shfrytëzimin e kësaj hapësire.</w:t>
      </w:r>
    </w:p>
    <w:p w14:paraId="0BE48F20" w14:textId="77777777" w:rsidR="005D6CA1" w:rsidRDefault="005D6CA1" w:rsidP="005D6CA1">
      <w:pPr>
        <w:jc w:val="both"/>
        <w:rPr>
          <w:i/>
          <w:u w:val="single"/>
          <w:lang w:val="sq-AL"/>
        </w:rPr>
      </w:pPr>
      <w:r>
        <w:rPr>
          <w:i/>
          <w:u w:val="single"/>
          <w:lang w:val="sq-AL"/>
        </w:rPr>
        <w:t>Vendosja e shportave për hedhje të mbeturinave në hapësira publike</w:t>
      </w:r>
    </w:p>
    <w:p w14:paraId="5A538415" w14:textId="77777777" w:rsidR="005D6CA1" w:rsidRDefault="005D6CA1" w:rsidP="00EB473E">
      <w:pPr>
        <w:jc w:val="both"/>
        <w:rPr>
          <w:lang w:val="sq-AL"/>
        </w:rPr>
      </w:pPr>
      <w:r>
        <w:rPr>
          <w:lang w:val="sq-AL"/>
        </w:rPr>
        <w:t>Turistët synojnë vende t</w:t>
      </w:r>
      <w:r>
        <w:rPr>
          <w:sz w:val="20"/>
          <w:lang w:val="sq-AL"/>
        </w:rPr>
        <w:t>ë</w:t>
      </w:r>
      <w:r>
        <w:rPr>
          <w:lang w:val="sq-AL"/>
        </w:rPr>
        <w:t xml:space="preserve"> pastra ku mundësia e kanosjes së ndonjë infektimi është minimale. Mungesa e pastërtisë në hapësira publike është identifikuar si një nga problemet kryesore në hapësira publike nga turistë e huaj. Për t</w:t>
      </w:r>
      <w:r w:rsidR="00E74F4F">
        <w:rPr>
          <w:lang w:val="sq-AL"/>
        </w:rPr>
        <w:t>a ngritur nivelin e p</w:t>
      </w:r>
      <w:r>
        <w:rPr>
          <w:lang w:val="sq-AL"/>
        </w:rPr>
        <w:t>astërti</w:t>
      </w:r>
      <w:r w:rsidR="00E74F4F">
        <w:rPr>
          <w:lang w:val="sq-AL"/>
        </w:rPr>
        <w:t>s</w:t>
      </w:r>
      <w:r>
        <w:rPr>
          <w:lang w:val="sq-AL"/>
        </w:rPr>
        <w:t>ë, do të sigurohet që hapësirat publike, sidomos ato aftër lokacioneve turistike, të kenë shporta për h</w:t>
      </w:r>
      <w:r w:rsidR="00277B9B">
        <w:rPr>
          <w:lang w:val="sq-AL"/>
        </w:rPr>
        <w:t>e</w:t>
      </w:r>
      <w:r>
        <w:rPr>
          <w:lang w:val="sq-AL"/>
        </w:rPr>
        <w:t xml:space="preserve">dhje të mbeturinave. </w:t>
      </w:r>
    </w:p>
    <w:p w14:paraId="50FF0214" w14:textId="77777777" w:rsidR="000C3098" w:rsidRDefault="000C3098" w:rsidP="000C3098">
      <w:pPr>
        <w:jc w:val="both"/>
        <w:rPr>
          <w:i/>
          <w:u w:val="single"/>
          <w:lang w:val="sq-AL"/>
        </w:rPr>
      </w:pPr>
      <w:r w:rsidRPr="003A6438">
        <w:rPr>
          <w:i/>
          <w:u w:val="single"/>
          <w:lang w:val="sq-AL"/>
        </w:rPr>
        <w:t xml:space="preserve">Hapja e tualeteve publike </w:t>
      </w:r>
    </w:p>
    <w:p w14:paraId="61FF9B0C" w14:textId="77777777" w:rsidR="000C3098" w:rsidRDefault="000C3098" w:rsidP="00EB473E">
      <w:pPr>
        <w:jc w:val="both"/>
        <w:rPr>
          <w:lang w:val="sq-AL"/>
        </w:rPr>
      </w:pPr>
      <w:r w:rsidRPr="003A6438">
        <w:rPr>
          <w:lang w:val="sq-AL"/>
        </w:rPr>
        <w:t>Asgj</w:t>
      </w:r>
      <w:r>
        <w:rPr>
          <w:lang w:val="sq-AL"/>
        </w:rPr>
        <w:t>ë</w:t>
      </w:r>
      <w:r w:rsidRPr="003A6438">
        <w:rPr>
          <w:lang w:val="sq-AL"/>
        </w:rPr>
        <w:t xml:space="preserve"> m</w:t>
      </w:r>
      <w:r>
        <w:rPr>
          <w:lang w:val="sq-AL"/>
        </w:rPr>
        <w:t>ë</w:t>
      </w:r>
      <w:r w:rsidRPr="003A6438">
        <w:rPr>
          <w:lang w:val="sq-AL"/>
        </w:rPr>
        <w:t xml:space="preserve"> shum</w:t>
      </w:r>
      <w:r>
        <w:rPr>
          <w:lang w:val="sq-AL"/>
        </w:rPr>
        <w:t>ë</w:t>
      </w:r>
      <w:r w:rsidRPr="003A6438">
        <w:rPr>
          <w:lang w:val="sq-AL"/>
        </w:rPr>
        <w:t xml:space="preserve"> nuk e d</w:t>
      </w:r>
      <w:r>
        <w:rPr>
          <w:lang w:val="sq-AL"/>
        </w:rPr>
        <w:t>ë</w:t>
      </w:r>
      <w:r w:rsidRPr="003A6438">
        <w:rPr>
          <w:lang w:val="sq-AL"/>
        </w:rPr>
        <w:t xml:space="preserve">mton </w:t>
      </w:r>
      <w:r w:rsidR="009D5BD0" w:rsidRPr="003A6438">
        <w:rPr>
          <w:lang w:val="sq-AL"/>
        </w:rPr>
        <w:t>p</w:t>
      </w:r>
      <w:r w:rsidR="009D5BD0">
        <w:rPr>
          <w:lang w:val="sq-AL"/>
        </w:rPr>
        <w:t>ë</w:t>
      </w:r>
      <w:r w:rsidR="009D5BD0" w:rsidRPr="003A6438">
        <w:rPr>
          <w:lang w:val="sq-AL"/>
        </w:rPr>
        <w:t>rvojën</w:t>
      </w:r>
      <w:r w:rsidRPr="003A6438">
        <w:rPr>
          <w:lang w:val="sq-AL"/>
        </w:rPr>
        <w:t xml:space="preserve"> e mir</w:t>
      </w:r>
      <w:r>
        <w:rPr>
          <w:lang w:val="sq-AL"/>
        </w:rPr>
        <w:t>ë</w:t>
      </w:r>
      <w:r w:rsidRPr="003A6438">
        <w:rPr>
          <w:lang w:val="sq-AL"/>
        </w:rPr>
        <w:t xml:space="preserve"> t</w:t>
      </w:r>
      <w:r>
        <w:rPr>
          <w:lang w:val="sq-AL"/>
        </w:rPr>
        <w:t>ë</w:t>
      </w:r>
      <w:r w:rsidRPr="003A6438">
        <w:rPr>
          <w:lang w:val="sq-AL"/>
        </w:rPr>
        <w:t xml:space="preserve"> turizmit n</w:t>
      </w:r>
      <w:r>
        <w:rPr>
          <w:lang w:val="sq-AL"/>
        </w:rPr>
        <w:t>ë</w:t>
      </w:r>
      <w:r w:rsidRPr="003A6438">
        <w:rPr>
          <w:lang w:val="sq-AL"/>
        </w:rPr>
        <w:t xml:space="preserve"> nj</w:t>
      </w:r>
      <w:r>
        <w:rPr>
          <w:lang w:val="sq-AL"/>
        </w:rPr>
        <w:t>ë</w:t>
      </w:r>
      <w:r w:rsidRPr="003A6438">
        <w:rPr>
          <w:lang w:val="sq-AL"/>
        </w:rPr>
        <w:t xml:space="preserve"> vend se sa nevoja e shpejt</w:t>
      </w:r>
      <w:r>
        <w:rPr>
          <w:lang w:val="sq-AL"/>
        </w:rPr>
        <w:t>ë</w:t>
      </w:r>
      <w:r w:rsidRPr="003A6438">
        <w:rPr>
          <w:lang w:val="sq-AL"/>
        </w:rPr>
        <w:t xml:space="preserve"> p</w:t>
      </w:r>
      <w:r>
        <w:rPr>
          <w:lang w:val="sq-AL"/>
        </w:rPr>
        <w:t>ë</w:t>
      </w:r>
      <w:r w:rsidRPr="003A6438">
        <w:rPr>
          <w:lang w:val="sq-AL"/>
        </w:rPr>
        <w:t>r t</w:t>
      </w:r>
      <w:r>
        <w:rPr>
          <w:lang w:val="sq-AL"/>
        </w:rPr>
        <w:t>ë</w:t>
      </w:r>
      <w:r w:rsidRPr="003A6438">
        <w:rPr>
          <w:lang w:val="sq-AL"/>
        </w:rPr>
        <w:t xml:space="preserve"> vizituar tual</w:t>
      </w:r>
      <w:r>
        <w:rPr>
          <w:lang w:val="sq-AL"/>
        </w:rPr>
        <w:t>etin</w:t>
      </w:r>
      <w:r w:rsidRPr="003A6438">
        <w:rPr>
          <w:lang w:val="sq-AL"/>
        </w:rPr>
        <w:t xml:space="preserve">. </w:t>
      </w:r>
      <w:r>
        <w:rPr>
          <w:lang w:val="sq-AL"/>
        </w:rPr>
        <w:t>Në mënyrë që vizitorët, sidomos ata që vijnë për një ditë, të mos ballafaqohen me këtë problem, do të hapen tualetet publike në hapësira të cilat vizitohen me së shumti nga turistët. Këto tualete do të kenë</w:t>
      </w:r>
      <w:r w:rsidR="005B47AA">
        <w:rPr>
          <w:lang w:val="sq-AL"/>
        </w:rPr>
        <w:t xml:space="preserve"> </w:t>
      </w:r>
      <w:r w:rsidRPr="00E51E50">
        <w:rPr>
          <w:lang w:val="sq-AL"/>
        </w:rPr>
        <w:t>nj</w:t>
      </w:r>
      <w:r>
        <w:rPr>
          <w:lang w:val="sq-AL"/>
        </w:rPr>
        <w:t>ë</w:t>
      </w:r>
      <w:r w:rsidRPr="00E51E50">
        <w:rPr>
          <w:lang w:val="sq-AL"/>
        </w:rPr>
        <w:t xml:space="preserve"> hap</w:t>
      </w:r>
      <w:r>
        <w:rPr>
          <w:lang w:val="sq-AL"/>
        </w:rPr>
        <w:t>ë</w:t>
      </w:r>
      <w:r w:rsidRPr="00E51E50">
        <w:rPr>
          <w:lang w:val="sq-AL"/>
        </w:rPr>
        <w:t>sir</w:t>
      </w:r>
      <w:r>
        <w:rPr>
          <w:lang w:val="sq-AL"/>
        </w:rPr>
        <w:t>ë</w:t>
      </w:r>
      <w:r w:rsidRPr="00E51E50">
        <w:rPr>
          <w:lang w:val="sq-AL"/>
        </w:rPr>
        <w:t xml:space="preserve"> t</w:t>
      </w:r>
      <w:r>
        <w:rPr>
          <w:lang w:val="sq-AL"/>
        </w:rPr>
        <w:t>ë</w:t>
      </w:r>
      <w:r w:rsidRPr="00E51E50">
        <w:rPr>
          <w:lang w:val="sq-AL"/>
        </w:rPr>
        <w:t xml:space="preserve"> qasshme, me drita, uj</w:t>
      </w:r>
      <w:r>
        <w:rPr>
          <w:lang w:val="sq-AL"/>
        </w:rPr>
        <w:t>ë</w:t>
      </w:r>
      <w:r w:rsidRPr="00E51E50">
        <w:rPr>
          <w:lang w:val="sq-AL"/>
        </w:rPr>
        <w:t xml:space="preserve"> dhe do t</w:t>
      </w:r>
      <w:r>
        <w:rPr>
          <w:lang w:val="sq-AL"/>
        </w:rPr>
        <w:t>ë</w:t>
      </w:r>
      <w:r w:rsidRPr="00E51E50">
        <w:rPr>
          <w:lang w:val="sq-AL"/>
        </w:rPr>
        <w:t xml:space="preserve"> mir</w:t>
      </w:r>
      <w:r>
        <w:rPr>
          <w:lang w:val="sq-AL"/>
        </w:rPr>
        <w:t>ë</w:t>
      </w:r>
      <w:r w:rsidRPr="00E51E50">
        <w:rPr>
          <w:lang w:val="sq-AL"/>
        </w:rPr>
        <w:t>mbahen n</w:t>
      </w:r>
      <w:r>
        <w:rPr>
          <w:lang w:val="sq-AL"/>
        </w:rPr>
        <w:t>ë</w:t>
      </w:r>
      <w:r w:rsidRPr="00E51E50">
        <w:rPr>
          <w:lang w:val="sq-AL"/>
        </w:rPr>
        <w:t xml:space="preserve"> m</w:t>
      </w:r>
      <w:r>
        <w:rPr>
          <w:lang w:val="sq-AL"/>
        </w:rPr>
        <w:t>ë</w:t>
      </w:r>
      <w:r w:rsidRPr="00E51E50">
        <w:rPr>
          <w:lang w:val="sq-AL"/>
        </w:rPr>
        <w:t>nyr</w:t>
      </w:r>
      <w:r>
        <w:rPr>
          <w:lang w:val="sq-AL"/>
        </w:rPr>
        <w:t>ë</w:t>
      </w:r>
      <w:r w:rsidRPr="00E51E50">
        <w:rPr>
          <w:lang w:val="sq-AL"/>
        </w:rPr>
        <w:t xml:space="preserve"> t</w:t>
      </w:r>
      <w:r>
        <w:rPr>
          <w:lang w:val="sq-AL"/>
        </w:rPr>
        <w:t>ë</w:t>
      </w:r>
      <w:r w:rsidRPr="00E51E50">
        <w:rPr>
          <w:lang w:val="sq-AL"/>
        </w:rPr>
        <w:t xml:space="preserve"> vazhdueshme.</w:t>
      </w:r>
    </w:p>
    <w:p w14:paraId="25EBF6C6" w14:textId="77777777" w:rsidR="00D215E7" w:rsidRPr="002A2359" w:rsidRDefault="00F549D3" w:rsidP="00D215E7">
      <w:pPr>
        <w:jc w:val="both"/>
        <w:rPr>
          <w:i/>
          <w:u w:val="single"/>
          <w:lang w:val="sq-AL"/>
        </w:rPr>
      </w:pPr>
      <w:r>
        <w:rPr>
          <w:i/>
          <w:u w:val="single"/>
          <w:lang w:val="sq-AL"/>
        </w:rPr>
        <w:t>Ridimensionimi i shtigjeve</w:t>
      </w:r>
      <w:r w:rsidR="00D215E7" w:rsidRPr="002A2359">
        <w:rPr>
          <w:i/>
          <w:u w:val="single"/>
          <w:lang w:val="sq-AL"/>
        </w:rPr>
        <w:t xml:space="preserve"> në Parkun e Gërmisë</w:t>
      </w:r>
    </w:p>
    <w:p w14:paraId="6866D47B" w14:textId="77777777" w:rsidR="00D215E7" w:rsidRDefault="00D215E7" w:rsidP="00EB473E">
      <w:pPr>
        <w:jc w:val="both"/>
        <w:rPr>
          <w:lang w:val="sq-AL"/>
        </w:rPr>
      </w:pPr>
      <w:r>
        <w:rPr>
          <w:lang w:val="sq-AL"/>
        </w:rPr>
        <w:t xml:space="preserve">Parku i Gërmisë është një nga atraksionet natyrore të qytetit të Prishtinës. </w:t>
      </w:r>
      <w:r w:rsidRPr="0048790A">
        <w:rPr>
          <w:lang w:val="sq-AL"/>
        </w:rPr>
        <w:t xml:space="preserve"> </w:t>
      </w:r>
      <w:r>
        <w:rPr>
          <w:lang w:val="sq-AL"/>
        </w:rPr>
        <w:t xml:space="preserve">Shtigjet ekzistuese të këtij parku nuk janë të parapara për kategori të ndryshme të turistëve. Këto shtigje </w:t>
      </w:r>
      <w:r w:rsidRPr="002A2359">
        <w:rPr>
          <w:lang w:val="sq-AL"/>
        </w:rPr>
        <w:t xml:space="preserve">do të zhvillohen dhe përshtaten për të gjitha grupet </w:t>
      </w:r>
      <w:r w:rsidR="00540642">
        <w:rPr>
          <w:lang w:val="sq-AL"/>
        </w:rPr>
        <w:t xml:space="preserve">e </w:t>
      </w:r>
      <w:r>
        <w:rPr>
          <w:lang w:val="sq-AL"/>
        </w:rPr>
        <w:t>turistëve, sipas interesave të tyre rekreacionale</w:t>
      </w:r>
      <w:r w:rsidR="00C91F2F">
        <w:rPr>
          <w:lang w:val="sq-AL"/>
        </w:rPr>
        <w:t xml:space="preserve"> (p.sh.</w:t>
      </w:r>
      <w:r w:rsidR="00540642">
        <w:rPr>
          <w:lang w:val="sq-AL"/>
        </w:rPr>
        <w:t xml:space="preserve"> p</w:t>
      </w:r>
      <w:r w:rsidR="00540642" w:rsidRPr="002A2359">
        <w:rPr>
          <w:lang w:val="sq-AL"/>
        </w:rPr>
        <w:t>ë</w:t>
      </w:r>
      <w:r w:rsidR="00540642">
        <w:rPr>
          <w:lang w:val="sq-AL"/>
        </w:rPr>
        <w:t>r ecje, vrapim, biçikleta etj</w:t>
      </w:r>
      <w:r w:rsidR="00C91F2F">
        <w:rPr>
          <w:lang w:val="sq-AL"/>
        </w:rPr>
        <w:t>)</w:t>
      </w:r>
      <w:r w:rsidR="00540642">
        <w:rPr>
          <w:lang w:val="sq-AL"/>
        </w:rPr>
        <w:t>.</w:t>
      </w:r>
    </w:p>
    <w:p w14:paraId="4BF2689F" w14:textId="77777777" w:rsidR="00AD1C85" w:rsidRDefault="00AD1C85" w:rsidP="00EB473E">
      <w:pPr>
        <w:jc w:val="both"/>
        <w:rPr>
          <w:i/>
          <w:u w:val="single"/>
          <w:lang w:val="sq-AL"/>
        </w:rPr>
      </w:pPr>
      <w:r w:rsidRPr="00AD1C85">
        <w:rPr>
          <w:i/>
          <w:u w:val="single"/>
          <w:lang w:val="sq-AL"/>
        </w:rPr>
        <w:t>Zhvillimi i produkteve turistike në Parkun e Gërmisë</w:t>
      </w:r>
    </w:p>
    <w:p w14:paraId="2DA471DB" w14:textId="77777777" w:rsidR="00555F5D" w:rsidRPr="003C711D" w:rsidRDefault="003C711D" w:rsidP="00EB473E">
      <w:pPr>
        <w:jc w:val="both"/>
        <w:rPr>
          <w:b/>
          <w:lang w:val="sq-AL"/>
        </w:rPr>
      </w:pPr>
      <w:r>
        <w:rPr>
          <w:lang w:val="sq-AL"/>
        </w:rPr>
        <w:lastRenderedPageBreak/>
        <w:t>Qëndrimi</w:t>
      </w:r>
      <w:r w:rsidR="00555F5D">
        <w:rPr>
          <w:lang w:val="sq-AL"/>
        </w:rPr>
        <w:t xml:space="preserve"> i vizitor</w:t>
      </w:r>
      <w:r>
        <w:rPr>
          <w:lang w:val="sq-AL"/>
        </w:rPr>
        <w:t>ë</w:t>
      </w:r>
      <w:r w:rsidR="00555F5D">
        <w:rPr>
          <w:lang w:val="sq-AL"/>
        </w:rPr>
        <w:t>ve n</w:t>
      </w:r>
      <w:r>
        <w:rPr>
          <w:lang w:val="sq-AL"/>
        </w:rPr>
        <w:t>ë</w:t>
      </w:r>
      <w:r w:rsidR="00555F5D">
        <w:rPr>
          <w:lang w:val="sq-AL"/>
        </w:rPr>
        <w:t xml:space="preserve"> Parkun e G</w:t>
      </w:r>
      <w:r>
        <w:rPr>
          <w:lang w:val="sq-AL"/>
        </w:rPr>
        <w:t>ë</w:t>
      </w:r>
      <w:r w:rsidR="00555F5D">
        <w:rPr>
          <w:lang w:val="sq-AL"/>
        </w:rPr>
        <w:t>rmis</w:t>
      </w:r>
      <w:r>
        <w:rPr>
          <w:lang w:val="sq-AL"/>
        </w:rPr>
        <w:t>ë</w:t>
      </w:r>
      <w:r w:rsidR="00555F5D">
        <w:rPr>
          <w:lang w:val="sq-AL"/>
        </w:rPr>
        <w:t xml:space="preserve"> </w:t>
      </w:r>
      <w:r>
        <w:rPr>
          <w:lang w:val="sq-AL"/>
        </w:rPr>
        <w:t>ë</w:t>
      </w:r>
      <w:r w:rsidR="00555F5D">
        <w:rPr>
          <w:lang w:val="sq-AL"/>
        </w:rPr>
        <w:t>sht</w:t>
      </w:r>
      <w:r>
        <w:rPr>
          <w:lang w:val="sq-AL"/>
        </w:rPr>
        <w:t>ë</w:t>
      </w:r>
      <w:r w:rsidR="00555F5D">
        <w:rPr>
          <w:lang w:val="sq-AL"/>
        </w:rPr>
        <w:t xml:space="preserve"> </w:t>
      </w:r>
      <w:r>
        <w:rPr>
          <w:lang w:val="sq-AL"/>
        </w:rPr>
        <w:t>i</w:t>
      </w:r>
      <w:r w:rsidR="00555F5D">
        <w:rPr>
          <w:lang w:val="sq-AL"/>
        </w:rPr>
        <w:t xml:space="preserve"> limituar, kryesisht p</w:t>
      </w:r>
      <w:r>
        <w:rPr>
          <w:lang w:val="sq-AL"/>
        </w:rPr>
        <w:t>ë</w:t>
      </w:r>
      <w:r w:rsidR="00555F5D">
        <w:rPr>
          <w:lang w:val="sq-AL"/>
        </w:rPr>
        <w:t>r shkak t</w:t>
      </w:r>
      <w:r>
        <w:rPr>
          <w:lang w:val="sq-AL"/>
        </w:rPr>
        <w:t>ë</w:t>
      </w:r>
      <w:r w:rsidR="00555F5D">
        <w:rPr>
          <w:lang w:val="sq-AL"/>
        </w:rPr>
        <w:t xml:space="preserve"> munges</w:t>
      </w:r>
      <w:r>
        <w:rPr>
          <w:lang w:val="sq-AL"/>
        </w:rPr>
        <w:t>ë</w:t>
      </w:r>
      <w:r w:rsidR="00555F5D">
        <w:rPr>
          <w:lang w:val="sq-AL"/>
        </w:rPr>
        <w:t>s s</w:t>
      </w:r>
      <w:r>
        <w:rPr>
          <w:lang w:val="sq-AL"/>
        </w:rPr>
        <w:t>ë</w:t>
      </w:r>
      <w:r w:rsidR="00555F5D">
        <w:rPr>
          <w:lang w:val="sq-AL"/>
        </w:rPr>
        <w:t xml:space="preserve"> aktivitet</w:t>
      </w:r>
      <w:r w:rsidR="00C91F2F">
        <w:rPr>
          <w:lang w:val="sq-AL"/>
        </w:rPr>
        <w:t>eve</w:t>
      </w:r>
      <w:r w:rsidR="00555F5D">
        <w:rPr>
          <w:lang w:val="sq-AL"/>
        </w:rPr>
        <w:t xml:space="preserve"> </w:t>
      </w:r>
      <w:r>
        <w:rPr>
          <w:lang w:val="sq-AL"/>
        </w:rPr>
        <w:t>atraktiv</w:t>
      </w:r>
      <w:r w:rsidR="00C91F2F">
        <w:rPr>
          <w:lang w:val="sq-AL"/>
        </w:rPr>
        <w:t xml:space="preserve">e </w:t>
      </w:r>
      <w:r w:rsidR="00555F5D">
        <w:rPr>
          <w:lang w:val="sq-AL"/>
        </w:rPr>
        <w:t>t</w:t>
      </w:r>
      <w:r>
        <w:rPr>
          <w:lang w:val="sq-AL"/>
        </w:rPr>
        <w:t>uristik</w:t>
      </w:r>
      <w:r w:rsidR="00C91F2F">
        <w:rPr>
          <w:lang w:val="sq-AL"/>
        </w:rPr>
        <w:t>e</w:t>
      </w:r>
      <w:r>
        <w:rPr>
          <w:lang w:val="sq-AL"/>
        </w:rPr>
        <w:t>. Për ta bërë parkun më atraktiv për qëndrim, do të zhvillohen produkte turistike përgjatë pishave</w:t>
      </w:r>
      <w:r w:rsidR="00155EFE">
        <w:rPr>
          <w:lang w:val="sq-AL"/>
        </w:rPr>
        <w:t>,</w:t>
      </w:r>
      <w:r>
        <w:rPr>
          <w:lang w:val="sq-AL"/>
        </w:rPr>
        <w:t xml:space="preserve"> të cilat do të jenë eko-miqësore</w:t>
      </w:r>
      <w:r w:rsidR="00155EFE">
        <w:rPr>
          <w:lang w:val="sq-AL"/>
        </w:rPr>
        <w:t xml:space="preserve"> dhe multi-funk</w:t>
      </w:r>
      <w:r w:rsidR="004C6613">
        <w:rPr>
          <w:lang w:val="sq-AL"/>
        </w:rPr>
        <w:t>s</w:t>
      </w:r>
      <w:r w:rsidR="00155EFE">
        <w:rPr>
          <w:lang w:val="sq-AL"/>
        </w:rPr>
        <w:t xml:space="preserve">ionale </w:t>
      </w:r>
      <w:r>
        <w:rPr>
          <w:lang w:val="sq-AL"/>
        </w:rPr>
        <w:t xml:space="preserve">. </w:t>
      </w:r>
    </w:p>
    <w:p w14:paraId="18B0AD16" w14:textId="77777777" w:rsidR="000C3098" w:rsidRDefault="005D6CA1" w:rsidP="00E74F4F">
      <w:pPr>
        <w:pStyle w:val="Heading2"/>
        <w:numPr>
          <w:ilvl w:val="0"/>
          <w:numId w:val="0"/>
        </w:numPr>
      </w:pPr>
      <w:bookmarkStart w:id="35" w:name="_Toc518543333"/>
      <w:r>
        <w:t>Ngritja e kapaciteteve</w:t>
      </w:r>
      <w:r w:rsidR="00E74F4F">
        <w:t xml:space="preserve"> njerëzore</w:t>
      </w:r>
      <w:bookmarkEnd w:id="35"/>
    </w:p>
    <w:p w14:paraId="4CECE641" w14:textId="77777777" w:rsidR="000C3098" w:rsidRPr="00A50DD0" w:rsidRDefault="00E74F4F" w:rsidP="000C3098">
      <w:pPr>
        <w:jc w:val="both"/>
        <w:rPr>
          <w:i/>
          <w:u w:val="single"/>
          <w:lang w:val="sq-AL"/>
        </w:rPr>
      </w:pPr>
      <w:r>
        <w:rPr>
          <w:i/>
          <w:u w:val="single"/>
          <w:lang w:val="sq-AL"/>
        </w:rPr>
        <w:br/>
      </w:r>
      <w:r w:rsidR="000C3098" w:rsidRPr="00A50DD0">
        <w:rPr>
          <w:i/>
          <w:u w:val="single"/>
          <w:lang w:val="sq-AL"/>
        </w:rPr>
        <w:t>Ofrimi i trajnimeve në gjuhë të huaja të ndryshme nga anglishtja</w:t>
      </w:r>
    </w:p>
    <w:p w14:paraId="374A2D78" w14:textId="77777777" w:rsidR="000C3098" w:rsidRDefault="000C3098" w:rsidP="00C566C7">
      <w:pPr>
        <w:jc w:val="both"/>
        <w:rPr>
          <w:lang w:val="sq-AL"/>
        </w:rPr>
      </w:pPr>
      <w:r>
        <w:rPr>
          <w:lang w:val="sq-AL"/>
        </w:rPr>
        <w:t>Është e rëndësishme që qyteti të ketë guida të cilët zotërojnë gjuhë tjera të huaja përpos anglishtes, si p.sh. gjermanisht, italisht apo ndonjë gjuhë aziatike. Alternativa më e mirë për të adresuar këtë mungesë është që të rekrutohen disa të diplomuar në gjuhët sipërpërmendura dhe të aftësohen me shkathtësi të guidave përmes një pakete intensive të trajnimeve.</w:t>
      </w:r>
    </w:p>
    <w:p w14:paraId="33BF36FA" w14:textId="77777777" w:rsidR="000C3098" w:rsidRPr="0059604F" w:rsidRDefault="000C3098" w:rsidP="000C3098">
      <w:pPr>
        <w:jc w:val="both"/>
        <w:rPr>
          <w:i/>
          <w:u w:val="single"/>
          <w:lang w:val="sq-AL"/>
        </w:rPr>
      </w:pPr>
      <w:r w:rsidRPr="0059604F">
        <w:rPr>
          <w:i/>
          <w:u w:val="single"/>
          <w:lang w:val="sq-AL"/>
        </w:rPr>
        <w:t>Trajnimi i guidave dhe ofrimi i tureve te jet</w:t>
      </w:r>
      <w:r>
        <w:rPr>
          <w:i/>
          <w:u w:val="single"/>
          <w:lang w:val="sq-AL"/>
        </w:rPr>
        <w:t>ë</w:t>
      </w:r>
      <w:r w:rsidRPr="0059604F">
        <w:rPr>
          <w:i/>
          <w:u w:val="single"/>
          <w:lang w:val="sq-AL"/>
        </w:rPr>
        <w:t>s s</w:t>
      </w:r>
      <w:r>
        <w:rPr>
          <w:i/>
          <w:u w:val="single"/>
          <w:lang w:val="sq-AL"/>
        </w:rPr>
        <w:t>ë</w:t>
      </w:r>
      <w:r w:rsidRPr="0059604F">
        <w:rPr>
          <w:i/>
          <w:u w:val="single"/>
          <w:lang w:val="sq-AL"/>
        </w:rPr>
        <w:t xml:space="preserve"> nat</w:t>
      </w:r>
      <w:r>
        <w:rPr>
          <w:i/>
          <w:u w:val="single"/>
          <w:lang w:val="sq-AL"/>
        </w:rPr>
        <w:t>ë</w:t>
      </w:r>
      <w:r w:rsidRPr="0059604F">
        <w:rPr>
          <w:i/>
          <w:u w:val="single"/>
          <w:lang w:val="sq-AL"/>
        </w:rPr>
        <w:t>s</w:t>
      </w:r>
    </w:p>
    <w:p w14:paraId="49ACDB41" w14:textId="77777777" w:rsidR="000C3098" w:rsidRDefault="000C3098" w:rsidP="00C566C7">
      <w:pPr>
        <w:jc w:val="both"/>
        <w:rPr>
          <w:lang w:val="sq-AL"/>
        </w:rPr>
      </w:pPr>
      <w:r w:rsidRPr="0059604F">
        <w:rPr>
          <w:lang w:val="sq-AL"/>
        </w:rPr>
        <w:t>Qyteti i Prishtin</w:t>
      </w:r>
      <w:r>
        <w:rPr>
          <w:lang w:val="sq-AL"/>
        </w:rPr>
        <w:t>ë</w:t>
      </w:r>
      <w:r w:rsidRPr="0059604F">
        <w:rPr>
          <w:lang w:val="sq-AL"/>
        </w:rPr>
        <w:t>s njihet p</w:t>
      </w:r>
      <w:r>
        <w:rPr>
          <w:lang w:val="sq-AL"/>
        </w:rPr>
        <w:t>ë</w:t>
      </w:r>
      <w:r w:rsidRPr="0059604F">
        <w:rPr>
          <w:lang w:val="sq-AL"/>
        </w:rPr>
        <w:t>r jet</w:t>
      </w:r>
      <w:r>
        <w:rPr>
          <w:lang w:val="sq-AL"/>
        </w:rPr>
        <w:t>ë</w:t>
      </w:r>
      <w:r w:rsidRPr="0059604F">
        <w:rPr>
          <w:lang w:val="sq-AL"/>
        </w:rPr>
        <w:t>n e nat</w:t>
      </w:r>
      <w:r>
        <w:rPr>
          <w:lang w:val="sq-AL"/>
        </w:rPr>
        <w:t>ë</w:t>
      </w:r>
      <w:r w:rsidRPr="0059604F">
        <w:rPr>
          <w:lang w:val="sq-AL"/>
        </w:rPr>
        <w:t>s dhe p</w:t>
      </w:r>
      <w:r>
        <w:rPr>
          <w:lang w:val="sq-AL"/>
        </w:rPr>
        <w:t>ë</w:t>
      </w:r>
      <w:r w:rsidRPr="0059604F">
        <w:rPr>
          <w:lang w:val="sq-AL"/>
        </w:rPr>
        <w:t>r atmosferën q</w:t>
      </w:r>
      <w:r>
        <w:rPr>
          <w:lang w:val="sq-AL"/>
        </w:rPr>
        <w:t>ë</w:t>
      </w:r>
      <w:r w:rsidRPr="0059604F">
        <w:rPr>
          <w:lang w:val="sq-AL"/>
        </w:rPr>
        <w:t xml:space="preserve"> krijohet n</w:t>
      </w:r>
      <w:r>
        <w:rPr>
          <w:lang w:val="sq-AL"/>
        </w:rPr>
        <w:t>ë</w:t>
      </w:r>
      <w:r w:rsidRPr="0059604F">
        <w:rPr>
          <w:lang w:val="sq-AL"/>
        </w:rPr>
        <w:t xml:space="preserve"> kafe, bare dhe diskoteka. </w:t>
      </w:r>
      <w:r>
        <w:rPr>
          <w:lang w:val="sq-AL"/>
        </w:rPr>
        <w:t>Por, fatkeqësisht nuk ka guida qe i shoqërojnë vizitorët për të përjetuar jetën e natës në tërësi. Për t’iu mundësuar turistëve një përvojë sa më të mirë të jetës së natës, do të trajnohen guida të cilët i shoqërojnë ata në një tur të jetës së natës, ku do të vizitohen kafet, ba</w:t>
      </w:r>
      <w:r w:rsidR="00E74F4F">
        <w:rPr>
          <w:lang w:val="sq-AL"/>
        </w:rPr>
        <w:t>ret</w:t>
      </w:r>
      <w:r>
        <w:rPr>
          <w:lang w:val="sq-AL"/>
        </w:rPr>
        <w:t xml:space="preserve"> dhe diskotekat ikonike te qytetit të Prishtinës.</w:t>
      </w:r>
    </w:p>
    <w:p w14:paraId="07641C91" w14:textId="77777777" w:rsidR="005D6CA1" w:rsidRDefault="005D6CA1" w:rsidP="005D6CA1">
      <w:pPr>
        <w:pStyle w:val="Heading2"/>
        <w:numPr>
          <w:ilvl w:val="0"/>
          <w:numId w:val="0"/>
        </w:numPr>
      </w:pPr>
      <w:bookmarkStart w:id="36" w:name="_Toc518543334"/>
      <w:r>
        <w:t>Tjera</w:t>
      </w:r>
      <w:bookmarkEnd w:id="36"/>
    </w:p>
    <w:p w14:paraId="26A892E3" w14:textId="5DC524B8" w:rsidR="000C3098" w:rsidRPr="00552F11" w:rsidRDefault="000C3098" w:rsidP="000C3098">
      <w:pPr>
        <w:jc w:val="both"/>
        <w:rPr>
          <w:i/>
          <w:u w:val="single"/>
          <w:lang w:val="sq-AL"/>
        </w:rPr>
      </w:pPr>
      <w:r>
        <w:rPr>
          <w:i/>
          <w:u w:val="single"/>
          <w:lang w:val="sq-AL"/>
        </w:rPr>
        <w:br/>
      </w:r>
      <w:r w:rsidRPr="00552F11">
        <w:rPr>
          <w:i/>
          <w:u w:val="single"/>
          <w:lang w:val="sq-AL"/>
        </w:rPr>
        <w:t>Zgjatja e orarit</w:t>
      </w:r>
      <w:r w:rsidR="0050702F">
        <w:rPr>
          <w:i/>
          <w:u w:val="single"/>
          <w:lang w:val="sq-AL"/>
        </w:rPr>
        <w:t xml:space="preserve"> t</w:t>
      </w:r>
      <w:r w:rsidR="0050702F" w:rsidRPr="00552F11">
        <w:rPr>
          <w:i/>
          <w:u w:val="single"/>
          <w:lang w:val="sq-AL"/>
        </w:rPr>
        <w:t>ë</w:t>
      </w:r>
      <w:r w:rsidRPr="00552F11">
        <w:rPr>
          <w:i/>
          <w:u w:val="single"/>
          <w:lang w:val="sq-AL"/>
        </w:rPr>
        <w:t xml:space="preserve"> pun</w:t>
      </w:r>
      <w:r w:rsidRPr="00540642">
        <w:rPr>
          <w:i/>
          <w:u w:val="single"/>
          <w:lang w:val="sq-AL"/>
        </w:rPr>
        <w:t>ës s</w:t>
      </w:r>
      <w:r w:rsidRPr="00552F11">
        <w:rPr>
          <w:i/>
          <w:u w:val="single"/>
          <w:lang w:val="sq-AL"/>
        </w:rPr>
        <w:t>ë muzeve/galerive ekzistuese</w:t>
      </w:r>
    </w:p>
    <w:p w14:paraId="2C17C863" w14:textId="77777777" w:rsidR="000C3098" w:rsidRDefault="000C3098" w:rsidP="003F495B">
      <w:pPr>
        <w:jc w:val="both"/>
        <w:rPr>
          <w:lang w:val="sq-AL"/>
        </w:rPr>
      </w:pPr>
      <w:r>
        <w:rPr>
          <w:lang w:val="sq-AL"/>
        </w:rPr>
        <w:t>Muzetë dhe galeritë e qytetit duhet të jenë të hapura në kohë të përshtatshme për vizitorë. Orari i muzeve dhe galerive në Prishtinë korrespondon me orarin e shërbyesve civil. Për më shumë, gjatë vikendeve ato janë të mbyllura. Për ta zgjatur kohën e pun</w:t>
      </w:r>
      <w:r>
        <w:rPr>
          <w:sz w:val="20"/>
          <w:lang w:val="sq-AL"/>
        </w:rPr>
        <w:t>ës</w:t>
      </w:r>
      <w:r>
        <w:rPr>
          <w:lang w:val="sq-AL"/>
        </w:rPr>
        <w:t xml:space="preserve"> dhe për t’i mbuluar vikendet, do të</w:t>
      </w:r>
      <w:r w:rsidR="00C91F2F">
        <w:rPr>
          <w:lang w:val="sq-AL"/>
        </w:rPr>
        <w:t xml:space="preserve"> bashkëpunohet me nivelin qendror që të</w:t>
      </w:r>
      <w:r>
        <w:rPr>
          <w:lang w:val="sq-AL"/>
        </w:rPr>
        <w:t xml:space="preserve"> angazhohe</w:t>
      </w:r>
      <w:r w:rsidR="00C91F2F">
        <w:rPr>
          <w:lang w:val="sq-AL"/>
        </w:rPr>
        <w:t>n</w:t>
      </w:r>
      <w:r>
        <w:rPr>
          <w:lang w:val="sq-AL"/>
        </w:rPr>
        <w:t xml:space="preserve"> resurse shtese në mënyrë që të rriten vizitat në këto hapësira.  </w:t>
      </w:r>
    </w:p>
    <w:p w14:paraId="276F411A" w14:textId="77777777" w:rsidR="003F495B" w:rsidRPr="009F69FA" w:rsidRDefault="003F495B" w:rsidP="003F495B">
      <w:pPr>
        <w:jc w:val="both"/>
        <w:rPr>
          <w:i/>
          <w:lang w:val="sq-AL"/>
        </w:rPr>
      </w:pPr>
      <w:r w:rsidRPr="009F69FA">
        <w:rPr>
          <w:i/>
          <w:u w:val="single"/>
          <w:lang w:val="sq-AL"/>
        </w:rPr>
        <w:t>Mbështetje në hapje këmbimoreve të valutave në zona të frekuentuara nga vizitorët</w:t>
      </w:r>
    </w:p>
    <w:p w14:paraId="722152B1" w14:textId="77777777" w:rsidR="002D523B" w:rsidRDefault="003F495B" w:rsidP="0062754E">
      <w:pPr>
        <w:jc w:val="both"/>
        <w:rPr>
          <w:lang w:val="sq-AL"/>
        </w:rPr>
      </w:pPr>
      <w:r w:rsidRPr="003F495B">
        <w:rPr>
          <w:lang w:val="sq-AL"/>
        </w:rPr>
        <w:t>Ofrimi i shërbimeve këmbimore n</w:t>
      </w:r>
      <w:r>
        <w:rPr>
          <w:lang w:val="sq-AL"/>
        </w:rPr>
        <w:t>ë</w:t>
      </w:r>
      <w:r w:rsidRPr="003F495B">
        <w:rPr>
          <w:lang w:val="sq-AL"/>
        </w:rPr>
        <w:t xml:space="preserve"> zona </w:t>
      </w:r>
      <w:r>
        <w:rPr>
          <w:lang w:val="sq-AL"/>
        </w:rPr>
        <w:t>të frekuentuara nga turistët është një parakusht për të lehtësuar transaksionet tek vizitorët të cilët nuk përdorin Euro-n si valutë në ven</w:t>
      </w:r>
      <w:r w:rsidR="00A50DD0">
        <w:rPr>
          <w:lang w:val="sq-AL"/>
        </w:rPr>
        <w:t>d</w:t>
      </w:r>
      <w:r>
        <w:rPr>
          <w:lang w:val="sq-AL"/>
        </w:rPr>
        <w:t>in e tyre të origjinës.</w:t>
      </w:r>
      <w:r w:rsidR="00FF11B3">
        <w:rPr>
          <w:lang w:val="sq-AL"/>
        </w:rPr>
        <w:t xml:space="preserve"> </w:t>
      </w:r>
      <w:r w:rsidR="009F69FA">
        <w:rPr>
          <w:lang w:val="sq-AL"/>
        </w:rPr>
        <w:t>Qyteti i</w:t>
      </w:r>
      <w:r w:rsidR="00FF11B3">
        <w:rPr>
          <w:lang w:val="sq-AL"/>
        </w:rPr>
        <w:t xml:space="preserve"> Prishtinës ka mungesë të shërbimeve të tilla, sidomos në zona strategjike siç janë: </w:t>
      </w:r>
      <w:r w:rsidR="00A50DD0">
        <w:rPr>
          <w:lang w:val="sq-AL"/>
        </w:rPr>
        <w:t>s</w:t>
      </w:r>
      <w:r w:rsidR="00FF11B3">
        <w:rPr>
          <w:lang w:val="sq-AL"/>
        </w:rPr>
        <w:t xml:space="preserve">tacioni i  </w:t>
      </w:r>
      <w:r w:rsidR="00A50DD0">
        <w:rPr>
          <w:lang w:val="sq-AL"/>
        </w:rPr>
        <w:t>a</w:t>
      </w:r>
      <w:r w:rsidR="00FF11B3">
        <w:rPr>
          <w:lang w:val="sq-AL"/>
        </w:rPr>
        <w:t xml:space="preserve">utobusëve dhe qendra e qytetit. Hapja e tyre planifikohet të </w:t>
      </w:r>
      <w:r w:rsidR="009F69FA">
        <w:rPr>
          <w:lang w:val="sq-AL"/>
        </w:rPr>
        <w:t>lehtësohet</w:t>
      </w:r>
      <w:r w:rsidR="00FF11B3">
        <w:rPr>
          <w:lang w:val="sq-AL"/>
        </w:rPr>
        <w:t xml:space="preserve"> përmes ofrimit të hapësirave në pronësi të komunës dhe lehtësirave tjera</w:t>
      </w:r>
      <w:r w:rsidR="009F69FA">
        <w:rPr>
          <w:lang w:val="sq-AL"/>
        </w:rPr>
        <w:t xml:space="preserve"> të nevojshme</w:t>
      </w:r>
      <w:r w:rsidR="00FF11B3">
        <w:rPr>
          <w:lang w:val="sq-AL"/>
        </w:rPr>
        <w:t xml:space="preserve">. </w:t>
      </w:r>
    </w:p>
    <w:p w14:paraId="036E3EC0" w14:textId="77777777" w:rsidR="005D6CA1" w:rsidRPr="006862A9" w:rsidRDefault="005D6CA1" w:rsidP="005D6CA1">
      <w:pPr>
        <w:jc w:val="both"/>
        <w:rPr>
          <w:i/>
          <w:u w:val="single"/>
          <w:lang w:val="sq-AL"/>
        </w:rPr>
      </w:pPr>
      <w:r w:rsidRPr="006862A9">
        <w:rPr>
          <w:i/>
          <w:u w:val="single"/>
          <w:lang w:val="sq-AL"/>
        </w:rPr>
        <w:t>Kategorizimi i bizneseve t</w:t>
      </w:r>
      <w:r w:rsidRPr="006862A9">
        <w:rPr>
          <w:u w:val="single"/>
          <w:lang w:val="sq-AL"/>
        </w:rPr>
        <w:t>ë</w:t>
      </w:r>
      <w:r w:rsidRPr="006862A9">
        <w:rPr>
          <w:i/>
          <w:u w:val="single"/>
          <w:lang w:val="sq-AL"/>
        </w:rPr>
        <w:t xml:space="preserve"> gastronomisë për rregullimin e orarit t</w:t>
      </w:r>
      <w:r w:rsidRPr="006862A9">
        <w:rPr>
          <w:u w:val="single"/>
          <w:lang w:val="sq-AL"/>
        </w:rPr>
        <w:t>ë</w:t>
      </w:r>
      <w:r w:rsidRPr="006862A9">
        <w:rPr>
          <w:i/>
          <w:u w:val="single"/>
          <w:lang w:val="sq-AL"/>
        </w:rPr>
        <w:t xml:space="preserve"> punës</w:t>
      </w:r>
    </w:p>
    <w:p w14:paraId="3769F556" w14:textId="77777777" w:rsidR="005D6CA1" w:rsidRPr="00887069" w:rsidRDefault="005D6CA1" w:rsidP="005D6CA1">
      <w:pPr>
        <w:jc w:val="both"/>
        <w:rPr>
          <w:lang w:val="sq-AL"/>
        </w:rPr>
      </w:pPr>
      <w:r w:rsidRPr="00887069">
        <w:rPr>
          <w:lang w:val="sq-AL"/>
        </w:rPr>
        <w:t xml:space="preserve">Aktualisht të gjitha bizneset e gastronomisë trajtohen njëjtë </w:t>
      </w:r>
      <w:r>
        <w:rPr>
          <w:lang w:val="sq-AL"/>
        </w:rPr>
        <w:t>sa i përket orarit të punës. Mungesa e kategorizimit si dhe orari i kufizuar, i dëmton më së shumti kafet, baret dhe diskotekat, si kategoritë kryesore të promovimit të jetës së natës.  Kategorizimi i bizneseve të këtij  sektori dhe zgjatja e orarit (në koordinim me banorët) për tri kategoritë e sipërpërmendura do të jetë njëri nga veprimet që do të ndërmerren për ta përmirësuar jetën e natës.</w:t>
      </w:r>
    </w:p>
    <w:p w14:paraId="76F5B6CF" w14:textId="77777777" w:rsidR="00DB39FD" w:rsidRPr="002A2359" w:rsidRDefault="002A2359" w:rsidP="002A2359">
      <w:pPr>
        <w:jc w:val="both"/>
        <w:rPr>
          <w:i/>
          <w:u w:val="single"/>
          <w:lang w:val="sq-AL"/>
        </w:rPr>
      </w:pPr>
      <w:r w:rsidRPr="002A2359">
        <w:rPr>
          <w:i/>
          <w:u w:val="single"/>
          <w:lang w:val="sq-AL"/>
        </w:rPr>
        <w:t>Inicimi i bashkëpunimit</w:t>
      </w:r>
      <w:r w:rsidR="00DB39FD" w:rsidRPr="002A2359">
        <w:rPr>
          <w:i/>
          <w:u w:val="single"/>
          <w:lang w:val="sq-AL"/>
        </w:rPr>
        <w:t xml:space="preserve"> me tur-operatorë</w:t>
      </w:r>
      <w:r w:rsidR="008F233D">
        <w:rPr>
          <w:i/>
          <w:u w:val="single"/>
          <w:lang w:val="sq-AL"/>
        </w:rPr>
        <w:t xml:space="preserve"> </w:t>
      </w:r>
      <w:r w:rsidR="00DB39FD" w:rsidRPr="002A2359">
        <w:rPr>
          <w:i/>
          <w:u w:val="single"/>
          <w:lang w:val="sq-AL"/>
        </w:rPr>
        <w:t>rajonal</w:t>
      </w:r>
    </w:p>
    <w:p w14:paraId="4B7329D8" w14:textId="77777777" w:rsidR="00626F2F" w:rsidRPr="00626F2F" w:rsidRDefault="00626F2F" w:rsidP="00626F2F">
      <w:pPr>
        <w:jc w:val="both"/>
        <w:rPr>
          <w:lang w:val="sq-AL"/>
        </w:rPr>
      </w:pPr>
      <w:r w:rsidRPr="00626F2F">
        <w:rPr>
          <w:lang w:val="sq-AL"/>
        </w:rPr>
        <w:lastRenderedPageBreak/>
        <w:t>Tur</w:t>
      </w:r>
      <w:r w:rsidR="006815D9">
        <w:rPr>
          <w:lang w:val="sq-AL"/>
        </w:rPr>
        <w:t>et</w:t>
      </w:r>
      <w:r w:rsidRPr="00626F2F">
        <w:rPr>
          <w:lang w:val="sq-AL"/>
        </w:rPr>
        <w:t xml:space="preserve"> </w:t>
      </w:r>
      <w:r w:rsidR="006815D9">
        <w:rPr>
          <w:lang w:val="sq-AL"/>
        </w:rPr>
        <w:t>b</w:t>
      </w:r>
      <w:r w:rsidRPr="00626F2F">
        <w:rPr>
          <w:lang w:val="sq-AL"/>
        </w:rPr>
        <w:t>allkanike jan</w:t>
      </w:r>
      <w:r w:rsidR="006815D9">
        <w:rPr>
          <w:lang w:val="sq-AL"/>
        </w:rPr>
        <w:t>ë</w:t>
      </w:r>
      <w:r w:rsidRPr="00626F2F">
        <w:rPr>
          <w:lang w:val="sq-AL"/>
        </w:rPr>
        <w:t xml:space="preserve"> </w:t>
      </w:r>
      <w:r w:rsidR="006815D9">
        <w:rPr>
          <w:lang w:val="sq-AL"/>
        </w:rPr>
        <w:t xml:space="preserve">mjaft të përhapura. Por, Prishtina rrallë përfshihet në këto pako. Njëra nga arsyet është bashkëpunimi i limituar me tur-operatorët e vendeve tjera të Ballkanit, të cilët janë aktiv në </w:t>
      </w:r>
      <w:r w:rsidR="000D0AD5">
        <w:rPr>
          <w:lang w:val="sq-AL"/>
        </w:rPr>
        <w:t>sjelljen e turistë</w:t>
      </w:r>
      <w:r w:rsidR="00080501">
        <w:rPr>
          <w:lang w:val="sq-AL"/>
        </w:rPr>
        <w:t>ve</w:t>
      </w:r>
      <w:r w:rsidR="006815D9">
        <w:rPr>
          <w:lang w:val="sq-AL"/>
        </w:rPr>
        <w:t xml:space="preserve"> </w:t>
      </w:r>
      <w:r w:rsidR="000D0AD5">
        <w:rPr>
          <w:lang w:val="sq-AL"/>
        </w:rPr>
        <w:t>në këtë zonë</w:t>
      </w:r>
      <w:r w:rsidR="006815D9">
        <w:rPr>
          <w:lang w:val="sq-AL"/>
        </w:rPr>
        <w:t>. Për ta rritur bashkëpunimin dhe për ta futur Prishtinën ne hartën e tureve ballkanike, do të iniciohet krijimi i një shoqate ndër</w:t>
      </w:r>
      <w:r w:rsidR="00C91F2F">
        <w:rPr>
          <w:lang w:val="sq-AL"/>
        </w:rPr>
        <w:t>-</w:t>
      </w:r>
      <w:r w:rsidR="006815D9">
        <w:rPr>
          <w:lang w:val="sq-AL"/>
        </w:rPr>
        <w:t xml:space="preserve">kufitare të tur-operatorëve. Kjo do të jetë esenciale për të krijuar bashkëpunim afatgjatë dhe për ta bërë Prishtinën destinacion të pandashëm të tureve ballkanike.   </w:t>
      </w:r>
    </w:p>
    <w:p w14:paraId="1C192D0C" w14:textId="77777777" w:rsidR="00D93CEB" w:rsidRPr="002A2359" w:rsidRDefault="000D0AD5" w:rsidP="002A2359">
      <w:pPr>
        <w:jc w:val="both"/>
        <w:rPr>
          <w:i/>
          <w:u w:val="single"/>
          <w:lang w:val="sq-AL"/>
        </w:rPr>
      </w:pPr>
      <w:r>
        <w:rPr>
          <w:i/>
          <w:u w:val="single"/>
          <w:lang w:val="sq-AL"/>
        </w:rPr>
        <w:t>Themelimi i nj</w:t>
      </w:r>
      <w:r w:rsidRPr="002A2359">
        <w:rPr>
          <w:i/>
          <w:u w:val="single"/>
          <w:lang w:val="sq-AL"/>
        </w:rPr>
        <w:t>ë</w:t>
      </w:r>
      <w:r>
        <w:rPr>
          <w:i/>
          <w:u w:val="single"/>
          <w:lang w:val="sq-AL"/>
        </w:rPr>
        <w:t xml:space="preserve"> shoqate lokale t</w:t>
      </w:r>
      <w:r w:rsidRPr="002A2359">
        <w:rPr>
          <w:i/>
          <w:u w:val="single"/>
          <w:lang w:val="sq-AL"/>
        </w:rPr>
        <w:t>ë</w:t>
      </w:r>
      <w:r>
        <w:rPr>
          <w:i/>
          <w:u w:val="single"/>
          <w:lang w:val="sq-AL"/>
        </w:rPr>
        <w:t xml:space="preserve"> turizmit</w:t>
      </w:r>
    </w:p>
    <w:p w14:paraId="0CE1D637" w14:textId="77777777" w:rsidR="000D0AD5" w:rsidRDefault="000D0AD5" w:rsidP="000D0AD5">
      <w:pPr>
        <w:jc w:val="both"/>
        <w:rPr>
          <w:lang w:val="sq-AL"/>
        </w:rPr>
      </w:pPr>
      <w:r w:rsidRPr="000D0AD5">
        <w:rPr>
          <w:lang w:val="sq-AL"/>
        </w:rPr>
        <w:t>Bashk</w:t>
      </w:r>
      <w:r>
        <w:rPr>
          <w:lang w:val="sq-AL"/>
        </w:rPr>
        <w:t>ë</w:t>
      </w:r>
      <w:r w:rsidRPr="000D0AD5">
        <w:rPr>
          <w:lang w:val="sq-AL"/>
        </w:rPr>
        <w:t>punimi i akter</w:t>
      </w:r>
      <w:r>
        <w:rPr>
          <w:lang w:val="sq-AL"/>
        </w:rPr>
        <w:t>ë</w:t>
      </w:r>
      <w:r w:rsidRPr="000D0AD5">
        <w:rPr>
          <w:lang w:val="sq-AL"/>
        </w:rPr>
        <w:t>ve privat</w:t>
      </w:r>
      <w:r w:rsidR="004F3862">
        <w:rPr>
          <w:lang w:val="sq-AL"/>
        </w:rPr>
        <w:t xml:space="preserve">, OJQ-ve, </w:t>
      </w:r>
      <w:r w:rsidRPr="000D0AD5">
        <w:rPr>
          <w:lang w:val="sq-AL"/>
        </w:rPr>
        <w:t xml:space="preserve">dhe </w:t>
      </w:r>
      <w:r w:rsidR="004F3862">
        <w:rPr>
          <w:lang w:val="sq-AL"/>
        </w:rPr>
        <w:t>DKRS-s</w:t>
      </w:r>
      <w:r w:rsidR="009F69FA">
        <w:rPr>
          <w:lang w:val="sq-AL"/>
        </w:rPr>
        <w:t>ë</w:t>
      </w:r>
      <w:r w:rsidRPr="000D0AD5">
        <w:rPr>
          <w:lang w:val="sq-AL"/>
        </w:rPr>
        <w:t xml:space="preserve"> </w:t>
      </w:r>
      <w:r>
        <w:rPr>
          <w:lang w:val="sq-AL"/>
        </w:rPr>
        <w:t>ë</w:t>
      </w:r>
      <w:r w:rsidRPr="000D0AD5">
        <w:rPr>
          <w:lang w:val="sq-AL"/>
        </w:rPr>
        <w:t>sht</w:t>
      </w:r>
      <w:r>
        <w:rPr>
          <w:lang w:val="sq-AL"/>
        </w:rPr>
        <w:t>ë</w:t>
      </w:r>
      <w:r w:rsidRPr="000D0AD5">
        <w:rPr>
          <w:lang w:val="sq-AL"/>
        </w:rPr>
        <w:t xml:space="preserve"> qen</w:t>
      </w:r>
      <w:r>
        <w:rPr>
          <w:lang w:val="sq-AL"/>
        </w:rPr>
        <w:t>ë</w:t>
      </w:r>
      <w:r w:rsidRPr="000D0AD5">
        <w:rPr>
          <w:lang w:val="sq-AL"/>
        </w:rPr>
        <w:t>sor p</w:t>
      </w:r>
      <w:r>
        <w:rPr>
          <w:lang w:val="sq-AL"/>
        </w:rPr>
        <w:t>ë</w:t>
      </w:r>
      <w:r w:rsidRPr="000D0AD5">
        <w:rPr>
          <w:lang w:val="sq-AL"/>
        </w:rPr>
        <w:t>r zhvillimin e sektori</w:t>
      </w:r>
      <w:r w:rsidR="009F69FA">
        <w:rPr>
          <w:lang w:val="sq-AL"/>
        </w:rPr>
        <w:t>t të turizmit</w:t>
      </w:r>
      <w:r w:rsidRPr="000D0AD5">
        <w:rPr>
          <w:lang w:val="sq-AL"/>
        </w:rPr>
        <w:t xml:space="preserve">. </w:t>
      </w:r>
      <w:r>
        <w:rPr>
          <w:lang w:val="sq-AL"/>
        </w:rPr>
        <w:t>Në këtë drejtim, do të</w:t>
      </w:r>
      <w:r w:rsidR="009F69FA">
        <w:rPr>
          <w:lang w:val="sq-AL"/>
        </w:rPr>
        <w:t xml:space="preserve"> punohet që të</w:t>
      </w:r>
      <w:r>
        <w:rPr>
          <w:lang w:val="sq-AL"/>
        </w:rPr>
        <w:t xml:space="preserve"> themelohet një shoqat</w:t>
      </w:r>
      <w:r w:rsidR="00080501" w:rsidRPr="002A2359">
        <w:rPr>
          <w:lang w:val="sq-AL"/>
        </w:rPr>
        <w:t>ë</w:t>
      </w:r>
      <w:r>
        <w:rPr>
          <w:lang w:val="sq-AL"/>
        </w:rPr>
        <w:t xml:space="preserve"> lokale e turizmit, </w:t>
      </w:r>
      <w:r w:rsidR="009F69FA">
        <w:rPr>
          <w:lang w:val="sq-AL"/>
        </w:rPr>
        <w:t xml:space="preserve">e </w:t>
      </w:r>
      <w:r>
        <w:rPr>
          <w:lang w:val="sq-AL"/>
        </w:rPr>
        <w:t>cila do t’i përfshijë të gjithë akterët relevant</w:t>
      </w:r>
      <w:r w:rsidR="00C91F2F">
        <w:rPr>
          <w:lang w:val="sq-AL"/>
        </w:rPr>
        <w:t>ë</w:t>
      </w:r>
      <w:r>
        <w:rPr>
          <w:lang w:val="sq-AL"/>
        </w:rPr>
        <w:t xml:space="preserve"> të turizmit</w:t>
      </w:r>
      <w:r w:rsidR="004F3862">
        <w:rPr>
          <w:lang w:val="sq-AL"/>
        </w:rPr>
        <w:t>. Kjo shoqat</w:t>
      </w:r>
      <w:r w:rsidR="004F3862" w:rsidRPr="004F3862">
        <w:rPr>
          <w:lang w:val="sq-AL"/>
        </w:rPr>
        <w:t>ë</w:t>
      </w:r>
      <w:r w:rsidR="004F3862">
        <w:rPr>
          <w:lang w:val="sq-AL"/>
        </w:rPr>
        <w:t xml:space="preserve"> do t</w:t>
      </w:r>
      <w:r w:rsidR="004F3862" w:rsidRPr="004F3862">
        <w:rPr>
          <w:lang w:val="sq-AL"/>
        </w:rPr>
        <w:t>ë</w:t>
      </w:r>
      <w:r>
        <w:rPr>
          <w:lang w:val="sq-AL"/>
        </w:rPr>
        <w:t xml:space="preserve"> shërbejë për të krijuar ura bashkëpunimi dhe</w:t>
      </w:r>
      <w:r w:rsidR="004F3862">
        <w:rPr>
          <w:lang w:val="sq-AL"/>
        </w:rPr>
        <w:t xml:space="preserve"> p</w:t>
      </w:r>
      <w:r w:rsidR="004F3862" w:rsidRPr="004F3862">
        <w:rPr>
          <w:lang w:val="sq-AL"/>
        </w:rPr>
        <w:t>ë</w:t>
      </w:r>
      <w:r w:rsidR="004F3862">
        <w:rPr>
          <w:lang w:val="sq-AL"/>
        </w:rPr>
        <w:t>r t</w:t>
      </w:r>
      <w:r w:rsidR="004F3862" w:rsidRPr="004F3862">
        <w:rPr>
          <w:lang w:val="sq-AL"/>
        </w:rPr>
        <w:t>ë</w:t>
      </w:r>
      <w:r w:rsidR="004F3862">
        <w:rPr>
          <w:lang w:val="sq-AL"/>
        </w:rPr>
        <w:t xml:space="preserve"> iniciuar</w:t>
      </w:r>
      <w:r>
        <w:rPr>
          <w:lang w:val="sq-AL"/>
        </w:rPr>
        <w:t xml:space="preserve"> aktivitete të </w:t>
      </w:r>
      <w:r w:rsidR="004F3862">
        <w:rPr>
          <w:lang w:val="sq-AL"/>
        </w:rPr>
        <w:t>p</w:t>
      </w:r>
      <w:r w:rsidR="004F3862" w:rsidRPr="004F3862">
        <w:rPr>
          <w:lang w:val="sq-AL"/>
        </w:rPr>
        <w:t>ë</w:t>
      </w:r>
      <w:r w:rsidR="004F3862">
        <w:rPr>
          <w:lang w:val="sq-AL"/>
        </w:rPr>
        <w:t>rbashk</w:t>
      </w:r>
      <w:r w:rsidR="004F3862" w:rsidRPr="004F3862">
        <w:rPr>
          <w:lang w:val="sq-AL"/>
        </w:rPr>
        <w:t>ë</w:t>
      </w:r>
      <w:r w:rsidR="004F3862">
        <w:rPr>
          <w:lang w:val="sq-AL"/>
        </w:rPr>
        <w:t xml:space="preserve">ta </w:t>
      </w:r>
      <w:r>
        <w:rPr>
          <w:lang w:val="sq-AL"/>
        </w:rPr>
        <w:t xml:space="preserve">të marketingut dhe promovimit të turizmit në këtë qytet.  </w:t>
      </w:r>
    </w:p>
    <w:p w14:paraId="4EE3BFF1" w14:textId="77777777" w:rsidR="004F3862" w:rsidRDefault="004F3862" w:rsidP="004F3862">
      <w:pPr>
        <w:jc w:val="both"/>
        <w:rPr>
          <w:i/>
          <w:u w:val="single"/>
          <w:lang w:val="sq-AL"/>
        </w:rPr>
      </w:pPr>
      <w:r>
        <w:rPr>
          <w:i/>
          <w:u w:val="single"/>
          <w:lang w:val="sq-AL"/>
        </w:rPr>
        <w:t>Shpallja e korrikut dhe gushtit si muaj t</w:t>
      </w:r>
      <w:r w:rsidRPr="006862A9">
        <w:rPr>
          <w:i/>
          <w:u w:val="single"/>
          <w:lang w:val="sq-AL"/>
        </w:rPr>
        <w:t>ë</w:t>
      </w:r>
      <w:r>
        <w:rPr>
          <w:i/>
          <w:u w:val="single"/>
          <w:lang w:val="sq-AL"/>
        </w:rPr>
        <w:t xml:space="preserve"> diasporës</w:t>
      </w:r>
    </w:p>
    <w:p w14:paraId="124750BA" w14:textId="77777777" w:rsidR="004F3862" w:rsidRDefault="004F3862" w:rsidP="004F3862">
      <w:pPr>
        <w:jc w:val="both"/>
        <w:rPr>
          <w:lang w:val="sq-AL"/>
        </w:rPr>
      </w:pPr>
      <w:r>
        <w:rPr>
          <w:lang w:val="sq-AL"/>
        </w:rPr>
        <w:t xml:space="preserve">Duke qenë se fluksi më i madh i të rinjve të diasporës është i koncentruar gjatë muajve korrik dhe gusht  dhe duke ditur potencialin e tyre si segment, këta muaj do të shpallen </w:t>
      </w:r>
      <w:r w:rsidRPr="00824F44">
        <w:rPr>
          <w:i/>
          <w:lang w:val="sq-AL"/>
        </w:rPr>
        <w:t>“Muajt e Diasporës”</w:t>
      </w:r>
      <w:r>
        <w:rPr>
          <w:lang w:val="sq-AL"/>
        </w:rPr>
        <w:t>, ku me ç</w:t>
      </w:r>
      <w:r w:rsidR="00080501">
        <w:rPr>
          <w:lang w:val="sq-AL"/>
        </w:rPr>
        <w:t>’r</w:t>
      </w:r>
      <w:r>
        <w:rPr>
          <w:lang w:val="sq-AL"/>
        </w:rPr>
        <w:t xml:space="preserve">ast do të ofrohen lehtësira rregulluese  për akterët. </w:t>
      </w:r>
    </w:p>
    <w:p w14:paraId="54F0B0AF" w14:textId="77777777" w:rsidR="004F3862" w:rsidRPr="000D0AD5" w:rsidRDefault="004F3862" w:rsidP="000D0AD5">
      <w:pPr>
        <w:jc w:val="both"/>
        <w:rPr>
          <w:lang w:val="sq-AL"/>
        </w:rPr>
      </w:pPr>
    </w:p>
    <w:p w14:paraId="30B6FD7F" w14:textId="77777777" w:rsidR="002A2359" w:rsidRDefault="002A2359" w:rsidP="00525DF3">
      <w:pPr>
        <w:rPr>
          <w:i/>
          <w:u w:val="single"/>
          <w:lang w:val="sq-AL"/>
        </w:rPr>
      </w:pPr>
    </w:p>
    <w:p w14:paraId="7727B565" w14:textId="77777777" w:rsidR="002A2359" w:rsidRPr="00DB39FD" w:rsidRDefault="002A2359" w:rsidP="00525DF3">
      <w:pPr>
        <w:rPr>
          <w:i/>
          <w:u w:val="single"/>
          <w:lang w:val="sq-AL"/>
        </w:rPr>
      </w:pPr>
    </w:p>
    <w:p w14:paraId="4966CFBD" w14:textId="77777777" w:rsidR="00824F44" w:rsidRPr="00DB39FD" w:rsidRDefault="00525DF3" w:rsidP="00525DF3">
      <w:pPr>
        <w:rPr>
          <w:i/>
          <w:u w:val="single"/>
          <w:lang w:val="sq-AL"/>
        </w:rPr>
      </w:pPr>
      <w:r w:rsidRPr="00DB39FD">
        <w:rPr>
          <w:i/>
          <w:u w:val="single"/>
          <w:lang w:val="sq-AL"/>
        </w:rPr>
        <w:br w:type="page"/>
      </w:r>
    </w:p>
    <w:p w14:paraId="083C5CCE" w14:textId="77777777" w:rsidR="00B638CD" w:rsidRPr="00B638CD" w:rsidRDefault="004D1AEC" w:rsidP="00103FA8">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b/>
          <w:sz w:val="24"/>
          <w:lang w:val="sq-AL"/>
        </w:rPr>
      </w:pPr>
      <w:r w:rsidRPr="00B638CD">
        <w:rPr>
          <w:b/>
          <w:sz w:val="24"/>
          <w:lang w:val="sq-AL"/>
        </w:rPr>
        <w:lastRenderedPageBreak/>
        <w:t>REKOMANDIME PËR NIVELIN QENDROR:</w:t>
      </w:r>
    </w:p>
    <w:p w14:paraId="0EC107D5" w14:textId="77777777" w:rsidR="004D1AEC" w:rsidRPr="004D1AEC" w:rsidRDefault="004D1AEC" w:rsidP="004D1AEC">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sidRPr="004D1AEC">
        <w:rPr>
          <w:lang w:val="sq-AL"/>
        </w:rPr>
        <w:t>T</w:t>
      </w:r>
      <w:r w:rsidR="00FE3F6B">
        <w:rPr>
          <w:lang w:val="sq-AL"/>
        </w:rPr>
        <w:t>ë</w:t>
      </w:r>
      <w:r w:rsidRPr="004D1AEC">
        <w:rPr>
          <w:lang w:val="sq-AL"/>
        </w:rPr>
        <w:t xml:space="preserve"> reduktohet </w:t>
      </w:r>
      <w:r w:rsidR="00B638CD" w:rsidRPr="004D1AEC">
        <w:rPr>
          <w:lang w:val="sq-AL"/>
        </w:rPr>
        <w:t>TVSH</w:t>
      </w:r>
      <w:r w:rsidR="00C91F2F">
        <w:rPr>
          <w:lang w:val="sq-AL"/>
        </w:rPr>
        <w:t>-ja</w:t>
      </w:r>
      <w:r w:rsidR="00B638CD" w:rsidRPr="004D1AEC">
        <w:rPr>
          <w:lang w:val="sq-AL"/>
        </w:rPr>
        <w:t xml:space="preserve"> p</w:t>
      </w:r>
      <w:r w:rsidR="00FE3F6B">
        <w:rPr>
          <w:lang w:val="sq-AL"/>
        </w:rPr>
        <w:t>ë</w:t>
      </w:r>
      <w:r w:rsidR="00B638CD" w:rsidRPr="004D1AEC">
        <w:rPr>
          <w:lang w:val="sq-AL"/>
        </w:rPr>
        <w:t>r sh</w:t>
      </w:r>
      <w:r w:rsidR="00FE3F6B">
        <w:rPr>
          <w:lang w:val="sq-AL"/>
        </w:rPr>
        <w:t>ë</w:t>
      </w:r>
      <w:r w:rsidR="00B638CD" w:rsidRPr="004D1AEC">
        <w:rPr>
          <w:lang w:val="sq-AL"/>
        </w:rPr>
        <w:t>rbimet e akomodimit nga 18% n</w:t>
      </w:r>
      <w:r w:rsidR="00FE3F6B">
        <w:rPr>
          <w:lang w:val="sq-AL"/>
        </w:rPr>
        <w:t>ë</w:t>
      </w:r>
      <w:r w:rsidR="00B638CD" w:rsidRPr="004D1AEC">
        <w:rPr>
          <w:lang w:val="sq-AL"/>
        </w:rPr>
        <w:t xml:space="preserve"> 8%</w:t>
      </w:r>
      <w:r w:rsidR="00C91F2F">
        <w:rPr>
          <w:lang w:val="sq-AL"/>
        </w:rPr>
        <w:t>,</w:t>
      </w:r>
      <w:r w:rsidR="00B638CD" w:rsidRPr="004D1AEC">
        <w:rPr>
          <w:lang w:val="sq-AL"/>
        </w:rPr>
        <w:t xml:space="preserve"> p</w:t>
      </w:r>
      <w:r w:rsidR="00FE3F6B">
        <w:rPr>
          <w:lang w:val="sq-AL"/>
        </w:rPr>
        <w:t>ë</w:t>
      </w:r>
      <w:r w:rsidR="00B638CD" w:rsidRPr="004D1AEC">
        <w:rPr>
          <w:lang w:val="sq-AL"/>
        </w:rPr>
        <w:t>r t</w:t>
      </w:r>
      <w:r w:rsidR="00FE3F6B">
        <w:rPr>
          <w:lang w:val="sq-AL"/>
        </w:rPr>
        <w:t>ë</w:t>
      </w:r>
      <w:r w:rsidR="00B638CD" w:rsidRPr="004D1AEC">
        <w:rPr>
          <w:lang w:val="sq-AL"/>
        </w:rPr>
        <w:t xml:space="preserve"> qen</w:t>
      </w:r>
      <w:r w:rsidR="00FE3F6B">
        <w:rPr>
          <w:lang w:val="sq-AL"/>
        </w:rPr>
        <w:t>ë</w:t>
      </w:r>
      <w:r w:rsidR="00B638CD" w:rsidRPr="004D1AEC">
        <w:rPr>
          <w:lang w:val="sq-AL"/>
        </w:rPr>
        <w:t xml:space="preserve"> konkurrent me vendet tjera t</w:t>
      </w:r>
      <w:r w:rsidR="00FE3F6B">
        <w:rPr>
          <w:lang w:val="sq-AL"/>
        </w:rPr>
        <w:t>ë</w:t>
      </w:r>
      <w:r w:rsidR="00B638CD" w:rsidRPr="004D1AEC">
        <w:rPr>
          <w:lang w:val="sq-AL"/>
        </w:rPr>
        <w:t xml:space="preserve"> rajonit (Maqedonia~5%, Mali i Zi~7%, Serbia 10%) .</w:t>
      </w:r>
    </w:p>
    <w:p w14:paraId="69BBD1CC" w14:textId="77777777" w:rsidR="00103FA8" w:rsidRDefault="004D1AEC" w:rsidP="00FE3F6B">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Pr>
          <w:lang w:val="sq-AL"/>
        </w:rPr>
        <w:t>T</w:t>
      </w:r>
      <w:r w:rsidR="00FE3F6B">
        <w:rPr>
          <w:lang w:val="sq-AL"/>
        </w:rPr>
        <w:t>ë</w:t>
      </w:r>
      <w:r>
        <w:rPr>
          <w:lang w:val="sq-AL"/>
        </w:rPr>
        <w:t xml:space="preserve"> hartohet nj</w:t>
      </w:r>
      <w:r w:rsidR="00FE3F6B">
        <w:rPr>
          <w:lang w:val="sq-AL"/>
        </w:rPr>
        <w:t>ë</w:t>
      </w:r>
      <w:r>
        <w:rPr>
          <w:lang w:val="sq-AL"/>
        </w:rPr>
        <w:t xml:space="preserve"> strategji e turizmit n</w:t>
      </w:r>
      <w:r w:rsidR="00FE3F6B">
        <w:rPr>
          <w:lang w:val="sq-AL"/>
        </w:rPr>
        <w:t>ë</w:t>
      </w:r>
      <w:r>
        <w:rPr>
          <w:lang w:val="sq-AL"/>
        </w:rPr>
        <w:t xml:space="preserve"> nivel komb</w:t>
      </w:r>
      <w:r w:rsidR="00FE3F6B">
        <w:rPr>
          <w:lang w:val="sq-AL"/>
        </w:rPr>
        <w:t>ë</w:t>
      </w:r>
      <w:r>
        <w:rPr>
          <w:lang w:val="sq-AL"/>
        </w:rPr>
        <w:t>tar q</w:t>
      </w:r>
      <w:r w:rsidR="00FE3F6B">
        <w:rPr>
          <w:lang w:val="sq-AL"/>
        </w:rPr>
        <w:t>ë</w:t>
      </w:r>
      <w:r>
        <w:rPr>
          <w:lang w:val="sq-AL"/>
        </w:rPr>
        <w:t xml:space="preserve"> definon objektivat dhe orientimet p</w:t>
      </w:r>
      <w:r w:rsidR="00FE3F6B">
        <w:rPr>
          <w:lang w:val="sq-AL"/>
        </w:rPr>
        <w:t>ë</w:t>
      </w:r>
      <w:r>
        <w:rPr>
          <w:lang w:val="sq-AL"/>
        </w:rPr>
        <w:t>r zhvillim t</w:t>
      </w:r>
      <w:r w:rsidR="00FE3F6B">
        <w:rPr>
          <w:lang w:val="sq-AL"/>
        </w:rPr>
        <w:t>ë</w:t>
      </w:r>
      <w:r>
        <w:rPr>
          <w:lang w:val="sq-AL"/>
        </w:rPr>
        <w:t xml:space="preserve"> k</w:t>
      </w:r>
      <w:r w:rsidR="00FE3F6B">
        <w:rPr>
          <w:lang w:val="sq-AL"/>
        </w:rPr>
        <w:t>ë</w:t>
      </w:r>
      <w:r>
        <w:rPr>
          <w:lang w:val="sq-AL"/>
        </w:rPr>
        <w:t xml:space="preserve">tij sektori. </w:t>
      </w:r>
    </w:p>
    <w:p w14:paraId="656C7CE9" w14:textId="77777777" w:rsidR="003D4C60" w:rsidRDefault="00525DF3" w:rsidP="00DB39F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Pr>
          <w:lang w:val="sq-AL"/>
        </w:rPr>
        <w:t xml:space="preserve">Të rregullohet me ligj që turet brenda territorit të Kosovës të mbulohen vetëm nga </w:t>
      </w:r>
      <w:r w:rsidR="00CE6CFE">
        <w:rPr>
          <w:lang w:val="sq-AL"/>
        </w:rPr>
        <w:t xml:space="preserve">guidat </w:t>
      </w:r>
      <w:r>
        <w:rPr>
          <w:lang w:val="sq-AL"/>
        </w:rPr>
        <w:t>vendor</w:t>
      </w:r>
      <w:r w:rsidR="00CE6CFE">
        <w:rPr>
          <w:lang w:val="sq-AL"/>
        </w:rPr>
        <w:t>e</w:t>
      </w:r>
      <w:r>
        <w:rPr>
          <w:lang w:val="sq-AL"/>
        </w:rPr>
        <w:t>, ashtu siç e kanë vendet fqinje.</w:t>
      </w:r>
    </w:p>
    <w:p w14:paraId="0E00F5E0" w14:textId="77777777" w:rsidR="00DB39FD" w:rsidRDefault="000D0AD5" w:rsidP="00DB39F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Pr>
          <w:lang w:val="sq-AL"/>
        </w:rPr>
        <w:t>Të përfshihen edhe përfaqësuesit e Komunës së Prishtinës, si destinacion kryesor turistik, në Këshill të Turizmit.</w:t>
      </w:r>
    </w:p>
    <w:p w14:paraId="55E5562F" w14:textId="0EF9A1AF" w:rsidR="00CE6CFE" w:rsidRDefault="00CE6CFE" w:rsidP="00DB39F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Pr>
          <w:lang w:val="sq-AL"/>
        </w:rPr>
        <w:t>Të instalohen audio guida në Muzeun Kombëtar dhe</w:t>
      </w:r>
      <w:r w:rsidR="000A6E92">
        <w:rPr>
          <w:lang w:val="sq-AL"/>
        </w:rPr>
        <w:t xml:space="preserve"> në</w:t>
      </w:r>
      <w:r>
        <w:rPr>
          <w:lang w:val="sq-AL"/>
        </w:rPr>
        <w:t xml:space="preserve"> Muzeun Etnologjik.</w:t>
      </w:r>
    </w:p>
    <w:p w14:paraId="5A2831AC" w14:textId="77777777" w:rsidR="008F233D" w:rsidRPr="008F233D" w:rsidRDefault="008F233D" w:rsidP="008F233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8370"/>
        </w:tabs>
        <w:jc w:val="both"/>
        <w:rPr>
          <w:lang w:val="sq-AL"/>
        </w:rPr>
      </w:pPr>
      <w:r>
        <w:rPr>
          <w:lang w:val="sq-AL"/>
        </w:rPr>
        <w:t xml:space="preserve">Të punohet më shumë në përmirësim të imazhit të vendit, i cili kryesisht lidhet me luftën. </w:t>
      </w:r>
    </w:p>
    <w:p w14:paraId="53068334" w14:textId="77777777" w:rsidR="001114C3" w:rsidRPr="001114C3" w:rsidRDefault="001114C3" w:rsidP="001114C3">
      <w:pPr>
        <w:tabs>
          <w:tab w:val="left" w:pos="8370"/>
        </w:tabs>
        <w:jc w:val="both"/>
        <w:rPr>
          <w:u w:val="single"/>
          <w:lang w:val="sq-AL"/>
        </w:rPr>
      </w:pPr>
    </w:p>
    <w:p w14:paraId="3BE43510" w14:textId="77777777" w:rsidR="00E25D46" w:rsidRPr="00E25D46" w:rsidRDefault="00E25D46" w:rsidP="00AB1924">
      <w:pPr>
        <w:jc w:val="both"/>
        <w:rPr>
          <w:u w:val="single"/>
          <w:lang w:val="sq-AL"/>
        </w:rPr>
        <w:sectPr w:rsidR="00E25D46" w:rsidRPr="00E25D46" w:rsidSect="001D23CE">
          <w:pgSz w:w="12240" w:h="15840"/>
          <w:pgMar w:top="1440" w:right="1440" w:bottom="1440" w:left="1440" w:header="720" w:footer="720" w:gutter="0"/>
          <w:cols w:space="720"/>
          <w:titlePg/>
          <w:docGrid w:linePitch="360"/>
        </w:sectPr>
      </w:pPr>
    </w:p>
    <w:p w14:paraId="3CD4721E" w14:textId="77777777" w:rsidR="00BB4EA8" w:rsidRDefault="00BB4EA8" w:rsidP="00BB4EA8">
      <w:pPr>
        <w:rPr>
          <w:lang w:val="sq-AL"/>
        </w:rPr>
      </w:pPr>
    </w:p>
    <w:p w14:paraId="3D2AB16E" w14:textId="77777777" w:rsidR="00BB4EA8" w:rsidRDefault="00BB4EA8" w:rsidP="00BB4EA8">
      <w:pPr>
        <w:pStyle w:val="Heading1"/>
        <w:tabs>
          <w:tab w:val="left" w:pos="450"/>
        </w:tabs>
      </w:pPr>
      <w:bookmarkStart w:id="37" w:name="_Toc518543335"/>
      <w:r>
        <w:t>Plani i punës</w:t>
      </w:r>
      <w:bookmarkEnd w:id="37"/>
      <w:r>
        <w:t xml:space="preserve"> </w:t>
      </w:r>
    </w:p>
    <w:p w14:paraId="29E59C35" w14:textId="77777777" w:rsidR="00103DD5" w:rsidRDefault="00103DD5">
      <w:pPr>
        <w:rPr>
          <w:lang w:val="sq-AL"/>
        </w:rPr>
      </w:pPr>
    </w:p>
    <w:tbl>
      <w:tblPr>
        <w:tblStyle w:val="TableGrid"/>
        <w:tblW w:w="14267" w:type="dxa"/>
        <w:jc w:val="center"/>
        <w:tblLook w:val="04A0" w:firstRow="1" w:lastRow="0" w:firstColumn="1" w:lastColumn="0" w:noHBand="0" w:noVBand="1"/>
      </w:tblPr>
      <w:tblGrid>
        <w:gridCol w:w="2350"/>
        <w:gridCol w:w="1114"/>
        <w:gridCol w:w="1034"/>
        <w:gridCol w:w="2384"/>
        <w:gridCol w:w="918"/>
        <w:gridCol w:w="328"/>
        <w:gridCol w:w="328"/>
        <w:gridCol w:w="328"/>
        <w:gridCol w:w="328"/>
        <w:gridCol w:w="328"/>
        <w:gridCol w:w="328"/>
        <w:gridCol w:w="328"/>
        <w:gridCol w:w="328"/>
        <w:gridCol w:w="328"/>
        <w:gridCol w:w="328"/>
        <w:gridCol w:w="328"/>
        <w:gridCol w:w="328"/>
        <w:gridCol w:w="328"/>
        <w:gridCol w:w="328"/>
        <w:gridCol w:w="328"/>
        <w:gridCol w:w="328"/>
        <w:gridCol w:w="318"/>
        <w:gridCol w:w="10"/>
        <w:gridCol w:w="261"/>
        <w:gridCol w:w="67"/>
        <w:gridCol w:w="328"/>
        <w:gridCol w:w="328"/>
      </w:tblGrid>
      <w:tr w:rsidR="00C44A03" w:rsidRPr="00103DD5" w14:paraId="15292125" w14:textId="77777777" w:rsidTr="009A2960">
        <w:trPr>
          <w:trHeight w:val="386"/>
          <w:jc w:val="center"/>
        </w:trPr>
        <w:tc>
          <w:tcPr>
            <w:tcW w:w="2350" w:type="dxa"/>
            <w:vMerge w:val="restart"/>
            <w:shd w:val="clear" w:color="auto" w:fill="F7CAAC" w:themeFill="accent2" w:themeFillTint="66"/>
          </w:tcPr>
          <w:p w14:paraId="68A66F86" w14:textId="77777777" w:rsidR="00B27F79" w:rsidRPr="00103DD5" w:rsidRDefault="00B27F79" w:rsidP="00B27F79">
            <w:pPr>
              <w:jc w:val="center"/>
              <w:rPr>
                <w:b/>
                <w:lang w:val="sq-AL"/>
              </w:rPr>
            </w:pPr>
            <w:r w:rsidRPr="00103DD5">
              <w:rPr>
                <w:b/>
                <w:lang w:val="sq-AL"/>
              </w:rPr>
              <w:t>Veprimet e identifikuara</w:t>
            </w:r>
          </w:p>
        </w:tc>
        <w:tc>
          <w:tcPr>
            <w:tcW w:w="1114" w:type="dxa"/>
            <w:vMerge w:val="restart"/>
            <w:shd w:val="clear" w:color="auto" w:fill="F7CAAC" w:themeFill="accent2" w:themeFillTint="66"/>
          </w:tcPr>
          <w:p w14:paraId="54115274" w14:textId="77777777" w:rsidR="00B27F79" w:rsidRPr="00103DD5" w:rsidRDefault="00B27F79" w:rsidP="00B27F79">
            <w:pPr>
              <w:jc w:val="center"/>
              <w:rPr>
                <w:b/>
                <w:lang w:val="sq-AL"/>
              </w:rPr>
            </w:pPr>
            <w:r w:rsidRPr="00103DD5">
              <w:rPr>
                <w:b/>
                <w:lang w:val="sq-AL"/>
              </w:rPr>
              <w:t xml:space="preserve">Rrjedha e </w:t>
            </w:r>
            <w:r w:rsidR="00FC3651">
              <w:rPr>
                <w:b/>
                <w:lang w:val="sq-AL"/>
              </w:rPr>
              <w:t>v</w:t>
            </w:r>
            <w:r w:rsidRPr="00103DD5">
              <w:rPr>
                <w:b/>
                <w:lang w:val="sq-AL"/>
              </w:rPr>
              <w:t>izitor</w:t>
            </w:r>
            <w:r w:rsidR="00FC3651">
              <w:rPr>
                <w:b/>
                <w:lang w:val="sq-AL"/>
              </w:rPr>
              <w:t>ë</w:t>
            </w:r>
            <w:r w:rsidRPr="00103DD5">
              <w:rPr>
                <w:b/>
                <w:lang w:val="sq-AL"/>
              </w:rPr>
              <w:t xml:space="preserve">ve </w:t>
            </w:r>
            <w:r w:rsidR="00FC3651">
              <w:rPr>
                <w:b/>
                <w:lang w:val="sq-AL"/>
              </w:rPr>
              <w:t>të synuar</w:t>
            </w:r>
          </w:p>
        </w:tc>
        <w:tc>
          <w:tcPr>
            <w:tcW w:w="1034" w:type="dxa"/>
            <w:vMerge w:val="restart"/>
            <w:shd w:val="clear" w:color="auto" w:fill="F7CAAC" w:themeFill="accent2" w:themeFillTint="66"/>
          </w:tcPr>
          <w:p w14:paraId="3794FFC3" w14:textId="77777777" w:rsidR="00B27F79" w:rsidRPr="00103DD5" w:rsidRDefault="00B27F79" w:rsidP="00B27F79">
            <w:pPr>
              <w:jc w:val="center"/>
              <w:rPr>
                <w:b/>
                <w:lang w:val="sq-AL"/>
              </w:rPr>
            </w:pPr>
            <w:r>
              <w:rPr>
                <w:b/>
                <w:lang w:val="sq-AL"/>
              </w:rPr>
              <w:t>Prioriteti (1 = i lart</w:t>
            </w:r>
            <w:r w:rsidR="00FC3651">
              <w:rPr>
                <w:b/>
                <w:lang w:val="sq-AL"/>
              </w:rPr>
              <w:t>ë</w:t>
            </w:r>
            <w:r>
              <w:rPr>
                <w:b/>
                <w:lang w:val="sq-AL"/>
              </w:rPr>
              <w:t>; 2 = mesatar; 3 = i ul</w:t>
            </w:r>
            <w:r w:rsidR="00FC3651">
              <w:rPr>
                <w:b/>
                <w:lang w:val="sq-AL"/>
              </w:rPr>
              <w:t>ë</w:t>
            </w:r>
            <w:r>
              <w:rPr>
                <w:b/>
                <w:lang w:val="sq-AL"/>
              </w:rPr>
              <w:t>t)</w:t>
            </w:r>
          </w:p>
        </w:tc>
        <w:tc>
          <w:tcPr>
            <w:tcW w:w="2242" w:type="dxa"/>
            <w:vMerge w:val="restart"/>
            <w:shd w:val="clear" w:color="auto" w:fill="F7CAAC" w:themeFill="accent2" w:themeFillTint="66"/>
          </w:tcPr>
          <w:p w14:paraId="6A24AA96" w14:textId="77777777" w:rsidR="00B27F79" w:rsidRPr="00103DD5" w:rsidRDefault="00B27F79" w:rsidP="00B27F79">
            <w:pPr>
              <w:jc w:val="center"/>
              <w:rPr>
                <w:b/>
                <w:lang w:val="sq-AL"/>
              </w:rPr>
            </w:pPr>
            <w:r>
              <w:rPr>
                <w:b/>
                <w:lang w:val="sq-AL"/>
              </w:rPr>
              <w:t>P</w:t>
            </w:r>
            <w:r w:rsidR="00FC3651">
              <w:rPr>
                <w:b/>
                <w:lang w:val="sq-AL"/>
              </w:rPr>
              <w:t>ë</w:t>
            </w:r>
            <w:r>
              <w:rPr>
                <w:b/>
                <w:lang w:val="sq-AL"/>
              </w:rPr>
              <w:t>rgjegj</w:t>
            </w:r>
            <w:r w:rsidR="00FC3651">
              <w:rPr>
                <w:b/>
                <w:lang w:val="sq-AL"/>
              </w:rPr>
              <w:t>ë</w:t>
            </w:r>
            <w:r>
              <w:rPr>
                <w:b/>
                <w:lang w:val="sq-AL"/>
              </w:rPr>
              <w:t>sit p</w:t>
            </w:r>
            <w:r w:rsidR="00FC3651">
              <w:rPr>
                <w:b/>
                <w:lang w:val="sq-AL"/>
              </w:rPr>
              <w:t>ë</w:t>
            </w:r>
            <w:r>
              <w:rPr>
                <w:b/>
                <w:lang w:val="sq-AL"/>
              </w:rPr>
              <w:t>r implementim</w:t>
            </w:r>
            <w:r w:rsidR="00E921AB">
              <w:rPr>
                <w:b/>
                <w:lang w:val="sq-AL"/>
              </w:rPr>
              <w:t>/ndihmë</w:t>
            </w:r>
            <w:r w:rsidR="00080501">
              <w:rPr>
                <w:rStyle w:val="FootnoteReference"/>
                <w:b/>
                <w:lang w:val="sq-AL"/>
              </w:rPr>
              <w:footnoteReference w:id="12"/>
            </w:r>
          </w:p>
        </w:tc>
        <w:tc>
          <w:tcPr>
            <w:tcW w:w="967" w:type="dxa"/>
            <w:vMerge w:val="restart"/>
            <w:shd w:val="clear" w:color="auto" w:fill="F7CAAC" w:themeFill="accent2" w:themeFillTint="66"/>
          </w:tcPr>
          <w:p w14:paraId="1BB13907" w14:textId="77777777" w:rsidR="00B27F79" w:rsidRDefault="00B27F79" w:rsidP="00B27F79">
            <w:pPr>
              <w:jc w:val="center"/>
              <w:rPr>
                <w:b/>
                <w:lang w:val="sq-AL"/>
              </w:rPr>
            </w:pPr>
            <w:r>
              <w:rPr>
                <w:b/>
                <w:lang w:val="sq-AL"/>
              </w:rPr>
              <w:t>Buxheti</w:t>
            </w:r>
          </w:p>
          <w:p w14:paraId="78E570AB" w14:textId="77777777" w:rsidR="000E6027" w:rsidRPr="00103DD5" w:rsidRDefault="000E6027" w:rsidP="00B27F79">
            <w:pPr>
              <w:jc w:val="center"/>
              <w:rPr>
                <w:b/>
                <w:lang w:val="sq-AL"/>
              </w:rPr>
            </w:pPr>
            <w:r>
              <w:rPr>
                <w:b/>
                <w:lang w:val="sq-AL"/>
              </w:rPr>
              <w:t>(EUR)</w:t>
            </w:r>
          </w:p>
        </w:tc>
        <w:tc>
          <w:tcPr>
            <w:tcW w:w="6560" w:type="dxa"/>
            <w:gridSpan w:val="22"/>
            <w:shd w:val="clear" w:color="auto" w:fill="F7CAAC" w:themeFill="accent2" w:themeFillTint="66"/>
          </w:tcPr>
          <w:p w14:paraId="152059FE" w14:textId="77777777" w:rsidR="00B27F79" w:rsidRDefault="000E6027" w:rsidP="00B27F79">
            <w:pPr>
              <w:jc w:val="center"/>
              <w:rPr>
                <w:b/>
                <w:lang w:val="sq-AL"/>
              </w:rPr>
            </w:pPr>
            <w:r>
              <w:rPr>
                <w:b/>
                <w:lang w:val="sq-AL"/>
              </w:rPr>
              <w:t>Plani kohor</w:t>
            </w:r>
          </w:p>
        </w:tc>
      </w:tr>
      <w:tr w:rsidR="000C305C" w:rsidRPr="00103DD5" w14:paraId="602AFA73" w14:textId="77777777" w:rsidTr="009A2960">
        <w:trPr>
          <w:trHeight w:val="278"/>
          <w:jc w:val="center"/>
        </w:trPr>
        <w:tc>
          <w:tcPr>
            <w:tcW w:w="2350" w:type="dxa"/>
            <w:vMerge/>
            <w:shd w:val="clear" w:color="auto" w:fill="F7CAAC" w:themeFill="accent2" w:themeFillTint="66"/>
          </w:tcPr>
          <w:p w14:paraId="65E940EF" w14:textId="77777777" w:rsidR="00B27F79" w:rsidRPr="00103DD5" w:rsidRDefault="00B27F79">
            <w:pPr>
              <w:rPr>
                <w:b/>
                <w:lang w:val="sq-AL"/>
              </w:rPr>
            </w:pPr>
          </w:p>
        </w:tc>
        <w:tc>
          <w:tcPr>
            <w:tcW w:w="1114" w:type="dxa"/>
            <w:vMerge/>
            <w:shd w:val="clear" w:color="auto" w:fill="F7CAAC" w:themeFill="accent2" w:themeFillTint="66"/>
          </w:tcPr>
          <w:p w14:paraId="406D0F61" w14:textId="77777777" w:rsidR="00B27F79" w:rsidRPr="00103DD5" w:rsidRDefault="00B27F79">
            <w:pPr>
              <w:rPr>
                <w:b/>
                <w:lang w:val="sq-AL"/>
              </w:rPr>
            </w:pPr>
          </w:p>
        </w:tc>
        <w:tc>
          <w:tcPr>
            <w:tcW w:w="1034" w:type="dxa"/>
            <w:vMerge/>
            <w:shd w:val="clear" w:color="auto" w:fill="F7CAAC" w:themeFill="accent2" w:themeFillTint="66"/>
          </w:tcPr>
          <w:p w14:paraId="32F3CE10" w14:textId="77777777" w:rsidR="00B27F79" w:rsidRDefault="00B27F79">
            <w:pPr>
              <w:rPr>
                <w:b/>
                <w:lang w:val="sq-AL"/>
              </w:rPr>
            </w:pPr>
          </w:p>
        </w:tc>
        <w:tc>
          <w:tcPr>
            <w:tcW w:w="2242" w:type="dxa"/>
            <w:vMerge/>
            <w:shd w:val="clear" w:color="auto" w:fill="F7CAAC" w:themeFill="accent2" w:themeFillTint="66"/>
          </w:tcPr>
          <w:p w14:paraId="4E34FCC6" w14:textId="77777777" w:rsidR="00B27F79" w:rsidRDefault="00B27F79">
            <w:pPr>
              <w:rPr>
                <w:b/>
                <w:lang w:val="sq-AL"/>
              </w:rPr>
            </w:pPr>
          </w:p>
        </w:tc>
        <w:tc>
          <w:tcPr>
            <w:tcW w:w="967" w:type="dxa"/>
            <w:vMerge/>
            <w:shd w:val="clear" w:color="auto" w:fill="F7CAAC" w:themeFill="accent2" w:themeFillTint="66"/>
          </w:tcPr>
          <w:p w14:paraId="61D22446" w14:textId="77777777" w:rsidR="00B27F79" w:rsidRDefault="00B27F79">
            <w:pPr>
              <w:rPr>
                <w:b/>
                <w:lang w:val="sq-AL"/>
              </w:rPr>
            </w:pPr>
          </w:p>
        </w:tc>
        <w:tc>
          <w:tcPr>
            <w:tcW w:w="1312" w:type="dxa"/>
            <w:gridSpan w:val="4"/>
            <w:shd w:val="clear" w:color="auto" w:fill="FBE4D5" w:themeFill="accent2" w:themeFillTint="33"/>
          </w:tcPr>
          <w:p w14:paraId="55C6844B" w14:textId="77777777" w:rsidR="00B27F79" w:rsidRDefault="00B27F79">
            <w:pPr>
              <w:rPr>
                <w:b/>
                <w:lang w:val="sq-AL"/>
              </w:rPr>
            </w:pPr>
            <w:r>
              <w:rPr>
                <w:b/>
                <w:lang w:val="sq-AL"/>
              </w:rPr>
              <w:t>2018</w:t>
            </w:r>
          </w:p>
        </w:tc>
        <w:tc>
          <w:tcPr>
            <w:tcW w:w="1312" w:type="dxa"/>
            <w:gridSpan w:val="4"/>
            <w:shd w:val="clear" w:color="auto" w:fill="FBE4D5" w:themeFill="accent2" w:themeFillTint="33"/>
          </w:tcPr>
          <w:p w14:paraId="3BCE1C8B" w14:textId="77777777" w:rsidR="00B27F79" w:rsidRDefault="00B27F79">
            <w:pPr>
              <w:rPr>
                <w:b/>
                <w:lang w:val="sq-AL"/>
              </w:rPr>
            </w:pPr>
            <w:r>
              <w:rPr>
                <w:b/>
                <w:lang w:val="sq-AL"/>
              </w:rPr>
              <w:t>2019</w:t>
            </w:r>
          </w:p>
        </w:tc>
        <w:tc>
          <w:tcPr>
            <w:tcW w:w="1312" w:type="dxa"/>
            <w:gridSpan w:val="4"/>
            <w:shd w:val="clear" w:color="auto" w:fill="FBE4D5" w:themeFill="accent2" w:themeFillTint="33"/>
          </w:tcPr>
          <w:p w14:paraId="6D29DE87" w14:textId="77777777" w:rsidR="00B27F79" w:rsidRDefault="00B27F79">
            <w:pPr>
              <w:rPr>
                <w:b/>
                <w:lang w:val="sq-AL"/>
              </w:rPr>
            </w:pPr>
            <w:r>
              <w:rPr>
                <w:b/>
                <w:lang w:val="sq-AL"/>
              </w:rPr>
              <w:t>2020</w:t>
            </w:r>
          </w:p>
        </w:tc>
        <w:tc>
          <w:tcPr>
            <w:tcW w:w="1312" w:type="dxa"/>
            <w:gridSpan w:val="4"/>
            <w:shd w:val="clear" w:color="auto" w:fill="FBE4D5" w:themeFill="accent2" w:themeFillTint="33"/>
          </w:tcPr>
          <w:p w14:paraId="7A4ADFAB" w14:textId="77777777" w:rsidR="00B27F79" w:rsidRDefault="00B27F79">
            <w:pPr>
              <w:rPr>
                <w:b/>
                <w:lang w:val="sq-AL"/>
              </w:rPr>
            </w:pPr>
            <w:r>
              <w:rPr>
                <w:b/>
                <w:lang w:val="sq-AL"/>
              </w:rPr>
              <w:t>2021</w:t>
            </w:r>
          </w:p>
        </w:tc>
        <w:tc>
          <w:tcPr>
            <w:tcW w:w="1312" w:type="dxa"/>
            <w:gridSpan w:val="6"/>
            <w:shd w:val="clear" w:color="auto" w:fill="FBE4D5" w:themeFill="accent2" w:themeFillTint="33"/>
          </w:tcPr>
          <w:p w14:paraId="2573A26D" w14:textId="77777777" w:rsidR="00B27F79" w:rsidRDefault="00B27F79">
            <w:pPr>
              <w:rPr>
                <w:b/>
                <w:lang w:val="sq-AL"/>
              </w:rPr>
            </w:pPr>
            <w:r>
              <w:rPr>
                <w:b/>
                <w:lang w:val="sq-AL"/>
              </w:rPr>
              <w:t>2022</w:t>
            </w:r>
          </w:p>
        </w:tc>
      </w:tr>
      <w:tr w:rsidR="00C44A03" w:rsidRPr="00103DD5" w14:paraId="6040674D" w14:textId="77777777" w:rsidTr="009A2960">
        <w:trPr>
          <w:trHeight w:val="269"/>
          <w:jc w:val="center"/>
        </w:trPr>
        <w:tc>
          <w:tcPr>
            <w:tcW w:w="2350" w:type="dxa"/>
            <w:vMerge/>
            <w:shd w:val="clear" w:color="auto" w:fill="F7CAAC" w:themeFill="accent2" w:themeFillTint="66"/>
          </w:tcPr>
          <w:p w14:paraId="6BD6F939" w14:textId="77777777" w:rsidR="00B27F79" w:rsidRPr="00103DD5" w:rsidRDefault="00B27F79">
            <w:pPr>
              <w:rPr>
                <w:b/>
                <w:lang w:val="sq-AL"/>
              </w:rPr>
            </w:pPr>
          </w:p>
        </w:tc>
        <w:tc>
          <w:tcPr>
            <w:tcW w:w="1114" w:type="dxa"/>
            <w:vMerge/>
            <w:shd w:val="clear" w:color="auto" w:fill="F7CAAC" w:themeFill="accent2" w:themeFillTint="66"/>
          </w:tcPr>
          <w:p w14:paraId="3123EBAE" w14:textId="77777777" w:rsidR="00B27F79" w:rsidRPr="00103DD5" w:rsidRDefault="00B27F79">
            <w:pPr>
              <w:rPr>
                <w:b/>
                <w:lang w:val="sq-AL"/>
              </w:rPr>
            </w:pPr>
          </w:p>
        </w:tc>
        <w:tc>
          <w:tcPr>
            <w:tcW w:w="1034" w:type="dxa"/>
            <w:vMerge/>
            <w:shd w:val="clear" w:color="auto" w:fill="F7CAAC" w:themeFill="accent2" w:themeFillTint="66"/>
          </w:tcPr>
          <w:p w14:paraId="4A15424F" w14:textId="77777777" w:rsidR="00B27F79" w:rsidRDefault="00B27F79">
            <w:pPr>
              <w:rPr>
                <w:b/>
                <w:lang w:val="sq-AL"/>
              </w:rPr>
            </w:pPr>
          </w:p>
        </w:tc>
        <w:tc>
          <w:tcPr>
            <w:tcW w:w="2242" w:type="dxa"/>
            <w:vMerge/>
            <w:shd w:val="clear" w:color="auto" w:fill="F7CAAC" w:themeFill="accent2" w:themeFillTint="66"/>
          </w:tcPr>
          <w:p w14:paraId="2C9DB135" w14:textId="77777777" w:rsidR="00B27F79" w:rsidRDefault="00B27F79">
            <w:pPr>
              <w:rPr>
                <w:b/>
                <w:lang w:val="sq-AL"/>
              </w:rPr>
            </w:pPr>
          </w:p>
        </w:tc>
        <w:tc>
          <w:tcPr>
            <w:tcW w:w="967" w:type="dxa"/>
            <w:vMerge/>
            <w:shd w:val="clear" w:color="auto" w:fill="F7CAAC" w:themeFill="accent2" w:themeFillTint="66"/>
          </w:tcPr>
          <w:p w14:paraId="38A4164C" w14:textId="77777777" w:rsidR="00B27F79" w:rsidRDefault="00B27F79">
            <w:pPr>
              <w:rPr>
                <w:b/>
                <w:lang w:val="sq-AL"/>
              </w:rPr>
            </w:pPr>
          </w:p>
        </w:tc>
        <w:tc>
          <w:tcPr>
            <w:tcW w:w="328" w:type="dxa"/>
            <w:shd w:val="clear" w:color="auto" w:fill="D9E2F3" w:themeFill="accent1" w:themeFillTint="33"/>
          </w:tcPr>
          <w:p w14:paraId="09F8257F" w14:textId="77777777" w:rsidR="00B27F79" w:rsidRPr="00B27F79" w:rsidRDefault="00B27F79">
            <w:pPr>
              <w:rPr>
                <w:lang w:val="sq-AL"/>
              </w:rPr>
            </w:pPr>
            <w:r w:rsidRPr="00B27F79">
              <w:rPr>
                <w:lang w:val="sq-AL"/>
              </w:rPr>
              <w:t>1</w:t>
            </w:r>
          </w:p>
        </w:tc>
        <w:tc>
          <w:tcPr>
            <w:tcW w:w="328" w:type="dxa"/>
            <w:shd w:val="clear" w:color="auto" w:fill="D9E2F3" w:themeFill="accent1" w:themeFillTint="33"/>
          </w:tcPr>
          <w:p w14:paraId="0FC34258" w14:textId="77777777" w:rsidR="00B27F79" w:rsidRPr="00B27F79" w:rsidRDefault="00B27F79">
            <w:pPr>
              <w:rPr>
                <w:lang w:val="sq-AL"/>
              </w:rPr>
            </w:pPr>
            <w:r w:rsidRPr="00B27F79">
              <w:rPr>
                <w:lang w:val="sq-AL"/>
              </w:rPr>
              <w:t>2</w:t>
            </w:r>
          </w:p>
        </w:tc>
        <w:tc>
          <w:tcPr>
            <w:tcW w:w="328" w:type="dxa"/>
            <w:shd w:val="clear" w:color="auto" w:fill="D9E2F3" w:themeFill="accent1" w:themeFillTint="33"/>
          </w:tcPr>
          <w:p w14:paraId="50D4EF34" w14:textId="77777777" w:rsidR="00B27F79" w:rsidRPr="00B27F79" w:rsidRDefault="00B27F79">
            <w:pPr>
              <w:rPr>
                <w:lang w:val="sq-AL"/>
              </w:rPr>
            </w:pPr>
            <w:r w:rsidRPr="00B27F79">
              <w:rPr>
                <w:lang w:val="sq-AL"/>
              </w:rPr>
              <w:t>3</w:t>
            </w:r>
          </w:p>
        </w:tc>
        <w:tc>
          <w:tcPr>
            <w:tcW w:w="328" w:type="dxa"/>
            <w:shd w:val="clear" w:color="auto" w:fill="D9E2F3" w:themeFill="accent1" w:themeFillTint="33"/>
          </w:tcPr>
          <w:p w14:paraId="13E97170" w14:textId="77777777" w:rsidR="00B27F79" w:rsidRPr="00B27F79" w:rsidRDefault="00B27F79">
            <w:pPr>
              <w:rPr>
                <w:lang w:val="sq-AL"/>
              </w:rPr>
            </w:pPr>
            <w:r w:rsidRPr="00B27F79">
              <w:rPr>
                <w:lang w:val="sq-AL"/>
              </w:rPr>
              <w:t>4</w:t>
            </w:r>
          </w:p>
        </w:tc>
        <w:tc>
          <w:tcPr>
            <w:tcW w:w="328" w:type="dxa"/>
            <w:shd w:val="clear" w:color="auto" w:fill="B4C6E7" w:themeFill="accent1" w:themeFillTint="66"/>
          </w:tcPr>
          <w:p w14:paraId="7DB19D77" w14:textId="77777777" w:rsidR="00B27F79" w:rsidRPr="00B27F79" w:rsidRDefault="00B27F79">
            <w:pPr>
              <w:rPr>
                <w:lang w:val="sq-AL"/>
              </w:rPr>
            </w:pPr>
            <w:r w:rsidRPr="00B27F79">
              <w:rPr>
                <w:lang w:val="sq-AL"/>
              </w:rPr>
              <w:t>1</w:t>
            </w:r>
          </w:p>
        </w:tc>
        <w:tc>
          <w:tcPr>
            <w:tcW w:w="328" w:type="dxa"/>
            <w:shd w:val="clear" w:color="auto" w:fill="B4C6E7" w:themeFill="accent1" w:themeFillTint="66"/>
          </w:tcPr>
          <w:p w14:paraId="21F2DEE2" w14:textId="77777777" w:rsidR="00B27F79" w:rsidRPr="00B27F79" w:rsidRDefault="00B27F79">
            <w:pPr>
              <w:rPr>
                <w:lang w:val="sq-AL"/>
              </w:rPr>
            </w:pPr>
            <w:r w:rsidRPr="00B27F79">
              <w:rPr>
                <w:lang w:val="sq-AL"/>
              </w:rPr>
              <w:t>2</w:t>
            </w:r>
          </w:p>
        </w:tc>
        <w:tc>
          <w:tcPr>
            <w:tcW w:w="328" w:type="dxa"/>
            <w:shd w:val="clear" w:color="auto" w:fill="B4C6E7" w:themeFill="accent1" w:themeFillTint="66"/>
          </w:tcPr>
          <w:p w14:paraId="7D5D594B" w14:textId="77777777" w:rsidR="00B27F79" w:rsidRPr="00B27F79" w:rsidRDefault="00B27F79">
            <w:pPr>
              <w:rPr>
                <w:lang w:val="sq-AL"/>
              </w:rPr>
            </w:pPr>
            <w:r w:rsidRPr="00B27F79">
              <w:rPr>
                <w:lang w:val="sq-AL"/>
              </w:rPr>
              <w:t>3</w:t>
            </w:r>
          </w:p>
        </w:tc>
        <w:tc>
          <w:tcPr>
            <w:tcW w:w="328" w:type="dxa"/>
            <w:shd w:val="clear" w:color="auto" w:fill="B4C6E7" w:themeFill="accent1" w:themeFillTint="66"/>
          </w:tcPr>
          <w:p w14:paraId="0137803F" w14:textId="77777777" w:rsidR="00B27F79" w:rsidRPr="00B27F79" w:rsidRDefault="00B27F79">
            <w:pPr>
              <w:rPr>
                <w:lang w:val="sq-AL"/>
              </w:rPr>
            </w:pPr>
            <w:r w:rsidRPr="00B27F79">
              <w:rPr>
                <w:lang w:val="sq-AL"/>
              </w:rPr>
              <w:t>4</w:t>
            </w:r>
          </w:p>
        </w:tc>
        <w:tc>
          <w:tcPr>
            <w:tcW w:w="328" w:type="dxa"/>
            <w:shd w:val="clear" w:color="auto" w:fill="D9E2F3" w:themeFill="accent1" w:themeFillTint="33"/>
          </w:tcPr>
          <w:p w14:paraId="493F96E0" w14:textId="77777777" w:rsidR="00B27F79" w:rsidRPr="00B27F79" w:rsidRDefault="00B27F79">
            <w:pPr>
              <w:rPr>
                <w:lang w:val="sq-AL"/>
              </w:rPr>
            </w:pPr>
            <w:r w:rsidRPr="00B27F79">
              <w:rPr>
                <w:lang w:val="sq-AL"/>
              </w:rPr>
              <w:t>1</w:t>
            </w:r>
          </w:p>
        </w:tc>
        <w:tc>
          <w:tcPr>
            <w:tcW w:w="328" w:type="dxa"/>
            <w:shd w:val="clear" w:color="auto" w:fill="D9E2F3" w:themeFill="accent1" w:themeFillTint="33"/>
          </w:tcPr>
          <w:p w14:paraId="278BECBD" w14:textId="77777777" w:rsidR="00B27F79" w:rsidRPr="00B27F79" w:rsidRDefault="00B27F79">
            <w:pPr>
              <w:rPr>
                <w:lang w:val="sq-AL"/>
              </w:rPr>
            </w:pPr>
            <w:r w:rsidRPr="00B27F79">
              <w:rPr>
                <w:lang w:val="sq-AL"/>
              </w:rPr>
              <w:t>2</w:t>
            </w:r>
          </w:p>
        </w:tc>
        <w:tc>
          <w:tcPr>
            <w:tcW w:w="328" w:type="dxa"/>
            <w:shd w:val="clear" w:color="auto" w:fill="D9E2F3" w:themeFill="accent1" w:themeFillTint="33"/>
          </w:tcPr>
          <w:p w14:paraId="3E05DA0A" w14:textId="77777777" w:rsidR="00B27F79" w:rsidRPr="00B27F79" w:rsidRDefault="00B27F79">
            <w:pPr>
              <w:rPr>
                <w:lang w:val="sq-AL"/>
              </w:rPr>
            </w:pPr>
            <w:r w:rsidRPr="00B27F79">
              <w:rPr>
                <w:lang w:val="sq-AL"/>
              </w:rPr>
              <w:t>3</w:t>
            </w:r>
          </w:p>
        </w:tc>
        <w:tc>
          <w:tcPr>
            <w:tcW w:w="328" w:type="dxa"/>
            <w:shd w:val="clear" w:color="auto" w:fill="D9E2F3" w:themeFill="accent1" w:themeFillTint="33"/>
          </w:tcPr>
          <w:p w14:paraId="018A8123" w14:textId="77777777" w:rsidR="00B27F79" w:rsidRPr="00B27F79" w:rsidRDefault="00B27F79">
            <w:pPr>
              <w:rPr>
                <w:lang w:val="sq-AL"/>
              </w:rPr>
            </w:pPr>
            <w:r w:rsidRPr="00B27F79">
              <w:rPr>
                <w:lang w:val="sq-AL"/>
              </w:rPr>
              <w:t>4</w:t>
            </w:r>
          </w:p>
        </w:tc>
        <w:tc>
          <w:tcPr>
            <w:tcW w:w="328" w:type="dxa"/>
            <w:shd w:val="clear" w:color="auto" w:fill="B4C6E7" w:themeFill="accent1" w:themeFillTint="66"/>
          </w:tcPr>
          <w:p w14:paraId="3988C47A" w14:textId="77777777" w:rsidR="00B27F79" w:rsidRPr="00B27F79" w:rsidRDefault="00B27F79">
            <w:pPr>
              <w:rPr>
                <w:lang w:val="sq-AL"/>
              </w:rPr>
            </w:pPr>
            <w:r w:rsidRPr="00B27F79">
              <w:rPr>
                <w:lang w:val="sq-AL"/>
              </w:rPr>
              <w:t>1</w:t>
            </w:r>
          </w:p>
        </w:tc>
        <w:tc>
          <w:tcPr>
            <w:tcW w:w="328" w:type="dxa"/>
            <w:shd w:val="clear" w:color="auto" w:fill="B4C6E7" w:themeFill="accent1" w:themeFillTint="66"/>
          </w:tcPr>
          <w:p w14:paraId="4EE64EF8" w14:textId="77777777" w:rsidR="00B27F79" w:rsidRPr="00B27F79" w:rsidRDefault="00B27F79">
            <w:pPr>
              <w:rPr>
                <w:lang w:val="sq-AL"/>
              </w:rPr>
            </w:pPr>
            <w:r w:rsidRPr="00B27F79">
              <w:rPr>
                <w:lang w:val="sq-AL"/>
              </w:rPr>
              <w:t>2</w:t>
            </w:r>
          </w:p>
        </w:tc>
        <w:tc>
          <w:tcPr>
            <w:tcW w:w="328" w:type="dxa"/>
            <w:shd w:val="clear" w:color="auto" w:fill="B4C6E7" w:themeFill="accent1" w:themeFillTint="66"/>
          </w:tcPr>
          <w:p w14:paraId="74704C71" w14:textId="77777777" w:rsidR="00B27F79" w:rsidRPr="00B27F79" w:rsidRDefault="00B27F79">
            <w:pPr>
              <w:rPr>
                <w:lang w:val="sq-AL"/>
              </w:rPr>
            </w:pPr>
            <w:r w:rsidRPr="00B27F79">
              <w:rPr>
                <w:lang w:val="sq-AL"/>
              </w:rPr>
              <w:t>3</w:t>
            </w:r>
          </w:p>
        </w:tc>
        <w:tc>
          <w:tcPr>
            <w:tcW w:w="328" w:type="dxa"/>
            <w:shd w:val="clear" w:color="auto" w:fill="B4C6E7" w:themeFill="accent1" w:themeFillTint="66"/>
          </w:tcPr>
          <w:p w14:paraId="13318EC7" w14:textId="77777777" w:rsidR="00B27F79" w:rsidRPr="00B27F79" w:rsidRDefault="00B27F79">
            <w:pPr>
              <w:rPr>
                <w:lang w:val="sq-AL"/>
              </w:rPr>
            </w:pPr>
            <w:r w:rsidRPr="00B27F79">
              <w:rPr>
                <w:lang w:val="sq-AL"/>
              </w:rPr>
              <w:t>4</w:t>
            </w:r>
          </w:p>
        </w:tc>
        <w:tc>
          <w:tcPr>
            <w:tcW w:w="328" w:type="dxa"/>
            <w:gridSpan w:val="2"/>
            <w:shd w:val="clear" w:color="auto" w:fill="D9E2F3" w:themeFill="accent1" w:themeFillTint="33"/>
          </w:tcPr>
          <w:p w14:paraId="6F3F285B" w14:textId="77777777" w:rsidR="00B27F79" w:rsidRPr="00B27F79" w:rsidRDefault="00B27F79">
            <w:pPr>
              <w:rPr>
                <w:lang w:val="sq-AL"/>
              </w:rPr>
            </w:pPr>
            <w:r w:rsidRPr="00B27F79">
              <w:rPr>
                <w:lang w:val="sq-AL"/>
              </w:rPr>
              <w:t>1</w:t>
            </w:r>
          </w:p>
        </w:tc>
        <w:tc>
          <w:tcPr>
            <w:tcW w:w="328" w:type="dxa"/>
            <w:gridSpan w:val="2"/>
            <w:shd w:val="clear" w:color="auto" w:fill="D9E2F3" w:themeFill="accent1" w:themeFillTint="33"/>
          </w:tcPr>
          <w:p w14:paraId="64FC1082" w14:textId="77777777" w:rsidR="00B27F79" w:rsidRPr="00B27F79" w:rsidRDefault="00B27F79">
            <w:pPr>
              <w:rPr>
                <w:lang w:val="sq-AL"/>
              </w:rPr>
            </w:pPr>
            <w:r w:rsidRPr="00B27F79">
              <w:rPr>
                <w:lang w:val="sq-AL"/>
              </w:rPr>
              <w:t>2</w:t>
            </w:r>
          </w:p>
        </w:tc>
        <w:tc>
          <w:tcPr>
            <w:tcW w:w="328" w:type="dxa"/>
            <w:shd w:val="clear" w:color="auto" w:fill="D9E2F3" w:themeFill="accent1" w:themeFillTint="33"/>
          </w:tcPr>
          <w:p w14:paraId="35124955" w14:textId="77777777" w:rsidR="00B27F79" w:rsidRPr="00B27F79" w:rsidRDefault="00B27F79">
            <w:pPr>
              <w:rPr>
                <w:lang w:val="sq-AL"/>
              </w:rPr>
            </w:pPr>
            <w:r w:rsidRPr="00B27F79">
              <w:rPr>
                <w:lang w:val="sq-AL"/>
              </w:rPr>
              <w:t>3</w:t>
            </w:r>
          </w:p>
        </w:tc>
        <w:tc>
          <w:tcPr>
            <w:tcW w:w="328" w:type="dxa"/>
            <w:shd w:val="clear" w:color="auto" w:fill="D9E2F3" w:themeFill="accent1" w:themeFillTint="33"/>
          </w:tcPr>
          <w:p w14:paraId="19941042" w14:textId="77777777" w:rsidR="00B27F79" w:rsidRPr="00B27F79" w:rsidRDefault="00B27F79">
            <w:pPr>
              <w:rPr>
                <w:lang w:val="sq-AL"/>
              </w:rPr>
            </w:pPr>
            <w:r w:rsidRPr="00B27F79">
              <w:rPr>
                <w:lang w:val="sq-AL"/>
              </w:rPr>
              <w:t>4</w:t>
            </w:r>
          </w:p>
        </w:tc>
      </w:tr>
      <w:tr w:rsidR="000C305C" w:rsidRPr="008B7A3A" w14:paraId="0BC5972D" w14:textId="77777777" w:rsidTr="009A2960">
        <w:trPr>
          <w:jc w:val="center"/>
        </w:trPr>
        <w:tc>
          <w:tcPr>
            <w:tcW w:w="14267" w:type="dxa"/>
            <w:gridSpan w:val="27"/>
          </w:tcPr>
          <w:p w14:paraId="21C7DF13" w14:textId="77777777" w:rsidR="000C305C" w:rsidRPr="000C305C" w:rsidRDefault="000C305C" w:rsidP="000C305C">
            <w:pPr>
              <w:rPr>
                <w:b/>
                <w:i/>
                <w:lang w:val="sq-AL"/>
              </w:rPr>
            </w:pPr>
            <w:r w:rsidRPr="000C305C">
              <w:rPr>
                <w:b/>
                <w:i/>
                <w:lang w:val="sq-AL"/>
              </w:rPr>
              <w:t>Rrjedha e informacionit</w:t>
            </w:r>
          </w:p>
        </w:tc>
      </w:tr>
      <w:tr w:rsidR="000C305C" w:rsidRPr="00103DD5" w14:paraId="27F659B5"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36454076" w14:textId="77777777" w:rsidR="000C305C" w:rsidRPr="00103DD5" w:rsidRDefault="000C305C" w:rsidP="000C305C">
            <w:pPr>
              <w:rPr>
                <w:b/>
                <w:lang w:val="sq-AL"/>
              </w:rPr>
            </w:pPr>
            <w:r w:rsidRPr="003A264A">
              <w:rPr>
                <w:rFonts w:ascii="Calibri" w:eastAsia="Times New Roman" w:hAnsi="Calibri" w:cs="Calibri"/>
                <w:i/>
                <w:iCs/>
                <w:color w:val="000000"/>
                <w:sz w:val="20"/>
                <w:szCs w:val="20"/>
                <w:lang w:val="sq-AL"/>
              </w:rPr>
              <w:t>Funksionalizimi e Qendrës Informative të Turizmit</w:t>
            </w:r>
          </w:p>
        </w:tc>
        <w:tc>
          <w:tcPr>
            <w:tcW w:w="1114" w:type="dxa"/>
            <w:vAlign w:val="center"/>
          </w:tcPr>
          <w:p w14:paraId="19C6C1AA" w14:textId="77777777" w:rsidR="000C305C" w:rsidRPr="00C44A03" w:rsidRDefault="000C305C" w:rsidP="000E6027">
            <w:pPr>
              <w:jc w:val="center"/>
              <w:rPr>
                <w:b/>
                <w:sz w:val="20"/>
                <w:lang w:val="sq-AL"/>
              </w:rPr>
            </w:pPr>
            <w:r w:rsidRPr="00C44A03">
              <w:rPr>
                <w:sz w:val="20"/>
                <w:lang w:val="sq-AL"/>
              </w:rPr>
              <w:t>Të gjitha rrjedhat</w:t>
            </w:r>
          </w:p>
        </w:tc>
        <w:tc>
          <w:tcPr>
            <w:tcW w:w="1034" w:type="dxa"/>
            <w:vAlign w:val="center"/>
          </w:tcPr>
          <w:p w14:paraId="79006594" w14:textId="77777777" w:rsidR="000C305C" w:rsidRPr="009379DC" w:rsidRDefault="000C305C" w:rsidP="000E6027">
            <w:pPr>
              <w:jc w:val="center"/>
              <w:rPr>
                <w:b/>
                <w:sz w:val="20"/>
                <w:szCs w:val="20"/>
                <w:lang w:val="sq-AL"/>
              </w:rPr>
            </w:pPr>
            <w:r w:rsidRPr="009379DC">
              <w:rPr>
                <w:sz w:val="20"/>
                <w:szCs w:val="20"/>
                <w:lang w:val="sq-AL"/>
              </w:rPr>
              <w:t>1</w:t>
            </w:r>
          </w:p>
        </w:tc>
        <w:tc>
          <w:tcPr>
            <w:tcW w:w="2242" w:type="dxa"/>
            <w:vAlign w:val="center"/>
          </w:tcPr>
          <w:p w14:paraId="1F45E244" w14:textId="77777777" w:rsidR="00763EBE" w:rsidRPr="00E55D32" w:rsidRDefault="000C305C" w:rsidP="000E6027">
            <w:pPr>
              <w:jc w:val="center"/>
              <w:rPr>
                <w:sz w:val="20"/>
                <w:szCs w:val="20"/>
                <w:lang w:val="sq-AL"/>
              </w:rPr>
            </w:pPr>
            <w:r w:rsidRPr="00E55D32">
              <w:rPr>
                <w:sz w:val="20"/>
                <w:szCs w:val="20"/>
                <w:lang w:val="sq-AL"/>
              </w:rPr>
              <w:t>DKRS</w:t>
            </w:r>
            <w:r w:rsidR="00E921AB">
              <w:rPr>
                <w:sz w:val="20"/>
                <w:szCs w:val="20"/>
                <w:lang w:val="sq-AL"/>
              </w:rPr>
              <w:t>,</w:t>
            </w:r>
          </w:p>
          <w:p w14:paraId="57061C26" w14:textId="4D1C587E" w:rsidR="000C305C" w:rsidRPr="00E55D32" w:rsidRDefault="000C305C" w:rsidP="000E6027">
            <w:pPr>
              <w:jc w:val="center"/>
              <w:rPr>
                <w:b/>
                <w:sz w:val="20"/>
                <w:szCs w:val="20"/>
                <w:lang w:val="sq-AL"/>
              </w:rPr>
            </w:pPr>
            <w:r w:rsidRPr="00E55D32">
              <w:rPr>
                <w:sz w:val="20"/>
                <w:szCs w:val="20"/>
                <w:lang w:val="sq-AL"/>
              </w:rPr>
              <w:t>S</w:t>
            </w:r>
            <w:r w:rsidR="00FB0A7D">
              <w:rPr>
                <w:sz w:val="20"/>
                <w:szCs w:val="20"/>
                <w:lang w:val="sq-AL"/>
              </w:rPr>
              <w:t>w</w:t>
            </w:r>
            <w:r w:rsidRPr="00E55D32">
              <w:rPr>
                <w:sz w:val="20"/>
                <w:szCs w:val="20"/>
                <w:lang w:val="sq-AL"/>
              </w:rPr>
              <w:t>isscontact</w:t>
            </w:r>
          </w:p>
        </w:tc>
        <w:tc>
          <w:tcPr>
            <w:tcW w:w="967" w:type="dxa"/>
            <w:vAlign w:val="center"/>
          </w:tcPr>
          <w:p w14:paraId="2072C8A8" w14:textId="77777777" w:rsidR="000C305C" w:rsidRPr="00E55D32" w:rsidRDefault="000C305C" w:rsidP="000E6027">
            <w:pPr>
              <w:jc w:val="center"/>
              <w:rPr>
                <w:b/>
                <w:sz w:val="20"/>
                <w:szCs w:val="20"/>
                <w:lang w:val="sq-AL"/>
              </w:rPr>
            </w:pPr>
            <w:r w:rsidRPr="00E55D32">
              <w:rPr>
                <w:sz w:val="20"/>
                <w:szCs w:val="20"/>
                <w:lang w:val="sq-AL"/>
              </w:rPr>
              <w:t xml:space="preserve">5,000 </w:t>
            </w:r>
          </w:p>
        </w:tc>
        <w:tc>
          <w:tcPr>
            <w:tcW w:w="328" w:type="dxa"/>
          </w:tcPr>
          <w:p w14:paraId="6E888941" w14:textId="77777777" w:rsidR="000C305C" w:rsidRDefault="000C305C" w:rsidP="000C305C">
            <w:pPr>
              <w:rPr>
                <w:b/>
                <w:lang w:val="sq-AL"/>
              </w:rPr>
            </w:pPr>
          </w:p>
        </w:tc>
        <w:tc>
          <w:tcPr>
            <w:tcW w:w="328" w:type="dxa"/>
          </w:tcPr>
          <w:p w14:paraId="0706739C" w14:textId="77777777" w:rsidR="000C305C" w:rsidRDefault="000C305C" w:rsidP="000C305C">
            <w:pPr>
              <w:rPr>
                <w:b/>
                <w:lang w:val="sq-AL"/>
              </w:rPr>
            </w:pPr>
          </w:p>
        </w:tc>
        <w:tc>
          <w:tcPr>
            <w:tcW w:w="328" w:type="dxa"/>
            <w:shd w:val="clear" w:color="auto" w:fill="538135" w:themeFill="accent6" w:themeFillShade="BF"/>
          </w:tcPr>
          <w:p w14:paraId="1D8DD7DA" w14:textId="77777777" w:rsidR="000C305C" w:rsidRDefault="000C305C" w:rsidP="000C305C">
            <w:pPr>
              <w:rPr>
                <w:b/>
                <w:lang w:val="sq-AL"/>
              </w:rPr>
            </w:pPr>
          </w:p>
        </w:tc>
        <w:tc>
          <w:tcPr>
            <w:tcW w:w="328" w:type="dxa"/>
            <w:shd w:val="clear" w:color="auto" w:fill="538135" w:themeFill="accent6" w:themeFillShade="BF"/>
          </w:tcPr>
          <w:p w14:paraId="659E982A" w14:textId="77777777" w:rsidR="000C305C" w:rsidRDefault="000C305C" w:rsidP="000C305C">
            <w:pPr>
              <w:rPr>
                <w:b/>
                <w:lang w:val="sq-AL"/>
              </w:rPr>
            </w:pPr>
          </w:p>
        </w:tc>
        <w:tc>
          <w:tcPr>
            <w:tcW w:w="328" w:type="dxa"/>
          </w:tcPr>
          <w:p w14:paraId="10407886" w14:textId="77777777" w:rsidR="000C305C" w:rsidRDefault="000C305C" w:rsidP="000C305C">
            <w:pPr>
              <w:rPr>
                <w:b/>
                <w:lang w:val="sq-AL"/>
              </w:rPr>
            </w:pPr>
          </w:p>
        </w:tc>
        <w:tc>
          <w:tcPr>
            <w:tcW w:w="328" w:type="dxa"/>
          </w:tcPr>
          <w:p w14:paraId="145C6A6C" w14:textId="77777777" w:rsidR="000C305C" w:rsidRDefault="000C305C" w:rsidP="000C305C">
            <w:pPr>
              <w:rPr>
                <w:b/>
                <w:lang w:val="sq-AL"/>
              </w:rPr>
            </w:pPr>
          </w:p>
        </w:tc>
        <w:tc>
          <w:tcPr>
            <w:tcW w:w="328" w:type="dxa"/>
          </w:tcPr>
          <w:p w14:paraId="386B7E7C" w14:textId="77777777" w:rsidR="000C305C" w:rsidRDefault="000C305C" w:rsidP="000C305C">
            <w:pPr>
              <w:rPr>
                <w:b/>
                <w:lang w:val="sq-AL"/>
              </w:rPr>
            </w:pPr>
          </w:p>
        </w:tc>
        <w:tc>
          <w:tcPr>
            <w:tcW w:w="328" w:type="dxa"/>
          </w:tcPr>
          <w:p w14:paraId="0EE03F4E" w14:textId="77777777" w:rsidR="000C305C" w:rsidRDefault="000C305C" w:rsidP="000C305C">
            <w:pPr>
              <w:rPr>
                <w:b/>
                <w:lang w:val="sq-AL"/>
              </w:rPr>
            </w:pPr>
          </w:p>
        </w:tc>
        <w:tc>
          <w:tcPr>
            <w:tcW w:w="328" w:type="dxa"/>
          </w:tcPr>
          <w:p w14:paraId="4BE94829" w14:textId="77777777" w:rsidR="000C305C" w:rsidRDefault="000C305C" w:rsidP="000C305C">
            <w:pPr>
              <w:rPr>
                <w:b/>
                <w:lang w:val="sq-AL"/>
              </w:rPr>
            </w:pPr>
          </w:p>
        </w:tc>
        <w:tc>
          <w:tcPr>
            <w:tcW w:w="328" w:type="dxa"/>
          </w:tcPr>
          <w:p w14:paraId="4F8228E8" w14:textId="77777777" w:rsidR="000C305C" w:rsidRDefault="000C305C" w:rsidP="000C305C">
            <w:pPr>
              <w:rPr>
                <w:b/>
                <w:lang w:val="sq-AL"/>
              </w:rPr>
            </w:pPr>
          </w:p>
        </w:tc>
        <w:tc>
          <w:tcPr>
            <w:tcW w:w="328" w:type="dxa"/>
          </w:tcPr>
          <w:p w14:paraId="4F682838" w14:textId="77777777" w:rsidR="000C305C" w:rsidRDefault="000C305C" w:rsidP="000C305C">
            <w:pPr>
              <w:rPr>
                <w:b/>
                <w:lang w:val="sq-AL"/>
              </w:rPr>
            </w:pPr>
          </w:p>
        </w:tc>
        <w:tc>
          <w:tcPr>
            <w:tcW w:w="328" w:type="dxa"/>
          </w:tcPr>
          <w:p w14:paraId="69DBC14F" w14:textId="77777777" w:rsidR="000C305C" w:rsidRDefault="000C305C" w:rsidP="000C305C">
            <w:pPr>
              <w:rPr>
                <w:b/>
                <w:lang w:val="sq-AL"/>
              </w:rPr>
            </w:pPr>
          </w:p>
        </w:tc>
        <w:tc>
          <w:tcPr>
            <w:tcW w:w="328" w:type="dxa"/>
          </w:tcPr>
          <w:p w14:paraId="2E93F327" w14:textId="77777777" w:rsidR="000C305C" w:rsidRDefault="000C305C" w:rsidP="000C305C">
            <w:pPr>
              <w:rPr>
                <w:b/>
                <w:lang w:val="sq-AL"/>
              </w:rPr>
            </w:pPr>
          </w:p>
        </w:tc>
        <w:tc>
          <w:tcPr>
            <w:tcW w:w="328" w:type="dxa"/>
          </w:tcPr>
          <w:p w14:paraId="7CE3F7E1" w14:textId="77777777" w:rsidR="000C305C" w:rsidRDefault="000C305C" w:rsidP="000C305C">
            <w:pPr>
              <w:rPr>
                <w:b/>
                <w:lang w:val="sq-AL"/>
              </w:rPr>
            </w:pPr>
          </w:p>
        </w:tc>
        <w:tc>
          <w:tcPr>
            <w:tcW w:w="328" w:type="dxa"/>
          </w:tcPr>
          <w:p w14:paraId="50A97556" w14:textId="77777777" w:rsidR="000C305C" w:rsidRDefault="000C305C" w:rsidP="000C305C">
            <w:pPr>
              <w:rPr>
                <w:b/>
                <w:lang w:val="sq-AL"/>
              </w:rPr>
            </w:pPr>
          </w:p>
        </w:tc>
        <w:tc>
          <w:tcPr>
            <w:tcW w:w="328" w:type="dxa"/>
          </w:tcPr>
          <w:p w14:paraId="1007552A" w14:textId="77777777" w:rsidR="000C305C" w:rsidRDefault="000C305C" w:rsidP="000C305C">
            <w:pPr>
              <w:rPr>
                <w:b/>
                <w:lang w:val="sq-AL"/>
              </w:rPr>
            </w:pPr>
          </w:p>
        </w:tc>
        <w:tc>
          <w:tcPr>
            <w:tcW w:w="318" w:type="dxa"/>
          </w:tcPr>
          <w:p w14:paraId="045AD579" w14:textId="77777777" w:rsidR="000C305C" w:rsidRDefault="000C305C" w:rsidP="000C305C">
            <w:pPr>
              <w:rPr>
                <w:b/>
                <w:lang w:val="sq-AL"/>
              </w:rPr>
            </w:pPr>
          </w:p>
        </w:tc>
        <w:tc>
          <w:tcPr>
            <w:tcW w:w="271" w:type="dxa"/>
            <w:gridSpan w:val="2"/>
          </w:tcPr>
          <w:p w14:paraId="2BBC32B0" w14:textId="77777777" w:rsidR="000C305C" w:rsidRDefault="000C305C" w:rsidP="000C305C">
            <w:pPr>
              <w:rPr>
                <w:b/>
                <w:lang w:val="sq-AL"/>
              </w:rPr>
            </w:pPr>
          </w:p>
        </w:tc>
        <w:tc>
          <w:tcPr>
            <w:tcW w:w="395" w:type="dxa"/>
            <w:gridSpan w:val="2"/>
          </w:tcPr>
          <w:p w14:paraId="6DF15876" w14:textId="77777777" w:rsidR="000C305C" w:rsidRDefault="000C305C" w:rsidP="000C305C">
            <w:pPr>
              <w:rPr>
                <w:b/>
                <w:lang w:val="sq-AL"/>
              </w:rPr>
            </w:pPr>
          </w:p>
        </w:tc>
        <w:tc>
          <w:tcPr>
            <w:tcW w:w="328" w:type="dxa"/>
          </w:tcPr>
          <w:p w14:paraId="5EDB8E7E" w14:textId="77777777" w:rsidR="000C305C" w:rsidRDefault="000C305C" w:rsidP="000C305C">
            <w:pPr>
              <w:rPr>
                <w:b/>
                <w:lang w:val="sq-AL"/>
              </w:rPr>
            </w:pPr>
          </w:p>
        </w:tc>
      </w:tr>
      <w:tr w:rsidR="009F39D3" w:rsidRPr="00103DD5" w14:paraId="07BCE755"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30DC37BE" w14:textId="77777777" w:rsidR="009F39D3" w:rsidRPr="00103DD5" w:rsidRDefault="008A7A9C" w:rsidP="009F39D3">
            <w:pPr>
              <w:rPr>
                <w:b/>
                <w:lang w:val="sq-AL"/>
              </w:rPr>
            </w:pPr>
            <w:r w:rsidRPr="008A7A9C">
              <w:rPr>
                <w:rFonts w:ascii="Calibri" w:eastAsia="Times New Roman" w:hAnsi="Calibri" w:cs="Calibri"/>
                <w:i/>
                <w:iCs/>
                <w:color w:val="000000"/>
                <w:sz w:val="20"/>
                <w:szCs w:val="20"/>
                <w:lang w:val="sq-AL"/>
              </w:rPr>
              <w:t>Përgatitja e një katalogu fizik dhe</w:t>
            </w:r>
            <w:r w:rsidR="004C56C7">
              <w:rPr>
                <w:rFonts w:ascii="Calibri" w:eastAsia="Times New Roman" w:hAnsi="Calibri" w:cs="Calibri"/>
                <w:i/>
                <w:iCs/>
                <w:color w:val="000000"/>
                <w:sz w:val="20"/>
                <w:szCs w:val="20"/>
                <w:lang w:val="sq-AL"/>
              </w:rPr>
              <w:t xml:space="preserve"> zhvillimi i nj</w:t>
            </w:r>
            <w:r w:rsidR="004C56C7" w:rsidRPr="008A7A9C">
              <w:rPr>
                <w:rFonts w:ascii="Calibri" w:eastAsia="Times New Roman" w:hAnsi="Calibri" w:cs="Calibri"/>
                <w:i/>
                <w:iCs/>
                <w:color w:val="000000"/>
                <w:sz w:val="20"/>
                <w:szCs w:val="20"/>
                <w:lang w:val="sq-AL"/>
              </w:rPr>
              <w:t>ë</w:t>
            </w:r>
            <w:r w:rsidR="004C56C7">
              <w:rPr>
                <w:rFonts w:ascii="Calibri" w:eastAsia="Times New Roman" w:hAnsi="Calibri" w:cs="Calibri"/>
                <w:i/>
                <w:iCs/>
                <w:color w:val="000000"/>
                <w:sz w:val="20"/>
                <w:szCs w:val="20"/>
                <w:lang w:val="sq-AL"/>
              </w:rPr>
              <w:t xml:space="preserve"> </w:t>
            </w:r>
            <w:r w:rsidRPr="008A7A9C">
              <w:rPr>
                <w:rFonts w:ascii="Calibri" w:eastAsia="Times New Roman" w:hAnsi="Calibri" w:cs="Calibri"/>
                <w:i/>
                <w:iCs/>
                <w:color w:val="000000"/>
                <w:sz w:val="20"/>
                <w:szCs w:val="20"/>
                <w:lang w:val="sq-AL"/>
              </w:rPr>
              <w:t>aplikacioni mobil me shtigje të caktuara historike/kulturore</w:t>
            </w:r>
          </w:p>
        </w:tc>
        <w:tc>
          <w:tcPr>
            <w:tcW w:w="1114" w:type="dxa"/>
            <w:vAlign w:val="center"/>
          </w:tcPr>
          <w:p w14:paraId="0B533657" w14:textId="77777777" w:rsidR="009F39D3" w:rsidRPr="00103DD5" w:rsidRDefault="009F39D3" w:rsidP="009F39D3">
            <w:pPr>
              <w:jc w:val="center"/>
              <w:rPr>
                <w:b/>
                <w:lang w:val="sq-AL"/>
              </w:rPr>
            </w:pPr>
            <w:r w:rsidRPr="00C44A03">
              <w:rPr>
                <w:sz w:val="20"/>
                <w:lang w:val="sq-AL"/>
              </w:rPr>
              <w:t>Të gjitha rrjedhat</w:t>
            </w:r>
          </w:p>
        </w:tc>
        <w:tc>
          <w:tcPr>
            <w:tcW w:w="1034" w:type="dxa"/>
            <w:vAlign w:val="center"/>
          </w:tcPr>
          <w:p w14:paraId="12585192" w14:textId="77777777" w:rsidR="009F39D3" w:rsidRPr="009379DC" w:rsidRDefault="00D82F97" w:rsidP="009F39D3">
            <w:pPr>
              <w:jc w:val="center"/>
              <w:rPr>
                <w:sz w:val="20"/>
                <w:szCs w:val="20"/>
                <w:lang w:val="sq-AL"/>
              </w:rPr>
            </w:pPr>
            <w:r>
              <w:rPr>
                <w:sz w:val="20"/>
                <w:szCs w:val="20"/>
                <w:lang w:val="sq-AL"/>
              </w:rPr>
              <w:t>1</w:t>
            </w:r>
          </w:p>
        </w:tc>
        <w:tc>
          <w:tcPr>
            <w:tcW w:w="2242" w:type="dxa"/>
            <w:vAlign w:val="center"/>
          </w:tcPr>
          <w:p w14:paraId="613DF6B9" w14:textId="4DF964F0" w:rsidR="009F39D3" w:rsidRPr="00E55D32" w:rsidRDefault="009F39D3" w:rsidP="009F39D3">
            <w:pPr>
              <w:jc w:val="center"/>
              <w:rPr>
                <w:b/>
                <w:sz w:val="20"/>
                <w:szCs w:val="20"/>
                <w:lang w:val="sq-AL"/>
              </w:rPr>
            </w:pPr>
            <w:r w:rsidRPr="00E55D32">
              <w:rPr>
                <w:sz w:val="20"/>
                <w:szCs w:val="20"/>
                <w:lang w:val="sq-AL"/>
              </w:rPr>
              <w:t>DKRS</w:t>
            </w:r>
            <w:r>
              <w:rPr>
                <w:sz w:val="20"/>
                <w:szCs w:val="20"/>
                <w:lang w:val="sq-AL"/>
              </w:rPr>
              <w:t xml:space="preserve">, </w:t>
            </w:r>
            <w:r w:rsidRPr="00E55D32">
              <w:rPr>
                <w:sz w:val="20"/>
                <w:szCs w:val="20"/>
                <w:lang w:val="sq-AL"/>
              </w:rPr>
              <w:t>C</w:t>
            </w:r>
            <w:r w:rsidR="00FB0A7D">
              <w:rPr>
                <w:sz w:val="20"/>
                <w:szCs w:val="20"/>
                <w:lang w:val="sq-AL"/>
              </w:rPr>
              <w:t>w</w:t>
            </w:r>
            <w:r w:rsidRPr="00E55D32">
              <w:rPr>
                <w:sz w:val="20"/>
                <w:szCs w:val="20"/>
                <w:lang w:val="sq-AL"/>
              </w:rPr>
              <w:t>HB</w:t>
            </w:r>
            <w:r w:rsidR="008A7A9C">
              <w:rPr>
                <w:sz w:val="20"/>
                <w:szCs w:val="20"/>
                <w:lang w:val="sq-AL"/>
              </w:rPr>
              <w:t>, operatori privat</w:t>
            </w:r>
          </w:p>
        </w:tc>
        <w:tc>
          <w:tcPr>
            <w:tcW w:w="967" w:type="dxa"/>
            <w:vAlign w:val="center"/>
          </w:tcPr>
          <w:p w14:paraId="212F0940" w14:textId="77777777" w:rsidR="009F39D3" w:rsidRPr="00E55D32" w:rsidRDefault="00CF25BD" w:rsidP="009F39D3">
            <w:pPr>
              <w:jc w:val="center"/>
              <w:rPr>
                <w:sz w:val="20"/>
                <w:szCs w:val="20"/>
                <w:lang w:val="sq-AL"/>
              </w:rPr>
            </w:pPr>
            <w:r>
              <w:rPr>
                <w:sz w:val="20"/>
                <w:szCs w:val="20"/>
                <w:lang w:val="sq-AL"/>
              </w:rPr>
              <w:t>2</w:t>
            </w:r>
            <w:r w:rsidR="009F39D3" w:rsidRPr="00E55D32">
              <w:rPr>
                <w:sz w:val="20"/>
                <w:szCs w:val="20"/>
                <w:lang w:val="sq-AL"/>
              </w:rPr>
              <w:t xml:space="preserve">5,000 </w:t>
            </w:r>
          </w:p>
        </w:tc>
        <w:tc>
          <w:tcPr>
            <w:tcW w:w="328" w:type="dxa"/>
          </w:tcPr>
          <w:p w14:paraId="2482A143" w14:textId="77777777" w:rsidR="009F39D3" w:rsidRDefault="009F39D3" w:rsidP="009F39D3">
            <w:pPr>
              <w:rPr>
                <w:b/>
                <w:lang w:val="sq-AL"/>
              </w:rPr>
            </w:pPr>
          </w:p>
        </w:tc>
        <w:tc>
          <w:tcPr>
            <w:tcW w:w="328" w:type="dxa"/>
          </w:tcPr>
          <w:p w14:paraId="427145FB" w14:textId="77777777" w:rsidR="009F39D3" w:rsidRDefault="009F39D3" w:rsidP="009F39D3">
            <w:pPr>
              <w:rPr>
                <w:b/>
                <w:lang w:val="sq-AL"/>
              </w:rPr>
            </w:pPr>
          </w:p>
        </w:tc>
        <w:tc>
          <w:tcPr>
            <w:tcW w:w="328" w:type="dxa"/>
            <w:shd w:val="clear" w:color="auto" w:fill="538135" w:themeFill="accent6" w:themeFillShade="BF"/>
          </w:tcPr>
          <w:p w14:paraId="0E968255" w14:textId="77777777" w:rsidR="009F39D3" w:rsidRDefault="009F39D3" w:rsidP="009F39D3">
            <w:pPr>
              <w:rPr>
                <w:b/>
                <w:lang w:val="sq-AL"/>
              </w:rPr>
            </w:pPr>
          </w:p>
        </w:tc>
        <w:tc>
          <w:tcPr>
            <w:tcW w:w="328" w:type="dxa"/>
            <w:shd w:val="clear" w:color="auto" w:fill="538135" w:themeFill="accent6" w:themeFillShade="BF"/>
          </w:tcPr>
          <w:p w14:paraId="3F12A9AE" w14:textId="77777777" w:rsidR="009F39D3" w:rsidRDefault="009F39D3" w:rsidP="009F39D3">
            <w:pPr>
              <w:rPr>
                <w:b/>
                <w:lang w:val="sq-AL"/>
              </w:rPr>
            </w:pPr>
          </w:p>
        </w:tc>
        <w:tc>
          <w:tcPr>
            <w:tcW w:w="328" w:type="dxa"/>
            <w:shd w:val="clear" w:color="auto" w:fill="538135" w:themeFill="accent6" w:themeFillShade="BF"/>
          </w:tcPr>
          <w:p w14:paraId="4A0457E5" w14:textId="77777777" w:rsidR="009F39D3" w:rsidRDefault="009F39D3" w:rsidP="009F39D3">
            <w:pPr>
              <w:rPr>
                <w:b/>
                <w:lang w:val="sq-AL"/>
              </w:rPr>
            </w:pPr>
          </w:p>
        </w:tc>
        <w:tc>
          <w:tcPr>
            <w:tcW w:w="328" w:type="dxa"/>
            <w:shd w:val="clear" w:color="auto" w:fill="auto"/>
          </w:tcPr>
          <w:p w14:paraId="23ACC44F" w14:textId="77777777" w:rsidR="009F39D3" w:rsidRDefault="009F39D3" w:rsidP="009F39D3">
            <w:pPr>
              <w:rPr>
                <w:b/>
                <w:lang w:val="sq-AL"/>
              </w:rPr>
            </w:pPr>
          </w:p>
        </w:tc>
        <w:tc>
          <w:tcPr>
            <w:tcW w:w="328" w:type="dxa"/>
          </w:tcPr>
          <w:p w14:paraId="35F3D58E" w14:textId="77777777" w:rsidR="009F39D3" w:rsidRDefault="009F39D3" w:rsidP="009F39D3">
            <w:pPr>
              <w:rPr>
                <w:b/>
                <w:lang w:val="sq-AL"/>
              </w:rPr>
            </w:pPr>
          </w:p>
        </w:tc>
        <w:tc>
          <w:tcPr>
            <w:tcW w:w="328" w:type="dxa"/>
          </w:tcPr>
          <w:p w14:paraId="66546DAB" w14:textId="77777777" w:rsidR="009F39D3" w:rsidRDefault="009F39D3" w:rsidP="009F39D3">
            <w:pPr>
              <w:rPr>
                <w:b/>
                <w:lang w:val="sq-AL"/>
              </w:rPr>
            </w:pPr>
          </w:p>
        </w:tc>
        <w:tc>
          <w:tcPr>
            <w:tcW w:w="328" w:type="dxa"/>
          </w:tcPr>
          <w:p w14:paraId="50002518" w14:textId="77777777" w:rsidR="009F39D3" w:rsidRDefault="009F39D3" w:rsidP="009F39D3">
            <w:pPr>
              <w:rPr>
                <w:b/>
                <w:lang w:val="sq-AL"/>
              </w:rPr>
            </w:pPr>
          </w:p>
        </w:tc>
        <w:tc>
          <w:tcPr>
            <w:tcW w:w="328" w:type="dxa"/>
          </w:tcPr>
          <w:p w14:paraId="309BD9BE" w14:textId="77777777" w:rsidR="009F39D3" w:rsidRDefault="009F39D3" w:rsidP="009F39D3">
            <w:pPr>
              <w:rPr>
                <w:b/>
                <w:lang w:val="sq-AL"/>
              </w:rPr>
            </w:pPr>
          </w:p>
        </w:tc>
        <w:tc>
          <w:tcPr>
            <w:tcW w:w="328" w:type="dxa"/>
          </w:tcPr>
          <w:p w14:paraId="65FD2790" w14:textId="77777777" w:rsidR="009F39D3" w:rsidRDefault="009F39D3" w:rsidP="009F39D3">
            <w:pPr>
              <w:rPr>
                <w:b/>
                <w:lang w:val="sq-AL"/>
              </w:rPr>
            </w:pPr>
          </w:p>
        </w:tc>
        <w:tc>
          <w:tcPr>
            <w:tcW w:w="328" w:type="dxa"/>
          </w:tcPr>
          <w:p w14:paraId="3BE39B7A" w14:textId="77777777" w:rsidR="009F39D3" w:rsidRDefault="009F39D3" w:rsidP="009F39D3">
            <w:pPr>
              <w:rPr>
                <w:b/>
                <w:lang w:val="sq-AL"/>
              </w:rPr>
            </w:pPr>
          </w:p>
        </w:tc>
        <w:tc>
          <w:tcPr>
            <w:tcW w:w="328" w:type="dxa"/>
          </w:tcPr>
          <w:p w14:paraId="25D05AD5" w14:textId="77777777" w:rsidR="009F39D3" w:rsidRDefault="009F39D3" w:rsidP="009F39D3">
            <w:pPr>
              <w:rPr>
                <w:b/>
                <w:lang w:val="sq-AL"/>
              </w:rPr>
            </w:pPr>
          </w:p>
        </w:tc>
        <w:tc>
          <w:tcPr>
            <w:tcW w:w="328" w:type="dxa"/>
          </w:tcPr>
          <w:p w14:paraId="45396A1B" w14:textId="77777777" w:rsidR="009F39D3" w:rsidRDefault="009F39D3" w:rsidP="009F39D3">
            <w:pPr>
              <w:rPr>
                <w:b/>
                <w:lang w:val="sq-AL"/>
              </w:rPr>
            </w:pPr>
          </w:p>
        </w:tc>
        <w:tc>
          <w:tcPr>
            <w:tcW w:w="328" w:type="dxa"/>
          </w:tcPr>
          <w:p w14:paraId="46A867A6" w14:textId="77777777" w:rsidR="009F39D3" w:rsidRDefault="009F39D3" w:rsidP="009F39D3">
            <w:pPr>
              <w:rPr>
                <w:b/>
                <w:lang w:val="sq-AL"/>
              </w:rPr>
            </w:pPr>
          </w:p>
        </w:tc>
        <w:tc>
          <w:tcPr>
            <w:tcW w:w="328" w:type="dxa"/>
          </w:tcPr>
          <w:p w14:paraId="459D1CFA" w14:textId="77777777" w:rsidR="009F39D3" w:rsidRDefault="009F39D3" w:rsidP="009F39D3">
            <w:pPr>
              <w:rPr>
                <w:b/>
                <w:lang w:val="sq-AL"/>
              </w:rPr>
            </w:pPr>
          </w:p>
        </w:tc>
        <w:tc>
          <w:tcPr>
            <w:tcW w:w="318" w:type="dxa"/>
          </w:tcPr>
          <w:p w14:paraId="376D7C36" w14:textId="77777777" w:rsidR="009F39D3" w:rsidRDefault="009F39D3" w:rsidP="009F39D3">
            <w:pPr>
              <w:rPr>
                <w:b/>
                <w:lang w:val="sq-AL"/>
              </w:rPr>
            </w:pPr>
          </w:p>
        </w:tc>
        <w:tc>
          <w:tcPr>
            <w:tcW w:w="271" w:type="dxa"/>
            <w:gridSpan w:val="2"/>
          </w:tcPr>
          <w:p w14:paraId="7E42F1D7" w14:textId="77777777" w:rsidR="009F39D3" w:rsidRDefault="009F39D3" w:rsidP="009F39D3">
            <w:pPr>
              <w:rPr>
                <w:b/>
                <w:lang w:val="sq-AL"/>
              </w:rPr>
            </w:pPr>
          </w:p>
        </w:tc>
        <w:tc>
          <w:tcPr>
            <w:tcW w:w="395" w:type="dxa"/>
            <w:gridSpan w:val="2"/>
          </w:tcPr>
          <w:p w14:paraId="6944B738" w14:textId="77777777" w:rsidR="009F39D3" w:rsidRDefault="009F39D3" w:rsidP="009F39D3">
            <w:pPr>
              <w:rPr>
                <w:b/>
                <w:lang w:val="sq-AL"/>
              </w:rPr>
            </w:pPr>
          </w:p>
        </w:tc>
        <w:tc>
          <w:tcPr>
            <w:tcW w:w="328" w:type="dxa"/>
          </w:tcPr>
          <w:p w14:paraId="0C35D1C3" w14:textId="77777777" w:rsidR="009F39D3" w:rsidRDefault="009F39D3" w:rsidP="009F39D3">
            <w:pPr>
              <w:rPr>
                <w:b/>
                <w:lang w:val="sq-AL"/>
              </w:rPr>
            </w:pPr>
          </w:p>
        </w:tc>
      </w:tr>
      <w:tr w:rsidR="009A2960" w:rsidRPr="00103DD5" w14:paraId="388A902A"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750351E9" w14:textId="77777777" w:rsidR="009A2960" w:rsidRPr="003A264A" w:rsidRDefault="009A2960" w:rsidP="00080501">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Vendosja e paneleve turistike për orientim</w:t>
            </w:r>
            <w:r>
              <w:rPr>
                <w:rFonts w:ascii="Calibri" w:eastAsia="Times New Roman" w:hAnsi="Calibri" w:cs="Calibri"/>
                <w:i/>
                <w:iCs/>
                <w:color w:val="000000"/>
                <w:sz w:val="20"/>
                <w:szCs w:val="20"/>
                <w:lang w:val="sq-AL"/>
              </w:rPr>
              <w:t xml:space="preserve"> </w:t>
            </w:r>
          </w:p>
        </w:tc>
        <w:tc>
          <w:tcPr>
            <w:tcW w:w="1114" w:type="dxa"/>
            <w:tcBorders>
              <w:bottom w:val="single" w:sz="4" w:space="0" w:color="auto"/>
            </w:tcBorders>
            <w:vAlign w:val="center"/>
          </w:tcPr>
          <w:p w14:paraId="1B6A5407" w14:textId="77777777" w:rsidR="009A2960" w:rsidRPr="00103DD5" w:rsidRDefault="009A2960" w:rsidP="00080501">
            <w:pPr>
              <w:jc w:val="center"/>
              <w:rPr>
                <w:b/>
                <w:lang w:val="sq-AL"/>
              </w:rPr>
            </w:pPr>
            <w:r w:rsidRPr="00C44A03">
              <w:rPr>
                <w:sz w:val="20"/>
                <w:lang w:val="sq-AL"/>
              </w:rPr>
              <w:t>Të gjitha rrjedhat</w:t>
            </w:r>
          </w:p>
        </w:tc>
        <w:tc>
          <w:tcPr>
            <w:tcW w:w="1034" w:type="dxa"/>
            <w:tcBorders>
              <w:bottom w:val="single" w:sz="4" w:space="0" w:color="auto"/>
            </w:tcBorders>
            <w:vAlign w:val="center"/>
          </w:tcPr>
          <w:p w14:paraId="59265819" w14:textId="77777777" w:rsidR="009A2960" w:rsidRPr="009379DC" w:rsidRDefault="009A2960" w:rsidP="00080501">
            <w:pPr>
              <w:jc w:val="center"/>
              <w:rPr>
                <w:sz w:val="20"/>
                <w:szCs w:val="20"/>
                <w:lang w:val="sq-AL"/>
              </w:rPr>
            </w:pPr>
            <w:r w:rsidRPr="009379DC">
              <w:rPr>
                <w:sz w:val="20"/>
                <w:szCs w:val="20"/>
                <w:lang w:val="sq-AL"/>
              </w:rPr>
              <w:t>1</w:t>
            </w:r>
          </w:p>
        </w:tc>
        <w:tc>
          <w:tcPr>
            <w:tcW w:w="2242" w:type="dxa"/>
            <w:tcBorders>
              <w:bottom w:val="single" w:sz="4" w:space="0" w:color="auto"/>
            </w:tcBorders>
            <w:vAlign w:val="center"/>
          </w:tcPr>
          <w:p w14:paraId="2F0EA2D5" w14:textId="77777777" w:rsidR="009A2960" w:rsidRPr="00E55D32" w:rsidRDefault="009A2960" w:rsidP="00080501">
            <w:pPr>
              <w:jc w:val="center"/>
              <w:rPr>
                <w:b/>
                <w:sz w:val="20"/>
                <w:szCs w:val="20"/>
                <w:lang w:val="sq-AL"/>
              </w:rPr>
            </w:pPr>
            <w:r w:rsidRPr="00E55D32">
              <w:rPr>
                <w:sz w:val="20"/>
                <w:szCs w:val="20"/>
                <w:lang w:val="sq-AL"/>
              </w:rPr>
              <w:t>DKRS</w:t>
            </w:r>
          </w:p>
        </w:tc>
        <w:tc>
          <w:tcPr>
            <w:tcW w:w="967" w:type="dxa"/>
            <w:tcBorders>
              <w:bottom w:val="single" w:sz="4" w:space="0" w:color="auto"/>
            </w:tcBorders>
            <w:vAlign w:val="center"/>
          </w:tcPr>
          <w:p w14:paraId="5F89807F" w14:textId="77777777" w:rsidR="009A2960" w:rsidRPr="00E55D32" w:rsidRDefault="009A2960" w:rsidP="00080501">
            <w:pPr>
              <w:jc w:val="center"/>
              <w:rPr>
                <w:sz w:val="20"/>
                <w:szCs w:val="20"/>
                <w:lang w:val="sq-AL"/>
              </w:rPr>
            </w:pPr>
            <w:r>
              <w:rPr>
                <w:sz w:val="20"/>
                <w:szCs w:val="20"/>
                <w:lang w:val="sq-AL"/>
              </w:rPr>
              <w:t>10,000</w:t>
            </w:r>
          </w:p>
        </w:tc>
        <w:tc>
          <w:tcPr>
            <w:tcW w:w="328" w:type="dxa"/>
            <w:tcBorders>
              <w:bottom w:val="single" w:sz="4" w:space="0" w:color="auto"/>
            </w:tcBorders>
          </w:tcPr>
          <w:p w14:paraId="39136E0A" w14:textId="77777777" w:rsidR="009A2960" w:rsidRDefault="009A2960" w:rsidP="00080501">
            <w:pPr>
              <w:rPr>
                <w:b/>
                <w:lang w:val="sq-AL"/>
              </w:rPr>
            </w:pPr>
          </w:p>
        </w:tc>
        <w:tc>
          <w:tcPr>
            <w:tcW w:w="328" w:type="dxa"/>
            <w:tcBorders>
              <w:bottom w:val="single" w:sz="4" w:space="0" w:color="auto"/>
            </w:tcBorders>
          </w:tcPr>
          <w:p w14:paraId="397150AC" w14:textId="77777777" w:rsidR="009A2960" w:rsidRDefault="009A2960" w:rsidP="00080501">
            <w:pPr>
              <w:rPr>
                <w:b/>
                <w:lang w:val="sq-AL"/>
              </w:rPr>
            </w:pPr>
          </w:p>
        </w:tc>
        <w:tc>
          <w:tcPr>
            <w:tcW w:w="328" w:type="dxa"/>
            <w:tcBorders>
              <w:bottom w:val="single" w:sz="4" w:space="0" w:color="auto"/>
            </w:tcBorders>
            <w:shd w:val="clear" w:color="auto" w:fill="538135" w:themeFill="accent6" w:themeFillShade="BF"/>
          </w:tcPr>
          <w:p w14:paraId="4B30A48F" w14:textId="77777777" w:rsidR="009A2960" w:rsidRDefault="009A2960" w:rsidP="00080501">
            <w:pPr>
              <w:rPr>
                <w:b/>
                <w:lang w:val="sq-AL"/>
              </w:rPr>
            </w:pPr>
          </w:p>
        </w:tc>
        <w:tc>
          <w:tcPr>
            <w:tcW w:w="328" w:type="dxa"/>
            <w:tcBorders>
              <w:bottom w:val="single" w:sz="4" w:space="0" w:color="auto"/>
            </w:tcBorders>
            <w:shd w:val="clear" w:color="auto" w:fill="538135" w:themeFill="accent6" w:themeFillShade="BF"/>
          </w:tcPr>
          <w:p w14:paraId="2425E621" w14:textId="77777777" w:rsidR="009A2960" w:rsidRDefault="009A2960" w:rsidP="00080501">
            <w:pPr>
              <w:rPr>
                <w:b/>
                <w:lang w:val="sq-AL"/>
              </w:rPr>
            </w:pPr>
          </w:p>
        </w:tc>
        <w:tc>
          <w:tcPr>
            <w:tcW w:w="328" w:type="dxa"/>
            <w:tcBorders>
              <w:bottom w:val="single" w:sz="4" w:space="0" w:color="auto"/>
            </w:tcBorders>
          </w:tcPr>
          <w:p w14:paraId="5CFA5435" w14:textId="77777777" w:rsidR="009A2960" w:rsidRDefault="009A2960" w:rsidP="00080501">
            <w:pPr>
              <w:rPr>
                <w:b/>
                <w:lang w:val="sq-AL"/>
              </w:rPr>
            </w:pPr>
          </w:p>
        </w:tc>
        <w:tc>
          <w:tcPr>
            <w:tcW w:w="328" w:type="dxa"/>
            <w:tcBorders>
              <w:bottom w:val="single" w:sz="4" w:space="0" w:color="auto"/>
            </w:tcBorders>
          </w:tcPr>
          <w:p w14:paraId="0A7D5564" w14:textId="77777777" w:rsidR="009A2960" w:rsidRDefault="009A2960" w:rsidP="00080501">
            <w:pPr>
              <w:rPr>
                <w:b/>
                <w:lang w:val="sq-AL"/>
              </w:rPr>
            </w:pPr>
          </w:p>
        </w:tc>
        <w:tc>
          <w:tcPr>
            <w:tcW w:w="328" w:type="dxa"/>
            <w:tcBorders>
              <w:bottom w:val="single" w:sz="4" w:space="0" w:color="auto"/>
            </w:tcBorders>
          </w:tcPr>
          <w:p w14:paraId="05419288" w14:textId="77777777" w:rsidR="009A2960" w:rsidRDefault="009A2960" w:rsidP="00080501">
            <w:pPr>
              <w:rPr>
                <w:b/>
                <w:lang w:val="sq-AL"/>
              </w:rPr>
            </w:pPr>
          </w:p>
        </w:tc>
        <w:tc>
          <w:tcPr>
            <w:tcW w:w="328" w:type="dxa"/>
            <w:tcBorders>
              <w:bottom w:val="single" w:sz="4" w:space="0" w:color="auto"/>
            </w:tcBorders>
          </w:tcPr>
          <w:p w14:paraId="3F9F1D89" w14:textId="77777777" w:rsidR="009A2960" w:rsidRDefault="009A2960" w:rsidP="00080501">
            <w:pPr>
              <w:rPr>
                <w:b/>
                <w:lang w:val="sq-AL"/>
              </w:rPr>
            </w:pPr>
          </w:p>
        </w:tc>
        <w:tc>
          <w:tcPr>
            <w:tcW w:w="328" w:type="dxa"/>
            <w:tcBorders>
              <w:bottom w:val="single" w:sz="4" w:space="0" w:color="auto"/>
            </w:tcBorders>
          </w:tcPr>
          <w:p w14:paraId="563CD81A" w14:textId="77777777" w:rsidR="009A2960" w:rsidRDefault="009A2960" w:rsidP="00080501">
            <w:pPr>
              <w:rPr>
                <w:b/>
                <w:lang w:val="sq-AL"/>
              </w:rPr>
            </w:pPr>
          </w:p>
        </w:tc>
        <w:tc>
          <w:tcPr>
            <w:tcW w:w="328" w:type="dxa"/>
            <w:tcBorders>
              <w:bottom w:val="single" w:sz="4" w:space="0" w:color="auto"/>
            </w:tcBorders>
          </w:tcPr>
          <w:p w14:paraId="773B3449" w14:textId="77777777" w:rsidR="009A2960" w:rsidRDefault="009A2960" w:rsidP="00080501">
            <w:pPr>
              <w:rPr>
                <w:b/>
                <w:lang w:val="sq-AL"/>
              </w:rPr>
            </w:pPr>
          </w:p>
        </w:tc>
        <w:tc>
          <w:tcPr>
            <w:tcW w:w="328" w:type="dxa"/>
            <w:tcBorders>
              <w:bottom w:val="single" w:sz="4" w:space="0" w:color="auto"/>
            </w:tcBorders>
          </w:tcPr>
          <w:p w14:paraId="3551C25E" w14:textId="77777777" w:rsidR="009A2960" w:rsidRDefault="009A2960" w:rsidP="00080501">
            <w:pPr>
              <w:rPr>
                <w:b/>
                <w:lang w:val="sq-AL"/>
              </w:rPr>
            </w:pPr>
          </w:p>
        </w:tc>
        <w:tc>
          <w:tcPr>
            <w:tcW w:w="328" w:type="dxa"/>
            <w:tcBorders>
              <w:bottom w:val="single" w:sz="4" w:space="0" w:color="auto"/>
            </w:tcBorders>
          </w:tcPr>
          <w:p w14:paraId="1C9A4EB7" w14:textId="77777777" w:rsidR="009A2960" w:rsidRDefault="009A2960" w:rsidP="00080501">
            <w:pPr>
              <w:rPr>
                <w:b/>
                <w:lang w:val="sq-AL"/>
              </w:rPr>
            </w:pPr>
          </w:p>
        </w:tc>
        <w:tc>
          <w:tcPr>
            <w:tcW w:w="328" w:type="dxa"/>
            <w:tcBorders>
              <w:bottom w:val="single" w:sz="4" w:space="0" w:color="auto"/>
            </w:tcBorders>
          </w:tcPr>
          <w:p w14:paraId="66CA8FA8" w14:textId="77777777" w:rsidR="009A2960" w:rsidRDefault="009A2960" w:rsidP="00080501">
            <w:pPr>
              <w:rPr>
                <w:b/>
                <w:lang w:val="sq-AL"/>
              </w:rPr>
            </w:pPr>
          </w:p>
        </w:tc>
        <w:tc>
          <w:tcPr>
            <w:tcW w:w="328" w:type="dxa"/>
            <w:tcBorders>
              <w:bottom w:val="single" w:sz="4" w:space="0" w:color="auto"/>
            </w:tcBorders>
          </w:tcPr>
          <w:p w14:paraId="03F5FD52" w14:textId="77777777" w:rsidR="009A2960" w:rsidRDefault="009A2960" w:rsidP="00080501">
            <w:pPr>
              <w:rPr>
                <w:b/>
                <w:lang w:val="sq-AL"/>
              </w:rPr>
            </w:pPr>
          </w:p>
        </w:tc>
        <w:tc>
          <w:tcPr>
            <w:tcW w:w="328" w:type="dxa"/>
            <w:tcBorders>
              <w:bottom w:val="single" w:sz="4" w:space="0" w:color="auto"/>
            </w:tcBorders>
          </w:tcPr>
          <w:p w14:paraId="0F03EBBD" w14:textId="77777777" w:rsidR="009A2960" w:rsidRDefault="009A2960" w:rsidP="00080501">
            <w:pPr>
              <w:rPr>
                <w:b/>
                <w:lang w:val="sq-AL"/>
              </w:rPr>
            </w:pPr>
          </w:p>
        </w:tc>
        <w:tc>
          <w:tcPr>
            <w:tcW w:w="328" w:type="dxa"/>
            <w:tcBorders>
              <w:bottom w:val="single" w:sz="4" w:space="0" w:color="auto"/>
            </w:tcBorders>
          </w:tcPr>
          <w:p w14:paraId="247766F0" w14:textId="77777777" w:rsidR="009A2960" w:rsidRDefault="009A2960" w:rsidP="00080501">
            <w:pPr>
              <w:rPr>
                <w:b/>
                <w:lang w:val="sq-AL"/>
              </w:rPr>
            </w:pPr>
          </w:p>
        </w:tc>
        <w:tc>
          <w:tcPr>
            <w:tcW w:w="318" w:type="dxa"/>
            <w:tcBorders>
              <w:bottom w:val="single" w:sz="4" w:space="0" w:color="auto"/>
            </w:tcBorders>
          </w:tcPr>
          <w:p w14:paraId="13B4BE49" w14:textId="77777777" w:rsidR="009A2960" w:rsidRDefault="009A2960" w:rsidP="00080501">
            <w:pPr>
              <w:rPr>
                <w:b/>
                <w:lang w:val="sq-AL"/>
              </w:rPr>
            </w:pPr>
          </w:p>
        </w:tc>
        <w:tc>
          <w:tcPr>
            <w:tcW w:w="271" w:type="dxa"/>
            <w:gridSpan w:val="2"/>
            <w:tcBorders>
              <w:bottom w:val="single" w:sz="4" w:space="0" w:color="auto"/>
            </w:tcBorders>
          </w:tcPr>
          <w:p w14:paraId="17F4B9BC" w14:textId="77777777" w:rsidR="009A2960" w:rsidRDefault="009A2960" w:rsidP="00080501">
            <w:pPr>
              <w:rPr>
                <w:b/>
                <w:lang w:val="sq-AL"/>
              </w:rPr>
            </w:pPr>
          </w:p>
        </w:tc>
        <w:tc>
          <w:tcPr>
            <w:tcW w:w="395" w:type="dxa"/>
            <w:gridSpan w:val="2"/>
            <w:tcBorders>
              <w:bottom w:val="single" w:sz="4" w:space="0" w:color="auto"/>
            </w:tcBorders>
          </w:tcPr>
          <w:p w14:paraId="22861227" w14:textId="77777777" w:rsidR="009A2960" w:rsidRDefault="009A2960" w:rsidP="00080501">
            <w:pPr>
              <w:rPr>
                <w:b/>
                <w:lang w:val="sq-AL"/>
              </w:rPr>
            </w:pPr>
          </w:p>
        </w:tc>
        <w:tc>
          <w:tcPr>
            <w:tcW w:w="328" w:type="dxa"/>
            <w:tcBorders>
              <w:bottom w:val="single" w:sz="4" w:space="0" w:color="auto"/>
            </w:tcBorders>
          </w:tcPr>
          <w:p w14:paraId="0C732622" w14:textId="77777777" w:rsidR="009A2960" w:rsidRDefault="009A2960" w:rsidP="00080501">
            <w:pPr>
              <w:rPr>
                <w:b/>
                <w:lang w:val="sq-AL"/>
              </w:rPr>
            </w:pPr>
          </w:p>
        </w:tc>
      </w:tr>
      <w:tr w:rsidR="009F39D3" w:rsidRPr="00103DD5" w14:paraId="411A1753"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36C95C5F" w14:textId="77777777" w:rsidR="009F39D3" w:rsidRPr="00103DD5" w:rsidRDefault="009F39D3" w:rsidP="009F39D3">
            <w:pPr>
              <w:rPr>
                <w:b/>
                <w:lang w:val="sq-AL"/>
              </w:rPr>
            </w:pPr>
            <w:r w:rsidRPr="003A264A">
              <w:rPr>
                <w:rFonts w:ascii="Calibri" w:eastAsia="Times New Roman" w:hAnsi="Calibri" w:cs="Calibri"/>
                <w:i/>
                <w:iCs/>
                <w:color w:val="000000"/>
                <w:sz w:val="20"/>
                <w:szCs w:val="20"/>
                <w:lang w:val="sq-AL"/>
              </w:rPr>
              <w:t>Vendosja e pllakave informative para hapësirave të trashëgimisë kulturore</w:t>
            </w:r>
            <w:r w:rsidR="00536695">
              <w:rPr>
                <w:rFonts w:ascii="Calibri" w:eastAsia="Times New Roman" w:hAnsi="Calibri" w:cs="Calibri"/>
                <w:i/>
                <w:iCs/>
                <w:color w:val="000000"/>
                <w:sz w:val="20"/>
                <w:szCs w:val="20"/>
                <w:lang w:val="sq-AL"/>
              </w:rPr>
              <w:t xml:space="preserve"> </w:t>
            </w:r>
          </w:p>
        </w:tc>
        <w:tc>
          <w:tcPr>
            <w:tcW w:w="1114" w:type="dxa"/>
            <w:vAlign w:val="center"/>
          </w:tcPr>
          <w:p w14:paraId="65E97C6E" w14:textId="77777777" w:rsidR="009F39D3" w:rsidRPr="00103DD5" w:rsidRDefault="009F39D3" w:rsidP="009F39D3">
            <w:pPr>
              <w:jc w:val="center"/>
              <w:rPr>
                <w:b/>
                <w:lang w:val="sq-AL"/>
              </w:rPr>
            </w:pPr>
            <w:r w:rsidRPr="00C44A03">
              <w:rPr>
                <w:sz w:val="20"/>
                <w:lang w:val="sq-AL"/>
              </w:rPr>
              <w:t>Të gjitha rrjedhat</w:t>
            </w:r>
          </w:p>
        </w:tc>
        <w:tc>
          <w:tcPr>
            <w:tcW w:w="1034" w:type="dxa"/>
            <w:vAlign w:val="center"/>
          </w:tcPr>
          <w:p w14:paraId="49577295" w14:textId="77777777" w:rsidR="009F39D3" w:rsidRPr="009379DC" w:rsidRDefault="009F39D3" w:rsidP="009F39D3">
            <w:pPr>
              <w:jc w:val="center"/>
              <w:rPr>
                <w:b/>
                <w:sz w:val="20"/>
                <w:szCs w:val="20"/>
                <w:lang w:val="sq-AL"/>
              </w:rPr>
            </w:pPr>
            <w:r w:rsidRPr="009379DC">
              <w:rPr>
                <w:sz w:val="20"/>
                <w:szCs w:val="20"/>
                <w:lang w:val="sq-AL"/>
              </w:rPr>
              <w:t>1</w:t>
            </w:r>
          </w:p>
        </w:tc>
        <w:tc>
          <w:tcPr>
            <w:tcW w:w="2242" w:type="dxa"/>
            <w:vAlign w:val="center"/>
          </w:tcPr>
          <w:p w14:paraId="3AD3AA2D" w14:textId="1A442893" w:rsidR="009F39D3" w:rsidRPr="00E55D32" w:rsidRDefault="009F39D3" w:rsidP="009F39D3">
            <w:pPr>
              <w:jc w:val="center"/>
              <w:rPr>
                <w:b/>
                <w:sz w:val="20"/>
                <w:szCs w:val="20"/>
                <w:lang w:val="sq-AL"/>
              </w:rPr>
            </w:pPr>
            <w:r w:rsidRPr="00E55D32">
              <w:rPr>
                <w:sz w:val="20"/>
                <w:szCs w:val="20"/>
                <w:lang w:val="sq-AL"/>
              </w:rPr>
              <w:t>DKRS</w:t>
            </w:r>
            <w:r w:rsidR="00D82F97">
              <w:rPr>
                <w:sz w:val="20"/>
                <w:szCs w:val="20"/>
                <w:lang w:val="sq-AL"/>
              </w:rPr>
              <w:t xml:space="preserve">, </w:t>
            </w:r>
            <w:r w:rsidR="00D82F97" w:rsidRPr="00E55D32">
              <w:rPr>
                <w:sz w:val="20"/>
                <w:szCs w:val="20"/>
                <w:lang w:val="sq-AL"/>
              </w:rPr>
              <w:t>C</w:t>
            </w:r>
            <w:r w:rsidR="00A131EE">
              <w:rPr>
                <w:sz w:val="20"/>
                <w:szCs w:val="20"/>
                <w:lang w:val="sq-AL"/>
              </w:rPr>
              <w:t>ë</w:t>
            </w:r>
            <w:r w:rsidR="00D82F97" w:rsidRPr="00E55D32">
              <w:rPr>
                <w:sz w:val="20"/>
                <w:szCs w:val="20"/>
                <w:lang w:val="sq-AL"/>
              </w:rPr>
              <w:t>HB</w:t>
            </w:r>
          </w:p>
        </w:tc>
        <w:tc>
          <w:tcPr>
            <w:tcW w:w="967" w:type="dxa"/>
            <w:vAlign w:val="center"/>
          </w:tcPr>
          <w:p w14:paraId="65345756" w14:textId="77777777" w:rsidR="009F39D3" w:rsidRPr="00E55D32" w:rsidRDefault="00536695" w:rsidP="009F39D3">
            <w:pPr>
              <w:jc w:val="center"/>
              <w:rPr>
                <w:sz w:val="20"/>
                <w:szCs w:val="20"/>
                <w:lang w:val="sq-AL"/>
              </w:rPr>
            </w:pPr>
            <w:r>
              <w:rPr>
                <w:sz w:val="20"/>
                <w:szCs w:val="20"/>
                <w:lang w:val="sq-AL"/>
              </w:rPr>
              <w:t>15</w:t>
            </w:r>
            <w:r w:rsidR="00D82F97">
              <w:rPr>
                <w:sz w:val="20"/>
                <w:szCs w:val="20"/>
                <w:lang w:val="sq-AL"/>
              </w:rPr>
              <w:t>,000</w:t>
            </w:r>
          </w:p>
        </w:tc>
        <w:tc>
          <w:tcPr>
            <w:tcW w:w="328" w:type="dxa"/>
          </w:tcPr>
          <w:p w14:paraId="24077A07" w14:textId="77777777" w:rsidR="009F39D3" w:rsidRDefault="009F39D3" w:rsidP="009F39D3">
            <w:pPr>
              <w:rPr>
                <w:b/>
                <w:lang w:val="sq-AL"/>
              </w:rPr>
            </w:pPr>
          </w:p>
        </w:tc>
        <w:tc>
          <w:tcPr>
            <w:tcW w:w="328" w:type="dxa"/>
          </w:tcPr>
          <w:p w14:paraId="4DE114B7" w14:textId="77777777" w:rsidR="009F39D3" w:rsidRDefault="009F39D3" w:rsidP="009F39D3">
            <w:pPr>
              <w:rPr>
                <w:b/>
                <w:lang w:val="sq-AL"/>
              </w:rPr>
            </w:pPr>
          </w:p>
        </w:tc>
        <w:tc>
          <w:tcPr>
            <w:tcW w:w="328" w:type="dxa"/>
            <w:shd w:val="clear" w:color="auto" w:fill="538135" w:themeFill="accent6" w:themeFillShade="BF"/>
          </w:tcPr>
          <w:p w14:paraId="4EE496D5" w14:textId="77777777" w:rsidR="009F39D3" w:rsidRDefault="009F39D3" w:rsidP="009F39D3">
            <w:pPr>
              <w:rPr>
                <w:b/>
                <w:lang w:val="sq-AL"/>
              </w:rPr>
            </w:pPr>
          </w:p>
        </w:tc>
        <w:tc>
          <w:tcPr>
            <w:tcW w:w="328" w:type="dxa"/>
            <w:shd w:val="clear" w:color="auto" w:fill="538135" w:themeFill="accent6" w:themeFillShade="BF"/>
          </w:tcPr>
          <w:p w14:paraId="327B47DD" w14:textId="77777777" w:rsidR="009F39D3" w:rsidRDefault="009F39D3" w:rsidP="009F39D3">
            <w:pPr>
              <w:rPr>
                <w:b/>
                <w:lang w:val="sq-AL"/>
              </w:rPr>
            </w:pPr>
          </w:p>
        </w:tc>
        <w:tc>
          <w:tcPr>
            <w:tcW w:w="328" w:type="dxa"/>
          </w:tcPr>
          <w:p w14:paraId="3E80C4FF" w14:textId="77777777" w:rsidR="009F39D3" w:rsidRDefault="009F39D3" w:rsidP="009F39D3">
            <w:pPr>
              <w:rPr>
                <w:b/>
                <w:lang w:val="sq-AL"/>
              </w:rPr>
            </w:pPr>
          </w:p>
        </w:tc>
        <w:tc>
          <w:tcPr>
            <w:tcW w:w="328" w:type="dxa"/>
          </w:tcPr>
          <w:p w14:paraId="6D125110" w14:textId="77777777" w:rsidR="009F39D3" w:rsidRDefault="009F39D3" w:rsidP="009F39D3">
            <w:pPr>
              <w:rPr>
                <w:b/>
                <w:lang w:val="sq-AL"/>
              </w:rPr>
            </w:pPr>
          </w:p>
        </w:tc>
        <w:tc>
          <w:tcPr>
            <w:tcW w:w="328" w:type="dxa"/>
          </w:tcPr>
          <w:p w14:paraId="72BCB843" w14:textId="77777777" w:rsidR="009F39D3" w:rsidRDefault="009F39D3" w:rsidP="009F39D3">
            <w:pPr>
              <w:rPr>
                <w:b/>
                <w:lang w:val="sq-AL"/>
              </w:rPr>
            </w:pPr>
          </w:p>
        </w:tc>
        <w:tc>
          <w:tcPr>
            <w:tcW w:w="328" w:type="dxa"/>
          </w:tcPr>
          <w:p w14:paraId="4CF5E072" w14:textId="77777777" w:rsidR="009F39D3" w:rsidRDefault="009F39D3" w:rsidP="009F39D3">
            <w:pPr>
              <w:rPr>
                <w:b/>
                <w:lang w:val="sq-AL"/>
              </w:rPr>
            </w:pPr>
          </w:p>
        </w:tc>
        <w:tc>
          <w:tcPr>
            <w:tcW w:w="328" w:type="dxa"/>
          </w:tcPr>
          <w:p w14:paraId="0FB043DE" w14:textId="77777777" w:rsidR="009F39D3" w:rsidRDefault="009F39D3" w:rsidP="009F39D3">
            <w:pPr>
              <w:rPr>
                <w:b/>
                <w:lang w:val="sq-AL"/>
              </w:rPr>
            </w:pPr>
          </w:p>
        </w:tc>
        <w:tc>
          <w:tcPr>
            <w:tcW w:w="328" w:type="dxa"/>
          </w:tcPr>
          <w:p w14:paraId="782855F1" w14:textId="77777777" w:rsidR="009F39D3" w:rsidRDefault="009F39D3" w:rsidP="009F39D3">
            <w:pPr>
              <w:rPr>
                <w:b/>
                <w:lang w:val="sq-AL"/>
              </w:rPr>
            </w:pPr>
          </w:p>
        </w:tc>
        <w:tc>
          <w:tcPr>
            <w:tcW w:w="328" w:type="dxa"/>
          </w:tcPr>
          <w:p w14:paraId="3E75E487" w14:textId="77777777" w:rsidR="009F39D3" w:rsidRDefault="009F39D3" w:rsidP="009F39D3">
            <w:pPr>
              <w:rPr>
                <w:b/>
                <w:lang w:val="sq-AL"/>
              </w:rPr>
            </w:pPr>
          </w:p>
        </w:tc>
        <w:tc>
          <w:tcPr>
            <w:tcW w:w="328" w:type="dxa"/>
          </w:tcPr>
          <w:p w14:paraId="4BCCF120" w14:textId="77777777" w:rsidR="009F39D3" w:rsidRDefault="009F39D3" w:rsidP="009F39D3">
            <w:pPr>
              <w:rPr>
                <w:b/>
                <w:lang w:val="sq-AL"/>
              </w:rPr>
            </w:pPr>
          </w:p>
        </w:tc>
        <w:tc>
          <w:tcPr>
            <w:tcW w:w="328" w:type="dxa"/>
          </w:tcPr>
          <w:p w14:paraId="104B298D" w14:textId="77777777" w:rsidR="009F39D3" w:rsidRDefault="009F39D3" w:rsidP="009F39D3">
            <w:pPr>
              <w:rPr>
                <w:b/>
                <w:lang w:val="sq-AL"/>
              </w:rPr>
            </w:pPr>
          </w:p>
        </w:tc>
        <w:tc>
          <w:tcPr>
            <w:tcW w:w="328" w:type="dxa"/>
          </w:tcPr>
          <w:p w14:paraId="2E85C04B" w14:textId="77777777" w:rsidR="009F39D3" w:rsidRDefault="009F39D3" w:rsidP="009F39D3">
            <w:pPr>
              <w:rPr>
                <w:b/>
                <w:lang w:val="sq-AL"/>
              </w:rPr>
            </w:pPr>
          </w:p>
        </w:tc>
        <w:tc>
          <w:tcPr>
            <w:tcW w:w="328" w:type="dxa"/>
          </w:tcPr>
          <w:p w14:paraId="5C2ECE51" w14:textId="77777777" w:rsidR="009F39D3" w:rsidRDefault="009F39D3" w:rsidP="009F39D3">
            <w:pPr>
              <w:rPr>
                <w:b/>
                <w:lang w:val="sq-AL"/>
              </w:rPr>
            </w:pPr>
          </w:p>
        </w:tc>
        <w:tc>
          <w:tcPr>
            <w:tcW w:w="328" w:type="dxa"/>
          </w:tcPr>
          <w:p w14:paraId="0AADE7CC" w14:textId="77777777" w:rsidR="009F39D3" w:rsidRDefault="009F39D3" w:rsidP="009F39D3">
            <w:pPr>
              <w:rPr>
                <w:b/>
                <w:lang w:val="sq-AL"/>
              </w:rPr>
            </w:pPr>
          </w:p>
        </w:tc>
        <w:tc>
          <w:tcPr>
            <w:tcW w:w="318" w:type="dxa"/>
          </w:tcPr>
          <w:p w14:paraId="4CA245F0" w14:textId="77777777" w:rsidR="009F39D3" w:rsidRDefault="009F39D3" w:rsidP="009F39D3">
            <w:pPr>
              <w:rPr>
                <w:b/>
                <w:lang w:val="sq-AL"/>
              </w:rPr>
            </w:pPr>
          </w:p>
        </w:tc>
        <w:tc>
          <w:tcPr>
            <w:tcW w:w="271" w:type="dxa"/>
            <w:gridSpan w:val="2"/>
          </w:tcPr>
          <w:p w14:paraId="0861F74F" w14:textId="77777777" w:rsidR="009F39D3" w:rsidRDefault="009F39D3" w:rsidP="009F39D3">
            <w:pPr>
              <w:rPr>
                <w:b/>
                <w:lang w:val="sq-AL"/>
              </w:rPr>
            </w:pPr>
          </w:p>
        </w:tc>
        <w:tc>
          <w:tcPr>
            <w:tcW w:w="395" w:type="dxa"/>
            <w:gridSpan w:val="2"/>
          </w:tcPr>
          <w:p w14:paraId="3159537D" w14:textId="77777777" w:rsidR="009F39D3" w:rsidRDefault="009F39D3" w:rsidP="009F39D3">
            <w:pPr>
              <w:rPr>
                <w:b/>
                <w:lang w:val="sq-AL"/>
              </w:rPr>
            </w:pPr>
          </w:p>
        </w:tc>
        <w:tc>
          <w:tcPr>
            <w:tcW w:w="328" w:type="dxa"/>
          </w:tcPr>
          <w:p w14:paraId="4AE4A851" w14:textId="77777777" w:rsidR="009F39D3" w:rsidRDefault="009F39D3" w:rsidP="009F39D3">
            <w:pPr>
              <w:rPr>
                <w:b/>
                <w:lang w:val="sq-AL"/>
              </w:rPr>
            </w:pPr>
          </w:p>
        </w:tc>
      </w:tr>
      <w:tr w:rsidR="00441FDF" w:rsidRPr="00103DD5" w14:paraId="39387AC4" w14:textId="77777777" w:rsidTr="00080501">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20FD9436" w14:textId="77777777" w:rsidR="00441FDF" w:rsidRPr="00103DD5" w:rsidRDefault="00441FDF" w:rsidP="00080501">
            <w:pPr>
              <w:rPr>
                <w:b/>
                <w:lang w:val="sq-AL"/>
              </w:rPr>
            </w:pPr>
            <w:r w:rsidRPr="00841409">
              <w:rPr>
                <w:rFonts w:ascii="Calibri" w:eastAsia="Times New Roman" w:hAnsi="Calibri" w:cs="Calibri"/>
                <w:i/>
                <w:iCs/>
                <w:color w:val="000000"/>
                <w:sz w:val="20"/>
                <w:szCs w:val="20"/>
                <w:lang w:val="sq-AL"/>
              </w:rPr>
              <w:t xml:space="preserve">Ofrimi i informatave të sakta në platforma të hapura </w:t>
            </w:r>
            <w:r>
              <w:rPr>
                <w:rFonts w:ascii="Calibri" w:eastAsia="Times New Roman" w:hAnsi="Calibri" w:cs="Calibri"/>
                <w:i/>
                <w:iCs/>
                <w:color w:val="000000"/>
                <w:sz w:val="20"/>
                <w:szCs w:val="20"/>
                <w:lang w:val="sq-AL"/>
              </w:rPr>
              <w:t>t</w:t>
            </w:r>
            <w:r w:rsidRPr="00841409">
              <w:rPr>
                <w:rFonts w:ascii="Calibri" w:eastAsia="Times New Roman" w:hAnsi="Calibri" w:cs="Calibri"/>
                <w:i/>
                <w:iCs/>
                <w:color w:val="000000"/>
                <w:sz w:val="20"/>
                <w:szCs w:val="20"/>
                <w:lang w:val="sq-AL"/>
              </w:rPr>
              <w:t>ë internet</w:t>
            </w:r>
            <w:r>
              <w:rPr>
                <w:rFonts w:ascii="Calibri" w:eastAsia="Times New Roman" w:hAnsi="Calibri" w:cs="Calibri"/>
                <w:i/>
                <w:iCs/>
                <w:color w:val="000000"/>
                <w:sz w:val="20"/>
                <w:szCs w:val="20"/>
                <w:lang w:val="sq-AL"/>
              </w:rPr>
              <w:t>it</w:t>
            </w:r>
          </w:p>
        </w:tc>
        <w:tc>
          <w:tcPr>
            <w:tcW w:w="1114" w:type="dxa"/>
            <w:vAlign w:val="center"/>
          </w:tcPr>
          <w:p w14:paraId="3B2B92EA" w14:textId="77777777" w:rsidR="00441FDF" w:rsidRPr="00103DD5" w:rsidRDefault="00441FDF" w:rsidP="00080501">
            <w:pPr>
              <w:jc w:val="center"/>
              <w:rPr>
                <w:b/>
                <w:lang w:val="sq-AL"/>
              </w:rPr>
            </w:pPr>
            <w:r w:rsidRPr="00C44A03">
              <w:rPr>
                <w:sz w:val="20"/>
                <w:lang w:val="sq-AL"/>
              </w:rPr>
              <w:t>Të gjitha rrjedhat</w:t>
            </w:r>
          </w:p>
        </w:tc>
        <w:tc>
          <w:tcPr>
            <w:tcW w:w="1034" w:type="dxa"/>
            <w:vAlign w:val="center"/>
          </w:tcPr>
          <w:p w14:paraId="11AFF6CC" w14:textId="77777777" w:rsidR="00441FDF" w:rsidRPr="009379DC" w:rsidRDefault="00441FDF" w:rsidP="00080501">
            <w:pPr>
              <w:jc w:val="center"/>
              <w:rPr>
                <w:sz w:val="20"/>
                <w:szCs w:val="20"/>
                <w:lang w:val="sq-AL"/>
              </w:rPr>
            </w:pPr>
            <w:r>
              <w:rPr>
                <w:sz w:val="20"/>
                <w:szCs w:val="20"/>
                <w:lang w:val="sq-AL"/>
              </w:rPr>
              <w:t>1</w:t>
            </w:r>
          </w:p>
        </w:tc>
        <w:tc>
          <w:tcPr>
            <w:tcW w:w="2242" w:type="dxa"/>
            <w:vAlign w:val="center"/>
          </w:tcPr>
          <w:p w14:paraId="269BB725" w14:textId="77777777" w:rsidR="00441FDF" w:rsidRPr="00E55D32" w:rsidRDefault="00441FDF" w:rsidP="00080501">
            <w:pPr>
              <w:jc w:val="center"/>
              <w:rPr>
                <w:sz w:val="20"/>
                <w:szCs w:val="20"/>
                <w:lang w:val="sq-AL"/>
              </w:rPr>
            </w:pPr>
            <w:r>
              <w:rPr>
                <w:sz w:val="20"/>
                <w:szCs w:val="20"/>
                <w:lang w:val="sq-AL"/>
              </w:rPr>
              <w:t>DKRS, operatori privat</w:t>
            </w:r>
          </w:p>
        </w:tc>
        <w:tc>
          <w:tcPr>
            <w:tcW w:w="967" w:type="dxa"/>
            <w:vAlign w:val="center"/>
          </w:tcPr>
          <w:p w14:paraId="3ECDC169" w14:textId="77777777" w:rsidR="00441FDF" w:rsidRPr="00E55D32" w:rsidRDefault="00441FDF" w:rsidP="00080501">
            <w:pPr>
              <w:jc w:val="center"/>
              <w:rPr>
                <w:sz w:val="20"/>
                <w:szCs w:val="20"/>
                <w:lang w:val="sq-AL"/>
              </w:rPr>
            </w:pPr>
            <w:r>
              <w:rPr>
                <w:sz w:val="20"/>
                <w:szCs w:val="20"/>
                <w:lang w:val="sq-AL"/>
              </w:rPr>
              <w:t>5,000</w:t>
            </w:r>
          </w:p>
        </w:tc>
        <w:tc>
          <w:tcPr>
            <w:tcW w:w="328" w:type="dxa"/>
          </w:tcPr>
          <w:p w14:paraId="7681B11B" w14:textId="77777777" w:rsidR="00441FDF" w:rsidRDefault="00441FDF" w:rsidP="00080501">
            <w:pPr>
              <w:rPr>
                <w:b/>
                <w:lang w:val="sq-AL"/>
              </w:rPr>
            </w:pPr>
          </w:p>
        </w:tc>
        <w:tc>
          <w:tcPr>
            <w:tcW w:w="328" w:type="dxa"/>
          </w:tcPr>
          <w:p w14:paraId="68746273" w14:textId="77777777" w:rsidR="00441FDF" w:rsidRDefault="00441FDF" w:rsidP="00080501">
            <w:pPr>
              <w:rPr>
                <w:b/>
                <w:lang w:val="sq-AL"/>
              </w:rPr>
            </w:pPr>
          </w:p>
        </w:tc>
        <w:tc>
          <w:tcPr>
            <w:tcW w:w="328" w:type="dxa"/>
            <w:shd w:val="clear" w:color="auto" w:fill="538135" w:themeFill="accent6" w:themeFillShade="BF"/>
          </w:tcPr>
          <w:p w14:paraId="53F1C98A" w14:textId="77777777" w:rsidR="00441FDF" w:rsidRDefault="00441FDF" w:rsidP="00080501">
            <w:pPr>
              <w:rPr>
                <w:b/>
                <w:lang w:val="sq-AL"/>
              </w:rPr>
            </w:pPr>
          </w:p>
        </w:tc>
        <w:tc>
          <w:tcPr>
            <w:tcW w:w="328" w:type="dxa"/>
            <w:shd w:val="clear" w:color="auto" w:fill="538135" w:themeFill="accent6" w:themeFillShade="BF"/>
          </w:tcPr>
          <w:p w14:paraId="7DCDA552" w14:textId="77777777" w:rsidR="00441FDF" w:rsidRDefault="00441FDF" w:rsidP="00080501">
            <w:pPr>
              <w:rPr>
                <w:b/>
                <w:lang w:val="sq-AL"/>
              </w:rPr>
            </w:pPr>
          </w:p>
        </w:tc>
        <w:tc>
          <w:tcPr>
            <w:tcW w:w="328" w:type="dxa"/>
            <w:shd w:val="clear" w:color="auto" w:fill="auto"/>
          </w:tcPr>
          <w:p w14:paraId="554C3419" w14:textId="77777777" w:rsidR="00441FDF" w:rsidRDefault="00441FDF" w:rsidP="00080501">
            <w:pPr>
              <w:rPr>
                <w:b/>
                <w:lang w:val="sq-AL"/>
              </w:rPr>
            </w:pPr>
          </w:p>
        </w:tc>
        <w:tc>
          <w:tcPr>
            <w:tcW w:w="328" w:type="dxa"/>
            <w:shd w:val="clear" w:color="auto" w:fill="auto"/>
          </w:tcPr>
          <w:p w14:paraId="67777FEB" w14:textId="77777777" w:rsidR="00441FDF" w:rsidRDefault="00441FDF" w:rsidP="00080501">
            <w:pPr>
              <w:rPr>
                <w:b/>
                <w:lang w:val="sq-AL"/>
              </w:rPr>
            </w:pPr>
          </w:p>
        </w:tc>
        <w:tc>
          <w:tcPr>
            <w:tcW w:w="328" w:type="dxa"/>
            <w:shd w:val="clear" w:color="auto" w:fill="auto"/>
          </w:tcPr>
          <w:p w14:paraId="6E73363B" w14:textId="77777777" w:rsidR="00441FDF" w:rsidRDefault="00441FDF" w:rsidP="00080501">
            <w:pPr>
              <w:rPr>
                <w:b/>
                <w:lang w:val="sq-AL"/>
              </w:rPr>
            </w:pPr>
          </w:p>
        </w:tc>
        <w:tc>
          <w:tcPr>
            <w:tcW w:w="328" w:type="dxa"/>
            <w:shd w:val="clear" w:color="auto" w:fill="auto"/>
          </w:tcPr>
          <w:p w14:paraId="54F469CC" w14:textId="77777777" w:rsidR="00441FDF" w:rsidRDefault="00441FDF" w:rsidP="00080501">
            <w:pPr>
              <w:rPr>
                <w:b/>
                <w:lang w:val="sq-AL"/>
              </w:rPr>
            </w:pPr>
          </w:p>
        </w:tc>
        <w:tc>
          <w:tcPr>
            <w:tcW w:w="328" w:type="dxa"/>
            <w:shd w:val="clear" w:color="auto" w:fill="auto"/>
          </w:tcPr>
          <w:p w14:paraId="3F8B9465" w14:textId="77777777" w:rsidR="00441FDF" w:rsidRDefault="00441FDF" w:rsidP="00080501">
            <w:pPr>
              <w:rPr>
                <w:b/>
                <w:lang w:val="sq-AL"/>
              </w:rPr>
            </w:pPr>
          </w:p>
        </w:tc>
        <w:tc>
          <w:tcPr>
            <w:tcW w:w="328" w:type="dxa"/>
            <w:shd w:val="clear" w:color="auto" w:fill="auto"/>
          </w:tcPr>
          <w:p w14:paraId="68C8C5FF" w14:textId="77777777" w:rsidR="00441FDF" w:rsidRDefault="00441FDF" w:rsidP="00080501">
            <w:pPr>
              <w:rPr>
                <w:b/>
                <w:lang w:val="sq-AL"/>
              </w:rPr>
            </w:pPr>
          </w:p>
        </w:tc>
        <w:tc>
          <w:tcPr>
            <w:tcW w:w="328" w:type="dxa"/>
            <w:shd w:val="clear" w:color="auto" w:fill="auto"/>
          </w:tcPr>
          <w:p w14:paraId="7960C9A2" w14:textId="77777777" w:rsidR="00441FDF" w:rsidRDefault="00441FDF" w:rsidP="00080501">
            <w:pPr>
              <w:rPr>
                <w:b/>
                <w:lang w:val="sq-AL"/>
              </w:rPr>
            </w:pPr>
          </w:p>
        </w:tc>
        <w:tc>
          <w:tcPr>
            <w:tcW w:w="328" w:type="dxa"/>
            <w:shd w:val="clear" w:color="auto" w:fill="auto"/>
          </w:tcPr>
          <w:p w14:paraId="112451AD" w14:textId="77777777" w:rsidR="00441FDF" w:rsidRDefault="00441FDF" w:rsidP="00080501">
            <w:pPr>
              <w:rPr>
                <w:b/>
                <w:lang w:val="sq-AL"/>
              </w:rPr>
            </w:pPr>
          </w:p>
        </w:tc>
        <w:tc>
          <w:tcPr>
            <w:tcW w:w="328" w:type="dxa"/>
            <w:shd w:val="clear" w:color="auto" w:fill="auto"/>
          </w:tcPr>
          <w:p w14:paraId="395E1D35" w14:textId="77777777" w:rsidR="00441FDF" w:rsidRDefault="00441FDF" w:rsidP="00080501">
            <w:pPr>
              <w:rPr>
                <w:b/>
                <w:lang w:val="sq-AL"/>
              </w:rPr>
            </w:pPr>
          </w:p>
        </w:tc>
        <w:tc>
          <w:tcPr>
            <w:tcW w:w="328" w:type="dxa"/>
            <w:shd w:val="clear" w:color="auto" w:fill="auto"/>
          </w:tcPr>
          <w:p w14:paraId="6A935F68" w14:textId="77777777" w:rsidR="00441FDF" w:rsidRDefault="00441FDF" w:rsidP="00080501">
            <w:pPr>
              <w:rPr>
                <w:b/>
                <w:lang w:val="sq-AL"/>
              </w:rPr>
            </w:pPr>
          </w:p>
        </w:tc>
        <w:tc>
          <w:tcPr>
            <w:tcW w:w="328" w:type="dxa"/>
            <w:shd w:val="clear" w:color="auto" w:fill="auto"/>
          </w:tcPr>
          <w:p w14:paraId="32BFFADD" w14:textId="77777777" w:rsidR="00441FDF" w:rsidRDefault="00441FDF" w:rsidP="00080501">
            <w:pPr>
              <w:rPr>
                <w:b/>
                <w:lang w:val="sq-AL"/>
              </w:rPr>
            </w:pPr>
          </w:p>
        </w:tc>
        <w:tc>
          <w:tcPr>
            <w:tcW w:w="328" w:type="dxa"/>
            <w:shd w:val="clear" w:color="auto" w:fill="auto"/>
          </w:tcPr>
          <w:p w14:paraId="0A07C136" w14:textId="77777777" w:rsidR="00441FDF" w:rsidRDefault="00441FDF" w:rsidP="00080501">
            <w:pPr>
              <w:rPr>
                <w:b/>
                <w:lang w:val="sq-AL"/>
              </w:rPr>
            </w:pPr>
          </w:p>
        </w:tc>
        <w:tc>
          <w:tcPr>
            <w:tcW w:w="318" w:type="dxa"/>
            <w:shd w:val="clear" w:color="auto" w:fill="auto"/>
          </w:tcPr>
          <w:p w14:paraId="668BEEAF" w14:textId="77777777" w:rsidR="00441FDF" w:rsidRDefault="00441FDF" w:rsidP="00080501">
            <w:pPr>
              <w:rPr>
                <w:b/>
                <w:lang w:val="sq-AL"/>
              </w:rPr>
            </w:pPr>
          </w:p>
        </w:tc>
        <w:tc>
          <w:tcPr>
            <w:tcW w:w="271" w:type="dxa"/>
            <w:gridSpan w:val="2"/>
            <w:shd w:val="clear" w:color="auto" w:fill="auto"/>
          </w:tcPr>
          <w:p w14:paraId="2150A703" w14:textId="77777777" w:rsidR="00441FDF" w:rsidRDefault="00441FDF" w:rsidP="00080501">
            <w:pPr>
              <w:rPr>
                <w:b/>
                <w:lang w:val="sq-AL"/>
              </w:rPr>
            </w:pPr>
          </w:p>
        </w:tc>
        <w:tc>
          <w:tcPr>
            <w:tcW w:w="395" w:type="dxa"/>
            <w:gridSpan w:val="2"/>
            <w:shd w:val="clear" w:color="auto" w:fill="auto"/>
          </w:tcPr>
          <w:p w14:paraId="2E23E619" w14:textId="77777777" w:rsidR="00441FDF" w:rsidRDefault="00441FDF" w:rsidP="00080501">
            <w:pPr>
              <w:rPr>
                <w:b/>
                <w:lang w:val="sq-AL"/>
              </w:rPr>
            </w:pPr>
          </w:p>
        </w:tc>
        <w:tc>
          <w:tcPr>
            <w:tcW w:w="328" w:type="dxa"/>
            <w:shd w:val="clear" w:color="auto" w:fill="auto"/>
          </w:tcPr>
          <w:p w14:paraId="323F15EA" w14:textId="77777777" w:rsidR="00441FDF" w:rsidRDefault="00441FDF" w:rsidP="00080501">
            <w:pPr>
              <w:rPr>
                <w:b/>
                <w:lang w:val="sq-AL"/>
              </w:rPr>
            </w:pPr>
          </w:p>
        </w:tc>
      </w:tr>
      <w:tr w:rsidR="009F39D3" w:rsidRPr="00103DD5" w14:paraId="0AA803E5"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46CA72FD" w14:textId="77777777" w:rsidR="009F39D3" w:rsidRPr="00103DD5" w:rsidRDefault="00953542" w:rsidP="009F39D3">
            <w:pPr>
              <w:rPr>
                <w:b/>
                <w:lang w:val="sq-AL"/>
              </w:rPr>
            </w:pPr>
            <w:r w:rsidRPr="00953542">
              <w:rPr>
                <w:rFonts w:ascii="Calibri" w:eastAsia="Times New Roman" w:hAnsi="Calibri" w:cs="Calibri"/>
                <w:i/>
                <w:iCs/>
                <w:color w:val="000000"/>
                <w:sz w:val="20"/>
                <w:szCs w:val="20"/>
                <w:lang w:val="sq-AL"/>
              </w:rPr>
              <w:t>Ofrimi i informacioneve mbi linjat e autobusëve edhe në gjuhën angleze</w:t>
            </w:r>
          </w:p>
        </w:tc>
        <w:tc>
          <w:tcPr>
            <w:tcW w:w="1114" w:type="dxa"/>
            <w:vAlign w:val="center"/>
          </w:tcPr>
          <w:p w14:paraId="5FAA402E" w14:textId="433A5BF4" w:rsidR="009F39D3" w:rsidRPr="00103DD5" w:rsidRDefault="009F39D3" w:rsidP="009F39D3">
            <w:pPr>
              <w:jc w:val="center"/>
              <w:rPr>
                <w:b/>
                <w:lang w:val="sq-AL"/>
              </w:rPr>
            </w:pPr>
            <w:r>
              <w:rPr>
                <w:sz w:val="20"/>
                <w:lang w:val="sq-AL"/>
              </w:rPr>
              <w:t>RV</w:t>
            </w:r>
            <w:r w:rsidR="0097424B">
              <w:rPr>
                <w:sz w:val="20"/>
                <w:lang w:val="sq-AL"/>
              </w:rPr>
              <w:t>2</w:t>
            </w:r>
            <w:r>
              <w:rPr>
                <w:sz w:val="20"/>
                <w:lang w:val="sq-AL"/>
              </w:rPr>
              <w:t>,</w:t>
            </w:r>
            <w:r w:rsidR="0097424B">
              <w:rPr>
                <w:sz w:val="20"/>
                <w:lang w:val="sq-AL"/>
              </w:rPr>
              <w:t xml:space="preserve"> RV5,</w:t>
            </w:r>
            <w:r>
              <w:rPr>
                <w:sz w:val="20"/>
                <w:lang w:val="sq-AL"/>
              </w:rPr>
              <w:t xml:space="preserve"> RV6, RV7, RV9</w:t>
            </w:r>
          </w:p>
        </w:tc>
        <w:tc>
          <w:tcPr>
            <w:tcW w:w="1034" w:type="dxa"/>
            <w:vAlign w:val="center"/>
          </w:tcPr>
          <w:p w14:paraId="216D109C" w14:textId="77777777" w:rsidR="009F39D3" w:rsidRPr="009379DC" w:rsidRDefault="009F39D3" w:rsidP="009F39D3">
            <w:pPr>
              <w:jc w:val="center"/>
              <w:rPr>
                <w:sz w:val="20"/>
                <w:szCs w:val="20"/>
                <w:lang w:val="sq-AL"/>
              </w:rPr>
            </w:pPr>
            <w:r w:rsidRPr="009379DC">
              <w:rPr>
                <w:sz w:val="20"/>
                <w:szCs w:val="20"/>
                <w:lang w:val="sq-AL"/>
              </w:rPr>
              <w:t>2</w:t>
            </w:r>
          </w:p>
        </w:tc>
        <w:tc>
          <w:tcPr>
            <w:tcW w:w="2242" w:type="dxa"/>
            <w:vAlign w:val="center"/>
          </w:tcPr>
          <w:p w14:paraId="7022F9B9" w14:textId="77777777" w:rsidR="009F39D3" w:rsidRPr="00E55D32" w:rsidRDefault="009F39D3" w:rsidP="009F39D3">
            <w:pPr>
              <w:jc w:val="center"/>
              <w:rPr>
                <w:b/>
                <w:sz w:val="20"/>
                <w:szCs w:val="20"/>
                <w:lang w:val="sq-AL"/>
              </w:rPr>
            </w:pPr>
            <w:r w:rsidRPr="00E55D32">
              <w:rPr>
                <w:sz w:val="20"/>
                <w:szCs w:val="20"/>
                <w:lang w:val="sq-AL"/>
              </w:rPr>
              <w:t>Operatori Privat</w:t>
            </w:r>
            <w:r w:rsidRPr="00E55D32">
              <w:rPr>
                <w:b/>
                <w:sz w:val="20"/>
                <w:szCs w:val="20"/>
                <w:lang w:val="sq-AL"/>
              </w:rPr>
              <w:t xml:space="preserve"> </w:t>
            </w:r>
          </w:p>
        </w:tc>
        <w:tc>
          <w:tcPr>
            <w:tcW w:w="967" w:type="dxa"/>
            <w:vAlign w:val="center"/>
          </w:tcPr>
          <w:p w14:paraId="08D3323C" w14:textId="77777777" w:rsidR="009F39D3" w:rsidRPr="00E55D32" w:rsidRDefault="00CF25BD" w:rsidP="009F39D3">
            <w:pPr>
              <w:jc w:val="center"/>
              <w:rPr>
                <w:sz w:val="20"/>
                <w:szCs w:val="20"/>
                <w:lang w:val="sq-AL"/>
              </w:rPr>
            </w:pPr>
            <w:r>
              <w:rPr>
                <w:sz w:val="20"/>
                <w:szCs w:val="20"/>
                <w:lang w:val="sq-AL"/>
              </w:rPr>
              <w:t>P</w:t>
            </w:r>
            <w:r w:rsidR="00953542">
              <w:rPr>
                <w:sz w:val="20"/>
                <w:szCs w:val="20"/>
                <w:lang w:val="sq-AL"/>
              </w:rPr>
              <w:t>P</w:t>
            </w:r>
          </w:p>
        </w:tc>
        <w:tc>
          <w:tcPr>
            <w:tcW w:w="328" w:type="dxa"/>
          </w:tcPr>
          <w:p w14:paraId="293ADD5F" w14:textId="77777777" w:rsidR="009F39D3" w:rsidRDefault="009F39D3" w:rsidP="009F39D3">
            <w:pPr>
              <w:rPr>
                <w:b/>
                <w:lang w:val="sq-AL"/>
              </w:rPr>
            </w:pPr>
          </w:p>
        </w:tc>
        <w:tc>
          <w:tcPr>
            <w:tcW w:w="328" w:type="dxa"/>
          </w:tcPr>
          <w:p w14:paraId="524B5A7B" w14:textId="77777777" w:rsidR="009F39D3" w:rsidRDefault="009F39D3" w:rsidP="009F39D3">
            <w:pPr>
              <w:rPr>
                <w:b/>
                <w:lang w:val="sq-AL"/>
              </w:rPr>
            </w:pPr>
          </w:p>
        </w:tc>
        <w:tc>
          <w:tcPr>
            <w:tcW w:w="328" w:type="dxa"/>
          </w:tcPr>
          <w:p w14:paraId="2FDAF9C6" w14:textId="77777777" w:rsidR="009F39D3" w:rsidRDefault="009F39D3" w:rsidP="009F39D3">
            <w:pPr>
              <w:rPr>
                <w:b/>
                <w:lang w:val="sq-AL"/>
              </w:rPr>
            </w:pPr>
          </w:p>
        </w:tc>
        <w:tc>
          <w:tcPr>
            <w:tcW w:w="328" w:type="dxa"/>
            <w:shd w:val="clear" w:color="auto" w:fill="538135" w:themeFill="accent6" w:themeFillShade="BF"/>
          </w:tcPr>
          <w:p w14:paraId="7EACF9A4" w14:textId="77777777" w:rsidR="009F39D3" w:rsidRDefault="009F39D3" w:rsidP="009F39D3">
            <w:pPr>
              <w:rPr>
                <w:b/>
                <w:lang w:val="sq-AL"/>
              </w:rPr>
            </w:pPr>
          </w:p>
        </w:tc>
        <w:tc>
          <w:tcPr>
            <w:tcW w:w="328" w:type="dxa"/>
          </w:tcPr>
          <w:p w14:paraId="4CF20B2D" w14:textId="77777777" w:rsidR="009F39D3" w:rsidRDefault="009F39D3" w:rsidP="009F39D3">
            <w:pPr>
              <w:rPr>
                <w:b/>
                <w:lang w:val="sq-AL"/>
              </w:rPr>
            </w:pPr>
          </w:p>
        </w:tc>
        <w:tc>
          <w:tcPr>
            <w:tcW w:w="328" w:type="dxa"/>
          </w:tcPr>
          <w:p w14:paraId="7CA3AE43" w14:textId="77777777" w:rsidR="009F39D3" w:rsidRDefault="009F39D3" w:rsidP="009F39D3">
            <w:pPr>
              <w:rPr>
                <w:b/>
                <w:lang w:val="sq-AL"/>
              </w:rPr>
            </w:pPr>
          </w:p>
        </w:tc>
        <w:tc>
          <w:tcPr>
            <w:tcW w:w="328" w:type="dxa"/>
          </w:tcPr>
          <w:p w14:paraId="2E613647" w14:textId="77777777" w:rsidR="009F39D3" w:rsidRDefault="009F39D3" w:rsidP="009F39D3">
            <w:pPr>
              <w:rPr>
                <w:b/>
                <w:lang w:val="sq-AL"/>
              </w:rPr>
            </w:pPr>
          </w:p>
        </w:tc>
        <w:tc>
          <w:tcPr>
            <w:tcW w:w="328" w:type="dxa"/>
          </w:tcPr>
          <w:p w14:paraId="626C1809" w14:textId="77777777" w:rsidR="009F39D3" w:rsidRDefault="009F39D3" w:rsidP="009F39D3">
            <w:pPr>
              <w:rPr>
                <w:b/>
                <w:lang w:val="sq-AL"/>
              </w:rPr>
            </w:pPr>
          </w:p>
        </w:tc>
        <w:tc>
          <w:tcPr>
            <w:tcW w:w="328" w:type="dxa"/>
          </w:tcPr>
          <w:p w14:paraId="67E2EDBB" w14:textId="77777777" w:rsidR="009F39D3" w:rsidRDefault="009F39D3" w:rsidP="009F39D3">
            <w:pPr>
              <w:rPr>
                <w:b/>
                <w:lang w:val="sq-AL"/>
              </w:rPr>
            </w:pPr>
          </w:p>
        </w:tc>
        <w:tc>
          <w:tcPr>
            <w:tcW w:w="328" w:type="dxa"/>
          </w:tcPr>
          <w:p w14:paraId="07C6FE52" w14:textId="77777777" w:rsidR="009F39D3" w:rsidRDefault="009F39D3" w:rsidP="009F39D3">
            <w:pPr>
              <w:rPr>
                <w:b/>
                <w:lang w:val="sq-AL"/>
              </w:rPr>
            </w:pPr>
          </w:p>
        </w:tc>
        <w:tc>
          <w:tcPr>
            <w:tcW w:w="328" w:type="dxa"/>
          </w:tcPr>
          <w:p w14:paraId="78174C07" w14:textId="77777777" w:rsidR="009F39D3" w:rsidRDefault="009F39D3" w:rsidP="009F39D3">
            <w:pPr>
              <w:rPr>
                <w:b/>
                <w:lang w:val="sq-AL"/>
              </w:rPr>
            </w:pPr>
          </w:p>
        </w:tc>
        <w:tc>
          <w:tcPr>
            <w:tcW w:w="328" w:type="dxa"/>
          </w:tcPr>
          <w:p w14:paraId="30CCAA3F" w14:textId="77777777" w:rsidR="009F39D3" w:rsidRDefault="009F39D3" w:rsidP="009F39D3">
            <w:pPr>
              <w:rPr>
                <w:b/>
                <w:lang w:val="sq-AL"/>
              </w:rPr>
            </w:pPr>
          </w:p>
        </w:tc>
        <w:tc>
          <w:tcPr>
            <w:tcW w:w="328" w:type="dxa"/>
          </w:tcPr>
          <w:p w14:paraId="36ABF68C" w14:textId="77777777" w:rsidR="009F39D3" w:rsidRDefault="009F39D3" w:rsidP="009F39D3">
            <w:pPr>
              <w:rPr>
                <w:b/>
                <w:lang w:val="sq-AL"/>
              </w:rPr>
            </w:pPr>
          </w:p>
        </w:tc>
        <w:tc>
          <w:tcPr>
            <w:tcW w:w="328" w:type="dxa"/>
          </w:tcPr>
          <w:p w14:paraId="7E1E3385" w14:textId="77777777" w:rsidR="009F39D3" w:rsidRDefault="009F39D3" w:rsidP="009F39D3">
            <w:pPr>
              <w:rPr>
                <w:b/>
                <w:lang w:val="sq-AL"/>
              </w:rPr>
            </w:pPr>
          </w:p>
        </w:tc>
        <w:tc>
          <w:tcPr>
            <w:tcW w:w="328" w:type="dxa"/>
          </w:tcPr>
          <w:p w14:paraId="67AB6D46" w14:textId="77777777" w:rsidR="009F39D3" w:rsidRDefault="009F39D3" w:rsidP="009F39D3">
            <w:pPr>
              <w:rPr>
                <w:b/>
                <w:lang w:val="sq-AL"/>
              </w:rPr>
            </w:pPr>
          </w:p>
        </w:tc>
        <w:tc>
          <w:tcPr>
            <w:tcW w:w="328" w:type="dxa"/>
          </w:tcPr>
          <w:p w14:paraId="368C0F4A" w14:textId="77777777" w:rsidR="009F39D3" w:rsidRDefault="009F39D3" w:rsidP="009F39D3">
            <w:pPr>
              <w:rPr>
                <w:b/>
                <w:lang w:val="sq-AL"/>
              </w:rPr>
            </w:pPr>
          </w:p>
        </w:tc>
        <w:tc>
          <w:tcPr>
            <w:tcW w:w="318" w:type="dxa"/>
          </w:tcPr>
          <w:p w14:paraId="36336333" w14:textId="77777777" w:rsidR="009F39D3" w:rsidRDefault="009F39D3" w:rsidP="009F39D3">
            <w:pPr>
              <w:rPr>
                <w:b/>
                <w:lang w:val="sq-AL"/>
              </w:rPr>
            </w:pPr>
          </w:p>
        </w:tc>
        <w:tc>
          <w:tcPr>
            <w:tcW w:w="271" w:type="dxa"/>
            <w:gridSpan w:val="2"/>
          </w:tcPr>
          <w:p w14:paraId="6C7162C8" w14:textId="77777777" w:rsidR="009F39D3" w:rsidRDefault="009F39D3" w:rsidP="009F39D3">
            <w:pPr>
              <w:rPr>
                <w:b/>
                <w:lang w:val="sq-AL"/>
              </w:rPr>
            </w:pPr>
          </w:p>
        </w:tc>
        <w:tc>
          <w:tcPr>
            <w:tcW w:w="395" w:type="dxa"/>
            <w:gridSpan w:val="2"/>
          </w:tcPr>
          <w:p w14:paraId="54E788E4" w14:textId="77777777" w:rsidR="009F39D3" w:rsidRDefault="009F39D3" w:rsidP="009F39D3">
            <w:pPr>
              <w:rPr>
                <w:b/>
                <w:lang w:val="sq-AL"/>
              </w:rPr>
            </w:pPr>
          </w:p>
        </w:tc>
        <w:tc>
          <w:tcPr>
            <w:tcW w:w="328" w:type="dxa"/>
          </w:tcPr>
          <w:p w14:paraId="517B84F1" w14:textId="77777777" w:rsidR="009F39D3" w:rsidRDefault="009F39D3" w:rsidP="009F39D3">
            <w:pPr>
              <w:rPr>
                <w:b/>
                <w:lang w:val="sq-AL"/>
              </w:rPr>
            </w:pPr>
          </w:p>
        </w:tc>
      </w:tr>
      <w:tr w:rsidR="009F39D3" w:rsidRPr="00103DD5" w14:paraId="4A0384B2" w14:textId="77777777" w:rsidTr="009A2960">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AAA22B5"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 xml:space="preserve">Instalimi i audio guidave në muze të rinj </w:t>
            </w:r>
          </w:p>
        </w:tc>
        <w:tc>
          <w:tcPr>
            <w:tcW w:w="1114" w:type="dxa"/>
            <w:tcBorders>
              <w:top w:val="single" w:sz="4" w:space="0" w:color="auto"/>
              <w:left w:val="single" w:sz="4" w:space="0" w:color="auto"/>
              <w:bottom w:val="single" w:sz="4" w:space="0" w:color="auto"/>
              <w:right w:val="single" w:sz="4" w:space="0" w:color="auto"/>
            </w:tcBorders>
            <w:vAlign w:val="center"/>
          </w:tcPr>
          <w:p w14:paraId="1C0274A4" w14:textId="77777777" w:rsidR="009F39D3" w:rsidRPr="00FA255A" w:rsidRDefault="009F39D3" w:rsidP="009F39D3">
            <w:pPr>
              <w:jc w:val="center"/>
              <w:rPr>
                <w:lang w:val="sq-AL"/>
              </w:rPr>
            </w:pPr>
            <w:r w:rsidRPr="00FA255A">
              <w:rPr>
                <w:sz w:val="20"/>
                <w:lang w:val="sq-AL"/>
              </w:rPr>
              <w:t>Të gjitha rrjedhat</w:t>
            </w:r>
          </w:p>
        </w:tc>
        <w:tc>
          <w:tcPr>
            <w:tcW w:w="1034" w:type="dxa"/>
            <w:tcBorders>
              <w:top w:val="single" w:sz="4" w:space="0" w:color="auto"/>
              <w:left w:val="single" w:sz="4" w:space="0" w:color="auto"/>
              <w:bottom w:val="single" w:sz="4" w:space="0" w:color="auto"/>
              <w:right w:val="single" w:sz="4" w:space="0" w:color="auto"/>
            </w:tcBorders>
            <w:vAlign w:val="center"/>
          </w:tcPr>
          <w:p w14:paraId="254166DC" w14:textId="77777777" w:rsidR="009F39D3" w:rsidRPr="009379DC" w:rsidRDefault="009F39D3" w:rsidP="009F39D3">
            <w:pPr>
              <w:jc w:val="center"/>
              <w:rPr>
                <w:sz w:val="20"/>
                <w:szCs w:val="20"/>
                <w:lang w:val="sq-AL"/>
              </w:rPr>
            </w:pPr>
            <w:r w:rsidRPr="009379DC">
              <w:rPr>
                <w:sz w:val="20"/>
                <w:szCs w:val="20"/>
                <w:lang w:val="sq-AL"/>
              </w:rPr>
              <w:t>2</w:t>
            </w:r>
          </w:p>
        </w:tc>
        <w:tc>
          <w:tcPr>
            <w:tcW w:w="2242" w:type="dxa"/>
            <w:tcBorders>
              <w:top w:val="single" w:sz="4" w:space="0" w:color="auto"/>
              <w:left w:val="single" w:sz="4" w:space="0" w:color="auto"/>
              <w:bottom w:val="single" w:sz="4" w:space="0" w:color="auto"/>
              <w:right w:val="single" w:sz="4" w:space="0" w:color="auto"/>
            </w:tcBorders>
            <w:vAlign w:val="center"/>
          </w:tcPr>
          <w:p w14:paraId="5913D100" w14:textId="77777777" w:rsidR="009F39D3" w:rsidRPr="00E55D32" w:rsidRDefault="009F39D3" w:rsidP="009F39D3">
            <w:pPr>
              <w:jc w:val="center"/>
              <w:rPr>
                <w:sz w:val="20"/>
                <w:szCs w:val="20"/>
                <w:lang w:val="sq-AL"/>
              </w:rPr>
            </w:pPr>
            <w:r w:rsidRPr="00E55D32">
              <w:rPr>
                <w:sz w:val="20"/>
                <w:szCs w:val="20"/>
                <w:lang w:val="sq-AL"/>
              </w:rPr>
              <w:t>DRKS, muzetë, operatori privat</w:t>
            </w:r>
          </w:p>
        </w:tc>
        <w:tc>
          <w:tcPr>
            <w:tcW w:w="967" w:type="dxa"/>
            <w:tcBorders>
              <w:top w:val="single" w:sz="4" w:space="0" w:color="auto"/>
              <w:left w:val="single" w:sz="4" w:space="0" w:color="auto"/>
              <w:bottom w:val="single" w:sz="4" w:space="0" w:color="auto"/>
              <w:right w:val="single" w:sz="4" w:space="0" w:color="auto"/>
            </w:tcBorders>
            <w:vAlign w:val="center"/>
          </w:tcPr>
          <w:p w14:paraId="6845C6FD" w14:textId="77777777" w:rsidR="009F39D3" w:rsidRPr="00E55D32" w:rsidRDefault="00536695" w:rsidP="009F39D3">
            <w:pPr>
              <w:jc w:val="center"/>
              <w:rPr>
                <w:sz w:val="20"/>
                <w:szCs w:val="20"/>
                <w:lang w:val="sq-AL"/>
              </w:rPr>
            </w:pPr>
            <w:r>
              <w:rPr>
                <w:sz w:val="20"/>
                <w:szCs w:val="20"/>
                <w:lang w:val="sq-AL"/>
              </w:rPr>
              <w:t>50</w:t>
            </w:r>
            <w:r w:rsidR="009F39D3" w:rsidRPr="00E55D32">
              <w:rPr>
                <w:sz w:val="20"/>
                <w:szCs w:val="20"/>
                <w:lang w:val="sq-AL"/>
              </w:rPr>
              <w:t>,000</w:t>
            </w:r>
          </w:p>
        </w:tc>
        <w:tc>
          <w:tcPr>
            <w:tcW w:w="328" w:type="dxa"/>
            <w:tcBorders>
              <w:top w:val="single" w:sz="4" w:space="0" w:color="auto"/>
              <w:left w:val="single" w:sz="4" w:space="0" w:color="auto"/>
              <w:bottom w:val="single" w:sz="4" w:space="0" w:color="auto"/>
              <w:right w:val="single" w:sz="4" w:space="0" w:color="auto"/>
            </w:tcBorders>
          </w:tcPr>
          <w:p w14:paraId="57EFB784"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22603A77"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60AFB634"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4FEDD3F6"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1E973DC"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40EA38D"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0A52FF6"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C2DE51B"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7BB167F"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F5AF03C"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EBF0F6F"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2BFBC83"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0AFC75B"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27FB8C4"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DFEE5A"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1C7C08C" w14:textId="77777777" w:rsidR="009F39D3" w:rsidRDefault="009F39D3" w:rsidP="009F39D3">
            <w:pPr>
              <w:rPr>
                <w:b/>
                <w:lang w:val="sq-AL"/>
              </w:rPr>
            </w:pPr>
          </w:p>
        </w:tc>
        <w:tc>
          <w:tcPr>
            <w:tcW w:w="3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7328A21" w14:textId="77777777" w:rsidR="009F39D3" w:rsidRDefault="009F39D3" w:rsidP="009F39D3">
            <w:pPr>
              <w:rPr>
                <w:b/>
                <w:lang w:val="sq-AL"/>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8EA1AEF" w14:textId="77777777" w:rsidR="009F39D3" w:rsidRDefault="009F39D3" w:rsidP="009F39D3">
            <w:pPr>
              <w:rPr>
                <w:b/>
                <w:lang w:val="sq-AL"/>
              </w:rPr>
            </w:pPr>
          </w:p>
        </w:tc>
        <w:tc>
          <w:tcPr>
            <w:tcW w:w="39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81821E8"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50D9AE60" w14:textId="77777777" w:rsidR="009F39D3" w:rsidRDefault="009F39D3" w:rsidP="009F39D3">
            <w:pPr>
              <w:rPr>
                <w:b/>
                <w:lang w:val="sq-AL"/>
              </w:rPr>
            </w:pPr>
          </w:p>
        </w:tc>
      </w:tr>
      <w:tr w:rsidR="009F39D3" w:rsidRPr="00103DD5" w14:paraId="09C6FF52" w14:textId="77777777" w:rsidTr="004C56C7">
        <w:trPr>
          <w:jc w:val="center"/>
        </w:trPr>
        <w:tc>
          <w:tcPr>
            <w:tcW w:w="14267" w:type="dxa"/>
            <w:gridSpan w:val="27"/>
            <w:tcBorders>
              <w:top w:val="single" w:sz="4" w:space="0" w:color="auto"/>
              <w:left w:val="single" w:sz="4" w:space="0" w:color="auto"/>
              <w:bottom w:val="single" w:sz="4" w:space="0" w:color="auto"/>
            </w:tcBorders>
            <w:shd w:val="clear" w:color="auto" w:fill="auto"/>
            <w:vAlign w:val="center"/>
          </w:tcPr>
          <w:p w14:paraId="0406891E" w14:textId="77777777" w:rsidR="009F39D3" w:rsidRPr="00E55D32" w:rsidRDefault="009F39D3" w:rsidP="009F39D3">
            <w:pPr>
              <w:rPr>
                <w:b/>
                <w:i/>
                <w:sz w:val="20"/>
                <w:szCs w:val="20"/>
                <w:lang w:val="sq-AL"/>
              </w:rPr>
            </w:pPr>
            <w:r w:rsidRPr="00E55D32">
              <w:rPr>
                <w:b/>
                <w:i/>
                <w:sz w:val="20"/>
                <w:szCs w:val="20"/>
                <w:lang w:val="sq-AL"/>
              </w:rPr>
              <w:lastRenderedPageBreak/>
              <w:t>Promovimi i turizmit</w:t>
            </w:r>
          </w:p>
        </w:tc>
      </w:tr>
      <w:tr w:rsidR="00953542" w:rsidRPr="00103DD5" w14:paraId="2835F251" w14:textId="77777777" w:rsidTr="004C56C7">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23DA1D7" w14:textId="77777777" w:rsidR="00953542" w:rsidRPr="003A264A" w:rsidRDefault="00953542" w:rsidP="00080501">
            <w:pPr>
              <w:rPr>
                <w:rFonts w:ascii="Calibri" w:eastAsia="Times New Roman" w:hAnsi="Calibri" w:cs="Calibri"/>
                <w:i/>
                <w:iCs/>
                <w:color w:val="000000"/>
                <w:sz w:val="20"/>
                <w:szCs w:val="20"/>
                <w:lang w:val="sq-AL"/>
              </w:rPr>
            </w:pPr>
            <w:bookmarkStart w:id="38" w:name="_Hlk518042601"/>
            <w:r w:rsidRPr="003A264A">
              <w:rPr>
                <w:rFonts w:ascii="Calibri" w:eastAsia="Times New Roman" w:hAnsi="Calibri" w:cs="Calibri"/>
                <w:i/>
                <w:iCs/>
                <w:color w:val="000000"/>
                <w:sz w:val="20"/>
                <w:szCs w:val="20"/>
                <w:lang w:val="sq-AL"/>
              </w:rPr>
              <w:t>Zhvillimi i një brendi për Prishtinën si destinacion turistik</w:t>
            </w:r>
          </w:p>
        </w:tc>
        <w:tc>
          <w:tcPr>
            <w:tcW w:w="1114" w:type="dxa"/>
            <w:tcBorders>
              <w:top w:val="single" w:sz="4" w:space="0" w:color="auto"/>
            </w:tcBorders>
            <w:vAlign w:val="center"/>
          </w:tcPr>
          <w:p w14:paraId="01767FAA" w14:textId="121A7487" w:rsidR="00953542" w:rsidRPr="009379DC" w:rsidRDefault="00953542" w:rsidP="00080501">
            <w:pPr>
              <w:jc w:val="center"/>
              <w:rPr>
                <w:sz w:val="20"/>
                <w:lang w:val="sq-AL"/>
              </w:rPr>
            </w:pPr>
            <w:r w:rsidRPr="00FA255A">
              <w:rPr>
                <w:sz w:val="20"/>
                <w:lang w:val="sq-AL"/>
              </w:rPr>
              <w:t>Të gjitha</w:t>
            </w:r>
            <w:r>
              <w:rPr>
                <w:sz w:val="20"/>
                <w:lang w:val="sq-AL"/>
              </w:rPr>
              <w:t>, p</w:t>
            </w:r>
            <w:r w:rsidRPr="00FA255A">
              <w:rPr>
                <w:sz w:val="20"/>
                <w:lang w:val="sq-AL"/>
              </w:rPr>
              <w:t>ë</w:t>
            </w:r>
            <w:r>
              <w:rPr>
                <w:sz w:val="20"/>
                <w:lang w:val="sq-AL"/>
              </w:rPr>
              <w:t>rveç RV</w:t>
            </w:r>
            <w:r w:rsidR="0097424B">
              <w:rPr>
                <w:sz w:val="20"/>
                <w:lang w:val="sq-AL"/>
              </w:rPr>
              <w:t>4</w:t>
            </w:r>
          </w:p>
        </w:tc>
        <w:tc>
          <w:tcPr>
            <w:tcW w:w="1034" w:type="dxa"/>
            <w:tcBorders>
              <w:top w:val="single" w:sz="4" w:space="0" w:color="auto"/>
            </w:tcBorders>
            <w:vAlign w:val="center"/>
          </w:tcPr>
          <w:p w14:paraId="3A0C45F8" w14:textId="77777777" w:rsidR="00953542" w:rsidRPr="009379DC" w:rsidRDefault="00953542" w:rsidP="00080501">
            <w:pPr>
              <w:jc w:val="center"/>
              <w:rPr>
                <w:sz w:val="20"/>
                <w:szCs w:val="20"/>
                <w:lang w:val="sq-AL"/>
              </w:rPr>
            </w:pPr>
            <w:r w:rsidRPr="009379DC">
              <w:rPr>
                <w:sz w:val="20"/>
                <w:szCs w:val="20"/>
                <w:lang w:val="sq-AL"/>
              </w:rPr>
              <w:t>1</w:t>
            </w:r>
          </w:p>
        </w:tc>
        <w:tc>
          <w:tcPr>
            <w:tcW w:w="2242" w:type="dxa"/>
            <w:tcBorders>
              <w:top w:val="single" w:sz="4" w:space="0" w:color="auto"/>
            </w:tcBorders>
            <w:vAlign w:val="center"/>
          </w:tcPr>
          <w:p w14:paraId="03E51131" w14:textId="77777777" w:rsidR="00953542" w:rsidRPr="009379DC" w:rsidRDefault="00953542" w:rsidP="00080501">
            <w:pPr>
              <w:jc w:val="center"/>
              <w:rPr>
                <w:sz w:val="20"/>
                <w:lang w:val="sq-AL"/>
              </w:rPr>
            </w:pPr>
            <w:r w:rsidRPr="009379DC">
              <w:rPr>
                <w:sz w:val="20"/>
                <w:lang w:val="sq-AL"/>
              </w:rPr>
              <w:t>DKRS, operatori privat</w:t>
            </w:r>
          </w:p>
        </w:tc>
        <w:tc>
          <w:tcPr>
            <w:tcW w:w="967" w:type="dxa"/>
            <w:tcBorders>
              <w:top w:val="single" w:sz="4" w:space="0" w:color="auto"/>
            </w:tcBorders>
            <w:vAlign w:val="center"/>
          </w:tcPr>
          <w:p w14:paraId="05D1386E" w14:textId="77777777" w:rsidR="00953542" w:rsidRPr="00E55D32" w:rsidRDefault="00953542" w:rsidP="00080501">
            <w:pPr>
              <w:jc w:val="center"/>
              <w:rPr>
                <w:sz w:val="20"/>
                <w:szCs w:val="20"/>
                <w:lang w:val="sq-AL"/>
              </w:rPr>
            </w:pPr>
            <w:r>
              <w:rPr>
                <w:sz w:val="20"/>
                <w:szCs w:val="20"/>
                <w:lang w:val="sq-AL"/>
              </w:rPr>
              <w:t>50</w:t>
            </w:r>
            <w:r w:rsidRPr="00E55D32">
              <w:rPr>
                <w:sz w:val="20"/>
                <w:szCs w:val="20"/>
                <w:lang w:val="sq-AL"/>
              </w:rPr>
              <w:t>,000</w:t>
            </w:r>
          </w:p>
        </w:tc>
        <w:tc>
          <w:tcPr>
            <w:tcW w:w="328" w:type="dxa"/>
            <w:tcBorders>
              <w:top w:val="single" w:sz="4" w:space="0" w:color="auto"/>
            </w:tcBorders>
            <w:shd w:val="clear" w:color="auto" w:fill="auto"/>
          </w:tcPr>
          <w:p w14:paraId="466E8D35" w14:textId="77777777" w:rsidR="00953542" w:rsidRDefault="00953542" w:rsidP="00080501">
            <w:pPr>
              <w:rPr>
                <w:b/>
                <w:lang w:val="sq-AL"/>
              </w:rPr>
            </w:pPr>
          </w:p>
        </w:tc>
        <w:tc>
          <w:tcPr>
            <w:tcW w:w="328" w:type="dxa"/>
            <w:tcBorders>
              <w:top w:val="single" w:sz="4" w:space="0" w:color="auto"/>
            </w:tcBorders>
            <w:shd w:val="clear" w:color="auto" w:fill="auto"/>
          </w:tcPr>
          <w:p w14:paraId="1A2BFB67" w14:textId="77777777" w:rsidR="00953542" w:rsidRDefault="00953542" w:rsidP="00080501">
            <w:pPr>
              <w:rPr>
                <w:b/>
                <w:lang w:val="sq-AL"/>
              </w:rPr>
            </w:pPr>
          </w:p>
        </w:tc>
        <w:tc>
          <w:tcPr>
            <w:tcW w:w="328" w:type="dxa"/>
            <w:tcBorders>
              <w:top w:val="single" w:sz="4" w:space="0" w:color="auto"/>
            </w:tcBorders>
            <w:shd w:val="clear" w:color="auto" w:fill="auto"/>
          </w:tcPr>
          <w:p w14:paraId="24586D65" w14:textId="77777777" w:rsidR="00953542" w:rsidRDefault="00953542" w:rsidP="00080501">
            <w:pPr>
              <w:rPr>
                <w:b/>
                <w:lang w:val="sq-AL"/>
              </w:rPr>
            </w:pPr>
          </w:p>
        </w:tc>
        <w:tc>
          <w:tcPr>
            <w:tcW w:w="328" w:type="dxa"/>
            <w:tcBorders>
              <w:top w:val="single" w:sz="4" w:space="0" w:color="auto"/>
            </w:tcBorders>
            <w:shd w:val="clear" w:color="auto" w:fill="auto"/>
          </w:tcPr>
          <w:p w14:paraId="6F698066" w14:textId="77777777" w:rsidR="00953542" w:rsidRDefault="00953542" w:rsidP="00080501">
            <w:pPr>
              <w:rPr>
                <w:b/>
                <w:lang w:val="sq-AL"/>
              </w:rPr>
            </w:pPr>
          </w:p>
        </w:tc>
        <w:tc>
          <w:tcPr>
            <w:tcW w:w="328" w:type="dxa"/>
            <w:tcBorders>
              <w:top w:val="single" w:sz="4" w:space="0" w:color="auto"/>
            </w:tcBorders>
            <w:shd w:val="clear" w:color="auto" w:fill="auto"/>
          </w:tcPr>
          <w:p w14:paraId="3D6FB88C" w14:textId="77777777" w:rsidR="00953542" w:rsidRDefault="00953542" w:rsidP="00080501">
            <w:pPr>
              <w:rPr>
                <w:b/>
                <w:lang w:val="sq-AL"/>
              </w:rPr>
            </w:pPr>
          </w:p>
        </w:tc>
        <w:tc>
          <w:tcPr>
            <w:tcW w:w="328" w:type="dxa"/>
            <w:tcBorders>
              <w:top w:val="single" w:sz="4" w:space="0" w:color="auto"/>
            </w:tcBorders>
            <w:shd w:val="clear" w:color="auto" w:fill="auto"/>
          </w:tcPr>
          <w:p w14:paraId="0207B77E" w14:textId="77777777" w:rsidR="00953542" w:rsidRDefault="00953542" w:rsidP="00080501">
            <w:pPr>
              <w:rPr>
                <w:b/>
                <w:lang w:val="sq-AL"/>
              </w:rPr>
            </w:pPr>
          </w:p>
        </w:tc>
        <w:tc>
          <w:tcPr>
            <w:tcW w:w="328" w:type="dxa"/>
            <w:tcBorders>
              <w:top w:val="single" w:sz="4" w:space="0" w:color="auto"/>
            </w:tcBorders>
            <w:shd w:val="clear" w:color="auto" w:fill="538135" w:themeFill="accent6" w:themeFillShade="BF"/>
          </w:tcPr>
          <w:p w14:paraId="7D170E13" w14:textId="77777777" w:rsidR="00953542" w:rsidRDefault="00953542" w:rsidP="00080501">
            <w:pPr>
              <w:rPr>
                <w:b/>
                <w:lang w:val="sq-AL"/>
              </w:rPr>
            </w:pPr>
          </w:p>
        </w:tc>
        <w:tc>
          <w:tcPr>
            <w:tcW w:w="328" w:type="dxa"/>
            <w:tcBorders>
              <w:top w:val="single" w:sz="4" w:space="0" w:color="auto"/>
            </w:tcBorders>
            <w:shd w:val="clear" w:color="auto" w:fill="538135" w:themeFill="accent6" w:themeFillShade="BF"/>
          </w:tcPr>
          <w:p w14:paraId="7883DCAC" w14:textId="77777777" w:rsidR="00953542" w:rsidRDefault="00953542" w:rsidP="00080501">
            <w:pPr>
              <w:rPr>
                <w:b/>
                <w:lang w:val="sq-AL"/>
              </w:rPr>
            </w:pPr>
          </w:p>
        </w:tc>
        <w:tc>
          <w:tcPr>
            <w:tcW w:w="328" w:type="dxa"/>
            <w:tcBorders>
              <w:top w:val="single" w:sz="4" w:space="0" w:color="auto"/>
            </w:tcBorders>
            <w:shd w:val="clear" w:color="auto" w:fill="auto"/>
          </w:tcPr>
          <w:p w14:paraId="75B5A74B" w14:textId="77777777" w:rsidR="00953542" w:rsidRDefault="00953542" w:rsidP="00080501">
            <w:pPr>
              <w:rPr>
                <w:b/>
                <w:lang w:val="sq-AL"/>
              </w:rPr>
            </w:pPr>
          </w:p>
        </w:tc>
        <w:tc>
          <w:tcPr>
            <w:tcW w:w="328" w:type="dxa"/>
            <w:tcBorders>
              <w:top w:val="single" w:sz="4" w:space="0" w:color="auto"/>
            </w:tcBorders>
            <w:shd w:val="clear" w:color="auto" w:fill="auto"/>
          </w:tcPr>
          <w:p w14:paraId="54DFEF57" w14:textId="77777777" w:rsidR="00953542" w:rsidRDefault="00953542" w:rsidP="00080501">
            <w:pPr>
              <w:rPr>
                <w:b/>
                <w:lang w:val="sq-AL"/>
              </w:rPr>
            </w:pPr>
          </w:p>
        </w:tc>
        <w:tc>
          <w:tcPr>
            <w:tcW w:w="328" w:type="dxa"/>
            <w:tcBorders>
              <w:top w:val="single" w:sz="4" w:space="0" w:color="auto"/>
            </w:tcBorders>
            <w:shd w:val="clear" w:color="auto" w:fill="auto"/>
          </w:tcPr>
          <w:p w14:paraId="2DEDC9A1" w14:textId="77777777" w:rsidR="00953542" w:rsidRDefault="00953542" w:rsidP="00080501">
            <w:pPr>
              <w:rPr>
                <w:b/>
                <w:lang w:val="sq-AL"/>
              </w:rPr>
            </w:pPr>
          </w:p>
        </w:tc>
        <w:tc>
          <w:tcPr>
            <w:tcW w:w="328" w:type="dxa"/>
            <w:tcBorders>
              <w:top w:val="single" w:sz="4" w:space="0" w:color="auto"/>
            </w:tcBorders>
            <w:shd w:val="clear" w:color="auto" w:fill="auto"/>
          </w:tcPr>
          <w:p w14:paraId="165CE3FB" w14:textId="77777777" w:rsidR="00953542" w:rsidRDefault="00953542" w:rsidP="00080501">
            <w:pPr>
              <w:rPr>
                <w:b/>
                <w:lang w:val="sq-AL"/>
              </w:rPr>
            </w:pPr>
          </w:p>
        </w:tc>
        <w:tc>
          <w:tcPr>
            <w:tcW w:w="328" w:type="dxa"/>
            <w:tcBorders>
              <w:top w:val="single" w:sz="4" w:space="0" w:color="auto"/>
            </w:tcBorders>
            <w:shd w:val="clear" w:color="auto" w:fill="auto"/>
          </w:tcPr>
          <w:p w14:paraId="04A2DA65" w14:textId="77777777" w:rsidR="00953542" w:rsidRDefault="00953542" w:rsidP="00080501">
            <w:pPr>
              <w:rPr>
                <w:b/>
                <w:lang w:val="sq-AL"/>
              </w:rPr>
            </w:pPr>
          </w:p>
        </w:tc>
        <w:tc>
          <w:tcPr>
            <w:tcW w:w="328" w:type="dxa"/>
            <w:tcBorders>
              <w:top w:val="single" w:sz="4" w:space="0" w:color="auto"/>
            </w:tcBorders>
            <w:shd w:val="clear" w:color="auto" w:fill="auto"/>
          </w:tcPr>
          <w:p w14:paraId="76A10FBB" w14:textId="77777777" w:rsidR="00953542" w:rsidRDefault="00953542" w:rsidP="00080501">
            <w:pPr>
              <w:rPr>
                <w:b/>
                <w:lang w:val="sq-AL"/>
              </w:rPr>
            </w:pPr>
          </w:p>
        </w:tc>
        <w:tc>
          <w:tcPr>
            <w:tcW w:w="328" w:type="dxa"/>
            <w:tcBorders>
              <w:top w:val="single" w:sz="4" w:space="0" w:color="auto"/>
            </w:tcBorders>
            <w:shd w:val="clear" w:color="auto" w:fill="auto"/>
          </w:tcPr>
          <w:p w14:paraId="1BE57E3C" w14:textId="77777777" w:rsidR="00953542" w:rsidRDefault="00953542" w:rsidP="00080501">
            <w:pPr>
              <w:rPr>
                <w:b/>
                <w:lang w:val="sq-AL"/>
              </w:rPr>
            </w:pPr>
          </w:p>
        </w:tc>
        <w:tc>
          <w:tcPr>
            <w:tcW w:w="328" w:type="dxa"/>
            <w:tcBorders>
              <w:top w:val="single" w:sz="4" w:space="0" w:color="auto"/>
            </w:tcBorders>
            <w:shd w:val="clear" w:color="auto" w:fill="auto"/>
          </w:tcPr>
          <w:p w14:paraId="4E287CAB" w14:textId="77777777" w:rsidR="00953542" w:rsidRDefault="00953542" w:rsidP="00080501">
            <w:pPr>
              <w:rPr>
                <w:b/>
                <w:lang w:val="sq-AL"/>
              </w:rPr>
            </w:pPr>
          </w:p>
        </w:tc>
        <w:tc>
          <w:tcPr>
            <w:tcW w:w="318" w:type="dxa"/>
            <w:tcBorders>
              <w:top w:val="single" w:sz="4" w:space="0" w:color="auto"/>
            </w:tcBorders>
            <w:shd w:val="clear" w:color="auto" w:fill="auto"/>
          </w:tcPr>
          <w:p w14:paraId="024380CB" w14:textId="77777777" w:rsidR="00953542" w:rsidRDefault="00953542" w:rsidP="00080501">
            <w:pPr>
              <w:rPr>
                <w:b/>
                <w:lang w:val="sq-AL"/>
              </w:rPr>
            </w:pPr>
          </w:p>
        </w:tc>
        <w:tc>
          <w:tcPr>
            <w:tcW w:w="271" w:type="dxa"/>
            <w:gridSpan w:val="2"/>
            <w:tcBorders>
              <w:top w:val="single" w:sz="4" w:space="0" w:color="auto"/>
            </w:tcBorders>
            <w:shd w:val="clear" w:color="auto" w:fill="auto"/>
          </w:tcPr>
          <w:p w14:paraId="72B0A8F6" w14:textId="77777777" w:rsidR="00953542" w:rsidRDefault="00953542" w:rsidP="00080501">
            <w:pPr>
              <w:rPr>
                <w:b/>
                <w:lang w:val="sq-AL"/>
              </w:rPr>
            </w:pPr>
          </w:p>
        </w:tc>
        <w:tc>
          <w:tcPr>
            <w:tcW w:w="395" w:type="dxa"/>
            <w:gridSpan w:val="2"/>
            <w:tcBorders>
              <w:top w:val="single" w:sz="4" w:space="0" w:color="auto"/>
            </w:tcBorders>
            <w:shd w:val="clear" w:color="auto" w:fill="auto"/>
          </w:tcPr>
          <w:p w14:paraId="7E4ECE91" w14:textId="77777777" w:rsidR="00953542" w:rsidRDefault="00953542" w:rsidP="00080501">
            <w:pPr>
              <w:rPr>
                <w:b/>
                <w:lang w:val="sq-AL"/>
              </w:rPr>
            </w:pPr>
          </w:p>
        </w:tc>
        <w:tc>
          <w:tcPr>
            <w:tcW w:w="328" w:type="dxa"/>
            <w:tcBorders>
              <w:top w:val="single" w:sz="4" w:space="0" w:color="auto"/>
            </w:tcBorders>
            <w:shd w:val="clear" w:color="auto" w:fill="auto"/>
          </w:tcPr>
          <w:p w14:paraId="3057827E" w14:textId="77777777" w:rsidR="00953542" w:rsidRDefault="00953542" w:rsidP="00080501">
            <w:pPr>
              <w:rPr>
                <w:b/>
                <w:lang w:val="sq-AL"/>
              </w:rPr>
            </w:pPr>
          </w:p>
        </w:tc>
      </w:tr>
      <w:bookmarkEnd w:id="38"/>
      <w:tr w:rsidR="009F39D3" w:rsidRPr="00103DD5" w14:paraId="5D08E0BA"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bottom"/>
          </w:tcPr>
          <w:p w14:paraId="389DDF66"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Promovimi i hapësirave kulturore/historike përmes mesazheve telefonike</w:t>
            </w:r>
          </w:p>
        </w:tc>
        <w:tc>
          <w:tcPr>
            <w:tcW w:w="1114" w:type="dxa"/>
            <w:vAlign w:val="center"/>
          </w:tcPr>
          <w:p w14:paraId="1B901AF5" w14:textId="77777777" w:rsidR="009F39D3" w:rsidRPr="009379DC" w:rsidRDefault="009F39D3" w:rsidP="009F39D3">
            <w:pPr>
              <w:jc w:val="center"/>
              <w:rPr>
                <w:sz w:val="20"/>
                <w:lang w:val="sq-AL"/>
              </w:rPr>
            </w:pPr>
            <w:r w:rsidRPr="00FA255A">
              <w:rPr>
                <w:sz w:val="20"/>
                <w:lang w:val="sq-AL"/>
              </w:rPr>
              <w:t>Të gjitha rrjedhat</w:t>
            </w:r>
          </w:p>
        </w:tc>
        <w:tc>
          <w:tcPr>
            <w:tcW w:w="1034" w:type="dxa"/>
            <w:vAlign w:val="center"/>
          </w:tcPr>
          <w:p w14:paraId="0266E6C0" w14:textId="77777777" w:rsidR="009F39D3" w:rsidRPr="009379DC" w:rsidRDefault="009F39D3" w:rsidP="009F39D3">
            <w:pPr>
              <w:jc w:val="center"/>
              <w:rPr>
                <w:b/>
                <w:sz w:val="20"/>
                <w:szCs w:val="20"/>
                <w:lang w:val="sq-AL"/>
              </w:rPr>
            </w:pPr>
          </w:p>
          <w:p w14:paraId="40AEFAA3" w14:textId="77777777" w:rsidR="009F39D3" w:rsidRPr="009379DC" w:rsidRDefault="009F39D3" w:rsidP="009F39D3">
            <w:pPr>
              <w:jc w:val="center"/>
              <w:rPr>
                <w:sz w:val="20"/>
                <w:szCs w:val="20"/>
                <w:lang w:val="sq-AL"/>
              </w:rPr>
            </w:pPr>
            <w:r w:rsidRPr="009379DC">
              <w:rPr>
                <w:sz w:val="20"/>
                <w:szCs w:val="20"/>
                <w:lang w:val="sq-AL"/>
              </w:rPr>
              <w:t>2</w:t>
            </w:r>
          </w:p>
          <w:p w14:paraId="13D22379" w14:textId="77777777" w:rsidR="009F39D3" w:rsidRPr="009379DC" w:rsidRDefault="009F39D3" w:rsidP="009F39D3">
            <w:pPr>
              <w:jc w:val="center"/>
              <w:rPr>
                <w:b/>
                <w:sz w:val="20"/>
                <w:szCs w:val="20"/>
                <w:lang w:val="sq-AL"/>
              </w:rPr>
            </w:pPr>
          </w:p>
        </w:tc>
        <w:tc>
          <w:tcPr>
            <w:tcW w:w="2242" w:type="dxa"/>
            <w:vAlign w:val="center"/>
          </w:tcPr>
          <w:p w14:paraId="7FA7A4C8" w14:textId="77777777" w:rsidR="009F39D3" w:rsidRPr="009379DC" w:rsidRDefault="009F39D3" w:rsidP="009F39D3">
            <w:pPr>
              <w:jc w:val="center"/>
              <w:rPr>
                <w:sz w:val="20"/>
                <w:lang w:val="sq-AL"/>
              </w:rPr>
            </w:pPr>
            <w:r w:rsidRPr="009379DC">
              <w:rPr>
                <w:sz w:val="20"/>
                <w:lang w:val="sq-AL"/>
              </w:rPr>
              <w:t xml:space="preserve">DKRS, </w:t>
            </w:r>
            <w:r>
              <w:rPr>
                <w:sz w:val="20"/>
                <w:lang w:val="sq-AL"/>
              </w:rPr>
              <w:t>o</w:t>
            </w:r>
            <w:r w:rsidRPr="009379DC">
              <w:rPr>
                <w:sz w:val="20"/>
                <w:lang w:val="sq-AL"/>
              </w:rPr>
              <w:t>peratoret e telefonisë mobile</w:t>
            </w:r>
          </w:p>
        </w:tc>
        <w:tc>
          <w:tcPr>
            <w:tcW w:w="967" w:type="dxa"/>
            <w:vAlign w:val="center"/>
          </w:tcPr>
          <w:p w14:paraId="5D6985F7" w14:textId="77777777" w:rsidR="009F39D3" w:rsidRPr="00E55D32" w:rsidRDefault="009F39D3" w:rsidP="009F39D3">
            <w:pPr>
              <w:jc w:val="center"/>
              <w:rPr>
                <w:sz w:val="20"/>
                <w:szCs w:val="20"/>
                <w:lang w:val="sq-AL"/>
              </w:rPr>
            </w:pPr>
          </w:p>
          <w:p w14:paraId="34453191" w14:textId="77777777" w:rsidR="009F39D3" w:rsidRPr="00E55D32" w:rsidRDefault="00EE7307" w:rsidP="009F39D3">
            <w:pPr>
              <w:jc w:val="center"/>
              <w:rPr>
                <w:b/>
                <w:sz w:val="20"/>
                <w:szCs w:val="20"/>
                <w:lang w:val="sq-AL"/>
              </w:rPr>
            </w:pPr>
            <w:r>
              <w:rPr>
                <w:sz w:val="20"/>
                <w:szCs w:val="20"/>
                <w:lang w:val="sq-AL"/>
              </w:rPr>
              <w:t>5</w:t>
            </w:r>
            <w:r w:rsidR="009F39D3" w:rsidRPr="00E55D32">
              <w:rPr>
                <w:sz w:val="20"/>
                <w:szCs w:val="20"/>
                <w:lang w:val="sq-AL"/>
              </w:rPr>
              <w:t>,000</w:t>
            </w:r>
          </w:p>
        </w:tc>
        <w:tc>
          <w:tcPr>
            <w:tcW w:w="328" w:type="dxa"/>
          </w:tcPr>
          <w:p w14:paraId="5D8B6389" w14:textId="77777777" w:rsidR="009F39D3" w:rsidRDefault="009F39D3" w:rsidP="009F39D3">
            <w:pPr>
              <w:rPr>
                <w:b/>
                <w:lang w:val="sq-AL"/>
              </w:rPr>
            </w:pPr>
          </w:p>
        </w:tc>
        <w:tc>
          <w:tcPr>
            <w:tcW w:w="328" w:type="dxa"/>
          </w:tcPr>
          <w:p w14:paraId="47767322" w14:textId="77777777" w:rsidR="009F39D3" w:rsidRDefault="009F39D3" w:rsidP="009F39D3">
            <w:pPr>
              <w:rPr>
                <w:b/>
                <w:lang w:val="sq-AL"/>
              </w:rPr>
            </w:pPr>
          </w:p>
        </w:tc>
        <w:tc>
          <w:tcPr>
            <w:tcW w:w="328" w:type="dxa"/>
          </w:tcPr>
          <w:p w14:paraId="262BBC90" w14:textId="77777777" w:rsidR="009F39D3" w:rsidRDefault="009F39D3" w:rsidP="009F39D3">
            <w:pPr>
              <w:rPr>
                <w:b/>
                <w:lang w:val="sq-AL"/>
              </w:rPr>
            </w:pPr>
          </w:p>
        </w:tc>
        <w:tc>
          <w:tcPr>
            <w:tcW w:w="328" w:type="dxa"/>
          </w:tcPr>
          <w:p w14:paraId="76EDB8A6" w14:textId="77777777" w:rsidR="009F39D3" w:rsidRDefault="009F39D3" w:rsidP="009F39D3">
            <w:pPr>
              <w:rPr>
                <w:b/>
                <w:lang w:val="sq-AL"/>
              </w:rPr>
            </w:pPr>
          </w:p>
        </w:tc>
        <w:tc>
          <w:tcPr>
            <w:tcW w:w="328" w:type="dxa"/>
            <w:shd w:val="clear" w:color="auto" w:fill="538135" w:themeFill="accent6" w:themeFillShade="BF"/>
          </w:tcPr>
          <w:p w14:paraId="18D1BE6E" w14:textId="77777777" w:rsidR="009F39D3" w:rsidRDefault="009F39D3" w:rsidP="009F39D3">
            <w:pPr>
              <w:rPr>
                <w:b/>
                <w:lang w:val="sq-AL"/>
              </w:rPr>
            </w:pPr>
          </w:p>
        </w:tc>
        <w:tc>
          <w:tcPr>
            <w:tcW w:w="328" w:type="dxa"/>
            <w:shd w:val="clear" w:color="auto" w:fill="538135" w:themeFill="accent6" w:themeFillShade="BF"/>
          </w:tcPr>
          <w:p w14:paraId="41833AD5" w14:textId="77777777" w:rsidR="009F39D3" w:rsidRDefault="009F39D3" w:rsidP="009F39D3">
            <w:pPr>
              <w:rPr>
                <w:b/>
                <w:lang w:val="sq-AL"/>
              </w:rPr>
            </w:pPr>
          </w:p>
        </w:tc>
        <w:tc>
          <w:tcPr>
            <w:tcW w:w="328" w:type="dxa"/>
            <w:shd w:val="clear" w:color="auto" w:fill="538135" w:themeFill="accent6" w:themeFillShade="BF"/>
          </w:tcPr>
          <w:p w14:paraId="6274D20C" w14:textId="77777777" w:rsidR="009F39D3" w:rsidRDefault="009F39D3" w:rsidP="009F39D3">
            <w:pPr>
              <w:rPr>
                <w:b/>
                <w:lang w:val="sq-AL"/>
              </w:rPr>
            </w:pPr>
          </w:p>
        </w:tc>
        <w:tc>
          <w:tcPr>
            <w:tcW w:w="328" w:type="dxa"/>
            <w:shd w:val="clear" w:color="auto" w:fill="538135" w:themeFill="accent6" w:themeFillShade="BF"/>
          </w:tcPr>
          <w:p w14:paraId="36AAF9F1" w14:textId="77777777" w:rsidR="009F39D3" w:rsidRDefault="009F39D3" w:rsidP="009F39D3">
            <w:pPr>
              <w:rPr>
                <w:b/>
                <w:lang w:val="sq-AL"/>
              </w:rPr>
            </w:pPr>
          </w:p>
        </w:tc>
        <w:tc>
          <w:tcPr>
            <w:tcW w:w="328" w:type="dxa"/>
            <w:shd w:val="clear" w:color="auto" w:fill="538135" w:themeFill="accent6" w:themeFillShade="BF"/>
          </w:tcPr>
          <w:p w14:paraId="58435563" w14:textId="77777777" w:rsidR="009F39D3" w:rsidRDefault="009F39D3" w:rsidP="009F39D3">
            <w:pPr>
              <w:rPr>
                <w:b/>
                <w:lang w:val="sq-AL"/>
              </w:rPr>
            </w:pPr>
          </w:p>
        </w:tc>
        <w:tc>
          <w:tcPr>
            <w:tcW w:w="328" w:type="dxa"/>
            <w:shd w:val="clear" w:color="auto" w:fill="538135" w:themeFill="accent6" w:themeFillShade="BF"/>
          </w:tcPr>
          <w:p w14:paraId="2A2F91B4" w14:textId="77777777" w:rsidR="009F39D3" w:rsidRDefault="009F39D3" w:rsidP="009F39D3">
            <w:pPr>
              <w:rPr>
                <w:b/>
                <w:lang w:val="sq-AL"/>
              </w:rPr>
            </w:pPr>
          </w:p>
        </w:tc>
        <w:tc>
          <w:tcPr>
            <w:tcW w:w="328" w:type="dxa"/>
            <w:shd w:val="clear" w:color="auto" w:fill="538135" w:themeFill="accent6" w:themeFillShade="BF"/>
          </w:tcPr>
          <w:p w14:paraId="7DF57EF4" w14:textId="77777777" w:rsidR="009F39D3" w:rsidRDefault="009F39D3" w:rsidP="009F39D3">
            <w:pPr>
              <w:rPr>
                <w:b/>
                <w:lang w:val="sq-AL"/>
              </w:rPr>
            </w:pPr>
          </w:p>
        </w:tc>
        <w:tc>
          <w:tcPr>
            <w:tcW w:w="328" w:type="dxa"/>
            <w:shd w:val="clear" w:color="auto" w:fill="538135" w:themeFill="accent6" w:themeFillShade="BF"/>
          </w:tcPr>
          <w:p w14:paraId="4E144B4E" w14:textId="77777777" w:rsidR="009F39D3" w:rsidRDefault="009F39D3" w:rsidP="009F39D3">
            <w:pPr>
              <w:rPr>
                <w:b/>
                <w:lang w:val="sq-AL"/>
              </w:rPr>
            </w:pPr>
          </w:p>
        </w:tc>
        <w:tc>
          <w:tcPr>
            <w:tcW w:w="328" w:type="dxa"/>
            <w:shd w:val="clear" w:color="auto" w:fill="538135" w:themeFill="accent6" w:themeFillShade="BF"/>
          </w:tcPr>
          <w:p w14:paraId="7B99C221" w14:textId="77777777" w:rsidR="009F39D3" w:rsidRDefault="009F39D3" w:rsidP="009F39D3">
            <w:pPr>
              <w:rPr>
                <w:b/>
                <w:lang w:val="sq-AL"/>
              </w:rPr>
            </w:pPr>
          </w:p>
        </w:tc>
        <w:tc>
          <w:tcPr>
            <w:tcW w:w="328" w:type="dxa"/>
            <w:shd w:val="clear" w:color="auto" w:fill="538135" w:themeFill="accent6" w:themeFillShade="BF"/>
          </w:tcPr>
          <w:p w14:paraId="54B9612D" w14:textId="77777777" w:rsidR="009F39D3" w:rsidRDefault="009F39D3" w:rsidP="009F39D3">
            <w:pPr>
              <w:rPr>
                <w:b/>
                <w:lang w:val="sq-AL"/>
              </w:rPr>
            </w:pPr>
          </w:p>
        </w:tc>
        <w:tc>
          <w:tcPr>
            <w:tcW w:w="328" w:type="dxa"/>
            <w:shd w:val="clear" w:color="auto" w:fill="538135" w:themeFill="accent6" w:themeFillShade="BF"/>
          </w:tcPr>
          <w:p w14:paraId="66D1D87B" w14:textId="77777777" w:rsidR="009F39D3" w:rsidRDefault="009F39D3" w:rsidP="009F39D3">
            <w:pPr>
              <w:rPr>
                <w:b/>
                <w:lang w:val="sq-AL"/>
              </w:rPr>
            </w:pPr>
          </w:p>
        </w:tc>
        <w:tc>
          <w:tcPr>
            <w:tcW w:w="328" w:type="dxa"/>
            <w:shd w:val="clear" w:color="auto" w:fill="538135" w:themeFill="accent6" w:themeFillShade="BF"/>
          </w:tcPr>
          <w:p w14:paraId="1B6ADE6C" w14:textId="77777777" w:rsidR="009F39D3" w:rsidRDefault="009F39D3" w:rsidP="009F39D3">
            <w:pPr>
              <w:rPr>
                <w:b/>
                <w:lang w:val="sq-AL"/>
              </w:rPr>
            </w:pPr>
          </w:p>
        </w:tc>
        <w:tc>
          <w:tcPr>
            <w:tcW w:w="318" w:type="dxa"/>
            <w:shd w:val="clear" w:color="auto" w:fill="538135" w:themeFill="accent6" w:themeFillShade="BF"/>
          </w:tcPr>
          <w:p w14:paraId="6DE392BF" w14:textId="77777777" w:rsidR="009F39D3" w:rsidRDefault="009F39D3" w:rsidP="009F39D3">
            <w:pPr>
              <w:rPr>
                <w:b/>
                <w:lang w:val="sq-AL"/>
              </w:rPr>
            </w:pPr>
          </w:p>
        </w:tc>
        <w:tc>
          <w:tcPr>
            <w:tcW w:w="271" w:type="dxa"/>
            <w:gridSpan w:val="2"/>
            <w:shd w:val="clear" w:color="auto" w:fill="538135" w:themeFill="accent6" w:themeFillShade="BF"/>
          </w:tcPr>
          <w:p w14:paraId="4E81AE75" w14:textId="77777777" w:rsidR="009F39D3" w:rsidRDefault="009F39D3" w:rsidP="009F39D3">
            <w:pPr>
              <w:rPr>
                <w:b/>
                <w:lang w:val="sq-AL"/>
              </w:rPr>
            </w:pPr>
          </w:p>
        </w:tc>
        <w:tc>
          <w:tcPr>
            <w:tcW w:w="395" w:type="dxa"/>
            <w:gridSpan w:val="2"/>
            <w:shd w:val="clear" w:color="auto" w:fill="538135" w:themeFill="accent6" w:themeFillShade="BF"/>
          </w:tcPr>
          <w:p w14:paraId="600EAF1F" w14:textId="77777777" w:rsidR="009F39D3" w:rsidRDefault="009F39D3" w:rsidP="009F39D3">
            <w:pPr>
              <w:rPr>
                <w:b/>
                <w:lang w:val="sq-AL"/>
              </w:rPr>
            </w:pPr>
          </w:p>
        </w:tc>
        <w:tc>
          <w:tcPr>
            <w:tcW w:w="328" w:type="dxa"/>
            <w:shd w:val="clear" w:color="auto" w:fill="538135" w:themeFill="accent6" w:themeFillShade="BF"/>
          </w:tcPr>
          <w:p w14:paraId="2E611254" w14:textId="77777777" w:rsidR="009F39D3" w:rsidRDefault="009F39D3" w:rsidP="009F39D3">
            <w:pPr>
              <w:rPr>
                <w:b/>
                <w:lang w:val="sq-AL"/>
              </w:rPr>
            </w:pPr>
          </w:p>
        </w:tc>
      </w:tr>
      <w:tr w:rsidR="009F39D3" w:rsidRPr="00103DD5" w14:paraId="602A4661"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38A232F6"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Promovimi i Prishtinës përmes ‘blogerave’ ndërkombëtarë</w:t>
            </w:r>
          </w:p>
        </w:tc>
        <w:tc>
          <w:tcPr>
            <w:tcW w:w="1114" w:type="dxa"/>
            <w:vAlign w:val="center"/>
          </w:tcPr>
          <w:p w14:paraId="4189D6B7" w14:textId="0845C36D" w:rsidR="009F39D3" w:rsidRPr="009379DC" w:rsidRDefault="009F39D3" w:rsidP="009F39D3">
            <w:pPr>
              <w:jc w:val="center"/>
              <w:rPr>
                <w:sz w:val="20"/>
                <w:lang w:val="sq-AL"/>
              </w:rPr>
            </w:pPr>
            <w:r w:rsidRPr="009379DC">
              <w:rPr>
                <w:sz w:val="20"/>
                <w:lang w:val="sq-AL"/>
              </w:rPr>
              <w:t>T</w:t>
            </w:r>
            <w:r w:rsidRPr="00FA255A">
              <w:rPr>
                <w:sz w:val="20"/>
                <w:lang w:val="sq-AL"/>
              </w:rPr>
              <w:t>ë</w:t>
            </w:r>
            <w:r w:rsidRPr="009379DC">
              <w:rPr>
                <w:sz w:val="20"/>
                <w:lang w:val="sq-AL"/>
              </w:rPr>
              <w:t xml:space="preserve"> gjitha, p</w:t>
            </w:r>
            <w:r w:rsidRPr="00FA255A">
              <w:rPr>
                <w:sz w:val="20"/>
                <w:lang w:val="sq-AL"/>
              </w:rPr>
              <w:t>ë</w:t>
            </w:r>
            <w:r w:rsidRPr="009379DC">
              <w:rPr>
                <w:sz w:val="20"/>
                <w:lang w:val="sq-AL"/>
              </w:rPr>
              <w:t>rveç RV</w:t>
            </w:r>
            <w:r w:rsidR="0097424B">
              <w:rPr>
                <w:sz w:val="20"/>
                <w:lang w:val="sq-AL"/>
              </w:rPr>
              <w:t>1</w:t>
            </w:r>
            <w:r w:rsidRPr="009379DC">
              <w:rPr>
                <w:sz w:val="20"/>
                <w:lang w:val="sq-AL"/>
              </w:rPr>
              <w:t>, RV</w:t>
            </w:r>
            <w:r w:rsidR="0097424B">
              <w:rPr>
                <w:sz w:val="20"/>
                <w:lang w:val="sq-AL"/>
              </w:rPr>
              <w:t>4</w:t>
            </w:r>
          </w:p>
        </w:tc>
        <w:tc>
          <w:tcPr>
            <w:tcW w:w="1034" w:type="dxa"/>
            <w:vAlign w:val="center"/>
          </w:tcPr>
          <w:p w14:paraId="5FFF1208" w14:textId="77777777" w:rsidR="009F39D3" w:rsidRPr="009379DC" w:rsidRDefault="009F39D3" w:rsidP="009F39D3">
            <w:pPr>
              <w:jc w:val="center"/>
              <w:rPr>
                <w:b/>
                <w:sz w:val="20"/>
                <w:szCs w:val="20"/>
                <w:lang w:val="sq-AL"/>
              </w:rPr>
            </w:pPr>
          </w:p>
          <w:p w14:paraId="576397CB" w14:textId="77777777" w:rsidR="009F39D3" w:rsidRPr="009379DC" w:rsidRDefault="00EE7307" w:rsidP="009F39D3">
            <w:pPr>
              <w:jc w:val="center"/>
              <w:rPr>
                <w:sz w:val="20"/>
                <w:szCs w:val="20"/>
                <w:lang w:val="sq-AL"/>
              </w:rPr>
            </w:pPr>
            <w:r>
              <w:rPr>
                <w:sz w:val="20"/>
                <w:szCs w:val="20"/>
                <w:lang w:val="sq-AL"/>
              </w:rPr>
              <w:t>2</w:t>
            </w:r>
          </w:p>
        </w:tc>
        <w:tc>
          <w:tcPr>
            <w:tcW w:w="2242" w:type="dxa"/>
            <w:vAlign w:val="center"/>
          </w:tcPr>
          <w:p w14:paraId="22C32D40" w14:textId="77777777" w:rsidR="009F39D3" w:rsidRPr="009379DC" w:rsidRDefault="009F39D3" w:rsidP="009F39D3">
            <w:pPr>
              <w:jc w:val="center"/>
              <w:rPr>
                <w:sz w:val="20"/>
                <w:lang w:val="sq-AL"/>
              </w:rPr>
            </w:pPr>
            <w:r w:rsidRPr="009379DC">
              <w:rPr>
                <w:sz w:val="20"/>
                <w:lang w:val="sq-AL"/>
              </w:rPr>
              <w:t>DRKS</w:t>
            </w:r>
            <w:r>
              <w:rPr>
                <w:sz w:val="20"/>
                <w:lang w:val="sq-AL"/>
              </w:rPr>
              <w:t xml:space="preserve">, </w:t>
            </w:r>
            <w:r w:rsidRPr="009379DC">
              <w:rPr>
                <w:sz w:val="20"/>
                <w:lang w:val="sq-AL"/>
              </w:rPr>
              <w:t>“Blogera</w:t>
            </w:r>
            <w:r>
              <w:rPr>
                <w:sz w:val="20"/>
                <w:lang w:val="sq-AL"/>
              </w:rPr>
              <w:t>t</w:t>
            </w:r>
            <w:r w:rsidRPr="009379DC">
              <w:rPr>
                <w:sz w:val="20"/>
                <w:lang w:val="sq-AL"/>
              </w:rPr>
              <w:t>”</w:t>
            </w:r>
          </w:p>
        </w:tc>
        <w:tc>
          <w:tcPr>
            <w:tcW w:w="967" w:type="dxa"/>
            <w:vAlign w:val="center"/>
          </w:tcPr>
          <w:p w14:paraId="34ABB64F" w14:textId="77777777" w:rsidR="009F39D3" w:rsidRPr="00E55D32" w:rsidRDefault="009F39D3" w:rsidP="009F39D3">
            <w:pPr>
              <w:jc w:val="center"/>
              <w:rPr>
                <w:b/>
                <w:sz w:val="20"/>
                <w:szCs w:val="20"/>
                <w:lang w:val="sq-AL"/>
              </w:rPr>
            </w:pPr>
          </w:p>
          <w:p w14:paraId="3A7DC82C" w14:textId="77777777" w:rsidR="009F39D3" w:rsidRPr="00E55D32" w:rsidRDefault="009F39D3" w:rsidP="009F39D3">
            <w:pPr>
              <w:jc w:val="center"/>
              <w:rPr>
                <w:sz w:val="20"/>
                <w:szCs w:val="20"/>
                <w:lang w:val="sq-AL"/>
              </w:rPr>
            </w:pPr>
            <w:r w:rsidRPr="00E55D32">
              <w:rPr>
                <w:sz w:val="20"/>
                <w:szCs w:val="20"/>
                <w:lang w:val="sq-AL"/>
              </w:rPr>
              <w:t>28,000</w:t>
            </w:r>
          </w:p>
        </w:tc>
        <w:tc>
          <w:tcPr>
            <w:tcW w:w="328" w:type="dxa"/>
          </w:tcPr>
          <w:p w14:paraId="067500CD" w14:textId="77777777" w:rsidR="009F39D3" w:rsidRDefault="009F39D3" w:rsidP="009F39D3">
            <w:pPr>
              <w:rPr>
                <w:b/>
                <w:lang w:val="sq-AL"/>
              </w:rPr>
            </w:pPr>
          </w:p>
        </w:tc>
        <w:tc>
          <w:tcPr>
            <w:tcW w:w="328" w:type="dxa"/>
          </w:tcPr>
          <w:p w14:paraId="51AC7085" w14:textId="77777777" w:rsidR="009F39D3" w:rsidRDefault="009F39D3" w:rsidP="009F39D3">
            <w:pPr>
              <w:rPr>
                <w:b/>
                <w:lang w:val="sq-AL"/>
              </w:rPr>
            </w:pPr>
          </w:p>
        </w:tc>
        <w:tc>
          <w:tcPr>
            <w:tcW w:w="328" w:type="dxa"/>
          </w:tcPr>
          <w:p w14:paraId="5F65730F" w14:textId="77777777" w:rsidR="009F39D3" w:rsidRDefault="009F39D3" w:rsidP="009F39D3">
            <w:pPr>
              <w:rPr>
                <w:b/>
                <w:lang w:val="sq-AL"/>
              </w:rPr>
            </w:pPr>
          </w:p>
        </w:tc>
        <w:tc>
          <w:tcPr>
            <w:tcW w:w="328" w:type="dxa"/>
          </w:tcPr>
          <w:p w14:paraId="51FBF0FF" w14:textId="77777777" w:rsidR="009F39D3" w:rsidRDefault="009F39D3" w:rsidP="009F39D3">
            <w:pPr>
              <w:rPr>
                <w:b/>
                <w:lang w:val="sq-AL"/>
              </w:rPr>
            </w:pPr>
          </w:p>
        </w:tc>
        <w:tc>
          <w:tcPr>
            <w:tcW w:w="328" w:type="dxa"/>
          </w:tcPr>
          <w:p w14:paraId="49594BB7" w14:textId="77777777" w:rsidR="009F39D3" w:rsidRDefault="009F39D3" w:rsidP="009F39D3">
            <w:pPr>
              <w:rPr>
                <w:b/>
                <w:lang w:val="sq-AL"/>
              </w:rPr>
            </w:pPr>
          </w:p>
        </w:tc>
        <w:tc>
          <w:tcPr>
            <w:tcW w:w="328" w:type="dxa"/>
            <w:shd w:val="clear" w:color="auto" w:fill="538135" w:themeFill="accent6" w:themeFillShade="BF"/>
          </w:tcPr>
          <w:p w14:paraId="01BA8699" w14:textId="77777777" w:rsidR="009F39D3" w:rsidRDefault="009F39D3" w:rsidP="009F39D3">
            <w:pPr>
              <w:rPr>
                <w:b/>
                <w:lang w:val="sq-AL"/>
              </w:rPr>
            </w:pPr>
          </w:p>
        </w:tc>
        <w:tc>
          <w:tcPr>
            <w:tcW w:w="328" w:type="dxa"/>
          </w:tcPr>
          <w:p w14:paraId="6BCA4A43" w14:textId="77777777" w:rsidR="009F39D3" w:rsidRDefault="009F39D3" w:rsidP="009F39D3">
            <w:pPr>
              <w:rPr>
                <w:b/>
                <w:lang w:val="sq-AL"/>
              </w:rPr>
            </w:pPr>
          </w:p>
        </w:tc>
        <w:tc>
          <w:tcPr>
            <w:tcW w:w="328" w:type="dxa"/>
          </w:tcPr>
          <w:p w14:paraId="4A8FCC66" w14:textId="77777777" w:rsidR="009F39D3" w:rsidRDefault="009F39D3" w:rsidP="009F39D3">
            <w:pPr>
              <w:rPr>
                <w:b/>
                <w:lang w:val="sq-AL"/>
              </w:rPr>
            </w:pPr>
          </w:p>
        </w:tc>
        <w:tc>
          <w:tcPr>
            <w:tcW w:w="328" w:type="dxa"/>
          </w:tcPr>
          <w:p w14:paraId="09A150BB" w14:textId="77777777" w:rsidR="009F39D3" w:rsidRDefault="009F39D3" w:rsidP="009F39D3">
            <w:pPr>
              <w:rPr>
                <w:b/>
                <w:lang w:val="sq-AL"/>
              </w:rPr>
            </w:pPr>
          </w:p>
        </w:tc>
        <w:tc>
          <w:tcPr>
            <w:tcW w:w="328" w:type="dxa"/>
            <w:shd w:val="clear" w:color="auto" w:fill="538135" w:themeFill="accent6" w:themeFillShade="BF"/>
          </w:tcPr>
          <w:p w14:paraId="0CA2CA16" w14:textId="77777777" w:rsidR="009F39D3" w:rsidRDefault="009F39D3" w:rsidP="009F39D3">
            <w:pPr>
              <w:rPr>
                <w:b/>
                <w:lang w:val="sq-AL"/>
              </w:rPr>
            </w:pPr>
          </w:p>
        </w:tc>
        <w:tc>
          <w:tcPr>
            <w:tcW w:w="328" w:type="dxa"/>
          </w:tcPr>
          <w:p w14:paraId="5C2F71A7" w14:textId="77777777" w:rsidR="009F39D3" w:rsidRDefault="009F39D3" w:rsidP="009F39D3">
            <w:pPr>
              <w:rPr>
                <w:b/>
                <w:lang w:val="sq-AL"/>
              </w:rPr>
            </w:pPr>
          </w:p>
        </w:tc>
        <w:tc>
          <w:tcPr>
            <w:tcW w:w="328" w:type="dxa"/>
          </w:tcPr>
          <w:p w14:paraId="2327EE55" w14:textId="77777777" w:rsidR="009F39D3" w:rsidRDefault="009F39D3" w:rsidP="009F39D3">
            <w:pPr>
              <w:rPr>
                <w:b/>
                <w:lang w:val="sq-AL"/>
              </w:rPr>
            </w:pPr>
          </w:p>
        </w:tc>
        <w:tc>
          <w:tcPr>
            <w:tcW w:w="328" w:type="dxa"/>
          </w:tcPr>
          <w:p w14:paraId="4DEF047A" w14:textId="77777777" w:rsidR="009F39D3" w:rsidRDefault="009F39D3" w:rsidP="009F39D3">
            <w:pPr>
              <w:rPr>
                <w:b/>
                <w:lang w:val="sq-AL"/>
              </w:rPr>
            </w:pPr>
          </w:p>
        </w:tc>
        <w:tc>
          <w:tcPr>
            <w:tcW w:w="328" w:type="dxa"/>
            <w:shd w:val="clear" w:color="auto" w:fill="538135" w:themeFill="accent6" w:themeFillShade="BF"/>
          </w:tcPr>
          <w:p w14:paraId="658B8EBD" w14:textId="77777777" w:rsidR="009F39D3" w:rsidRDefault="009F39D3" w:rsidP="009F39D3">
            <w:pPr>
              <w:rPr>
                <w:b/>
                <w:lang w:val="sq-AL"/>
              </w:rPr>
            </w:pPr>
          </w:p>
        </w:tc>
        <w:tc>
          <w:tcPr>
            <w:tcW w:w="328" w:type="dxa"/>
          </w:tcPr>
          <w:p w14:paraId="35EFE15F" w14:textId="77777777" w:rsidR="009F39D3" w:rsidRDefault="009F39D3" w:rsidP="009F39D3">
            <w:pPr>
              <w:rPr>
                <w:b/>
                <w:lang w:val="sq-AL"/>
              </w:rPr>
            </w:pPr>
          </w:p>
        </w:tc>
        <w:tc>
          <w:tcPr>
            <w:tcW w:w="328" w:type="dxa"/>
          </w:tcPr>
          <w:p w14:paraId="4EA5C4E4" w14:textId="77777777" w:rsidR="009F39D3" w:rsidRDefault="009F39D3" w:rsidP="009F39D3">
            <w:pPr>
              <w:rPr>
                <w:b/>
                <w:lang w:val="sq-AL"/>
              </w:rPr>
            </w:pPr>
          </w:p>
        </w:tc>
        <w:tc>
          <w:tcPr>
            <w:tcW w:w="318" w:type="dxa"/>
          </w:tcPr>
          <w:p w14:paraId="487F2E54" w14:textId="77777777" w:rsidR="009F39D3" w:rsidRDefault="009F39D3" w:rsidP="009F39D3">
            <w:pPr>
              <w:rPr>
                <w:b/>
                <w:lang w:val="sq-AL"/>
              </w:rPr>
            </w:pPr>
          </w:p>
        </w:tc>
        <w:tc>
          <w:tcPr>
            <w:tcW w:w="271" w:type="dxa"/>
            <w:gridSpan w:val="2"/>
            <w:shd w:val="clear" w:color="auto" w:fill="538135" w:themeFill="accent6" w:themeFillShade="BF"/>
          </w:tcPr>
          <w:p w14:paraId="52211BA4" w14:textId="77777777" w:rsidR="009F39D3" w:rsidRDefault="009F39D3" w:rsidP="009F39D3">
            <w:pPr>
              <w:rPr>
                <w:b/>
                <w:lang w:val="sq-AL"/>
              </w:rPr>
            </w:pPr>
          </w:p>
        </w:tc>
        <w:tc>
          <w:tcPr>
            <w:tcW w:w="395" w:type="dxa"/>
            <w:gridSpan w:val="2"/>
          </w:tcPr>
          <w:p w14:paraId="5B2E3539" w14:textId="77777777" w:rsidR="009F39D3" w:rsidRDefault="009F39D3" w:rsidP="009F39D3">
            <w:pPr>
              <w:rPr>
                <w:b/>
                <w:lang w:val="sq-AL"/>
              </w:rPr>
            </w:pPr>
          </w:p>
        </w:tc>
        <w:tc>
          <w:tcPr>
            <w:tcW w:w="328" w:type="dxa"/>
          </w:tcPr>
          <w:p w14:paraId="16BCB2F6" w14:textId="77777777" w:rsidR="009F39D3" w:rsidRDefault="009F39D3" w:rsidP="009F39D3">
            <w:pPr>
              <w:rPr>
                <w:b/>
                <w:lang w:val="sq-AL"/>
              </w:rPr>
            </w:pPr>
          </w:p>
        </w:tc>
      </w:tr>
      <w:tr w:rsidR="009F39D3" w:rsidRPr="00103DD5" w14:paraId="4B4DAFB9"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50DAEE39"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 xml:space="preserve">Promovimi i turizmit dental </w:t>
            </w:r>
          </w:p>
        </w:tc>
        <w:tc>
          <w:tcPr>
            <w:tcW w:w="1114" w:type="dxa"/>
            <w:vAlign w:val="center"/>
          </w:tcPr>
          <w:p w14:paraId="79F1EBA0" w14:textId="77777777" w:rsidR="009F39D3" w:rsidRPr="009379DC" w:rsidRDefault="009F39D3" w:rsidP="009F39D3">
            <w:pPr>
              <w:jc w:val="center"/>
              <w:rPr>
                <w:sz w:val="20"/>
                <w:lang w:val="sq-AL"/>
              </w:rPr>
            </w:pPr>
            <w:r w:rsidRPr="009379DC">
              <w:rPr>
                <w:sz w:val="20"/>
                <w:lang w:val="sq-AL"/>
              </w:rPr>
              <w:t>RV8</w:t>
            </w:r>
          </w:p>
        </w:tc>
        <w:tc>
          <w:tcPr>
            <w:tcW w:w="1034" w:type="dxa"/>
            <w:vAlign w:val="center"/>
          </w:tcPr>
          <w:p w14:paraId="50E9610B" w14:textId="77777777" w:rsidR="009F39D3" w:rsidRPr="009379DC" w:rsidRDefault="009F39D3" w:rsidP="009F39D3">
            <w:pPr>
              <w:jc w:val="center"/>
              <w:rPr>
                <w:sz w:val="20"/>
                <w:szCs w:val="20"/>
                <w:lang w:val="sq-AL"/>
              </w:rPr>
            </w:pPr>
            <w:r w:rsidRPr="009379DC">
              <w:rPr>
                <w:sz w:val="20"/>
                <w:szCs w:val="20"/>
                <w:lang w:val="sq-AL"/>
              </w:rPr>
              <w:t>2</w:t>
            </w:r>
          </w:p>
        </w:tc>
        <w:tc>
          <w:tcPr>
            <w:tcW w:w="2242" w:type="dxa"/>
            <w:vAlign w:val="center"/>
          </w:tcPr>
          <w:p w14:paraId="243CD005" w14:textId="77777777" w:rsidR="009F39D3" w:rsidRPr="009379DC" w:rsidRDefault="009F39D3" w:rsidP="009F39D3">
            <w:pPr>
              <w:jc w:val="center"/>
              <w:rPr>
                <w:sz w:val="20"/>
                <w:lang w:val="sq-AL"/>
              </w:rPr>
            </w:pPr>
            <w:r w:rsidRPr="009379DC">
              <w:rPr>
                <w:sz w:val="20"/>
                <w:lang w:val="sq-AL"/>
              </w:rPr>
              <w:t>DRKS, asociacionet e diasporës, akomodimet, tur-operatorët</w:t>
            </w:r>
          </w:p>
        </w:tc>
        <w:tc>
          <w:tcPr>
            <w:tcW w:w="967" w:type="dxa"/>
            <w:vAlign w:val="center"/>
          </w:tcPr>
          <w:p w14:paraId="4C050E4E" w14:textId="77777777" w:rsidR="009F39D3" w:rsidRPr="00E55D32" w:rsidRDefault="00A11D69" w:rsidP="009F39D3">
            <w:pPr>
              <w:jc w:val="center"/>
              <w:rPr>
                <w:sz w:val="20"/>
                <w:szCs w:val="20"/>
                <w:lang w:val="sq-AL"/>
              </w:rPr>
            </w:pPr>
            <w:r>
              <w:rPr>
                <w:sz w:val="20"/>
                <w:szCs w:val="20"/>
                <w:lang w:val="sq-AL"/>
              </w:rPr>
              <w:t>20</w:t>
            </w:r>
            <w:r w:rsidR="009F39D3" w:rsidRPr="00E55D32">
              <w:rPr>
                <w:sz w:val="20"/>
                <w:szCs w:val="20"/>
                <w:lang w:val="sq-AL"/>
              </w:rPr>
              <w:t>,000</w:t>
            </w:r>
          </w:p>
        </w:tc>
        <w:tc>
          <w:tcPr>
            <w:tcW w:w="328" w:type="dxa"/>
          </w:tcPr>
          <w:p w14:paraId="7902B2E7" w14:textId="77777777" w:rsidR="009F39D3" w:rsidRDefault="009F39D3" w:rsidP="009F39D3">
            <w:pPr>
              <w:rPr>
                <w:b/>
                <w:lang w:val="sq-AL"/>
              </w:rPr>
            </w:pPr>
          </w:p>
        </w:tc>
        <w:tc>
          <w:tcPr>
            <w:tcW w:w="328" w:type="dxa"/>
          </w:tcPr>
          <w:p w14:paraId="77964FAF" w14:textId="77777777" w:rsidR="009F39D3" w:rsidRDefault="009F39D3" w:rsidP="009F39D3">
            <w:pPr>
              <w:rPr>
                <w:b/>
                <w:lang w:val="sq-AL"/>
              </w:rPr>
            </w:pPr>
          </w:p>
        </w:tc>
        <w:tc>
          <w:tcPr>
            <w:tcW w:w="328" w:type="dxa"/>
          </w:tcPr>
          <w:p w14:paraId="5C7BF1DF" w14:textId="77777777" w:rsidR="009F39D3" w:rsidRDefault="009F39D3" w:rsidP="009F39D3">
            <w:pPr>
              <w:rPr>
                <w:b/>
                <w:lang w:val="sq-AL"/>
              </w:rPr>
            </w:pPr>
          </w:p>
        </w:tc>
        <w:tc>
          <w:tcPr>
            <w:tcW w:w="328" w:type="dxa"/>
          </w:tcPr>
          <w:p w14:paraId="19FAD740" w14:textId="77777777" w:rsidR="009F39D3" w:rsidRDefault="009F39D3" w:rsidP="009F39D3">
            <w:pPr>
              <w:rPr>
                <w:b/>
                <w:lang w:val="sq-AL"/>
              </w:rPr>
            </w:pPr>
          </w:p>
        </w:tc>
        <w:tc>
          <w:tcPr>
            <w:tcW w:w="328" w:type="dxa"/>
          </w:tcPr>
          <w:p w14:paraId="4720608E" w14:textId="77777777" w:rsidR="009F39D3" w:rsidRDefault="009F39D3" w:rsidP="009F39D3">
            <w:pPr>
              <w:rPr>
                <w:b/>
                <w:lang w:val="sq-AL"/>
              </w:rPr>
            </w:pPr>
          </w:p>
        </w:tc>
        <w:tc>
          <w:tcPr>
            <w:tcW w:w="328" w:type="dxa"/>
          </w:tcPr>
          <w:p w14:paraId="40250B2A" w14:textId="77777777" w:rsidR="009F39D3" w:rsidRDefault="009F39D3" w:rsidP="009F39D3">
            <w:pPr>
              <w:rPr>
                <w:b/>
                <w:lang w:val="sq-AL"/>
              </w:rPr>
            </w:pPr>
          </w:p>
        </w:tc>
        <w:tc>
          <w:tcPr>
            <w:tcW w:w="328" w:type="dxa"/>
          </w:tcPr>
          <w:p w14:paraId="682A3374" w14:textId="77777777" w:rsidR="009F39D3" w:rsidRDefault="009F39D3" w:rsidP="009F39D3">
            <w:pPr>
              <w:rPr>
                <w:b/>
                <w:lang w:val="sq-AL"/>
              </w:rPr>
            </w:pPr>
          </w:p>
        </w:tc>
        <w:tc>
          <w:tcPr>
            <w:tcW w:w="328" w:type="dxa"/>
          </w:tcPr>
          <w:p w14:paraId="3604EA3E" w14:textId="77777777" w:rsidR="009F39D3" w:rsidRDefault="009F39D3" w:rsidP="009F39D3">
            <w:pPr>
              <w:rPr>
                <w:b/>
                <w:lang w:val="sq-AL"/>
              </w:rPr>
            </w:pPr>
          </w:p>
        </w:tc>
        <w:tc>
          <w:tcPr>
            <w:tcW w:w="328" w:type="dxa"/>
            <w:shd w:val="clear" w:color="auto" w:fill="538135" w:themeFill="accent6" w:themeFillShade="BF"/>
          </w:tcPr>
          <w:p w14:paraId="759B2516" w14:textId="77777777" w:rsidR="009F39D3" w:rsidRDefault="009F39D3" w:rsidP="009F39D3">
            <w:pPr>
              <w:rPr>
                <w:b/>
                <w:lang w:val="sq-AL"/>
              </w:rPr>
            </w:pPr>
          </w:p>
        </w:tc>
        <w:tc>
          <w:tcPr>
            <w:tcW w:w="328" w:type="dxa"/>
            <w:shd w:val="clear" w:color="auto" w:fill="538135" w:themeFill="accent6" w:themeFillShade="BF"/>
          </w:tcPr>
          <w:p w14:paraId="5BEAB1A7" w14:textId="77777777" w:rsidR="009F39D3" w:rsidRDefault="009F39D3" w:rsidP="009F39D3">
            <w:pPr>
              <w:rPr>
                <w:b/>
                <w:lang w:val="sq-AL"/>
              </w:rPr>
            </w:pPr>
          </w:p>
        </w:tc>
        <w:tc>
          <w:tcPr>
            <w:tcW w:w="328" w:type="dxa"/>
            <w:shd w:val="clear" w:color="auto" w:fill="538135" w:themeFill="accent6" w:themeFillShade="BF"/>
          </w:tcPr>
          <w:p w14:paraId="55AE4CD3" w14:textId="77777777" w:rsidR="009F39D3" w:rsidRDefault="009F39D3" w:rsidP="009F39D3">
            <w:pPr>
              <w:rPr>
                <w:b/>
                <w:lang w:val="sq-AL"/>
              </w:rPr>
            </w:pPr>
          </w:p>
        </w:tc>
        <w:tc>
          <w:tcPr>
            <w:tcW w:w="328" w:type="dxa"/>
            <w:shd w:val="clear" w:color="auto" w:fill="538135" w:themeFill="accent6" w:themeFillShade="BF"/>
          </w:tcPr>
          <w:p w14:paraId="1AC62FD8" w14:textId="77777777" w:rsidR="009F39D3" w:rsidRDefault="009F39D3" w:rsidP="009F39D3">
            <w:pPr>
              <w:rPr>
                <w:b/>
                <w:lang w:val="sq-AL"/>
              </w:rPr>
            </w:pPr>
          </w:p>
        </w:tc>
        <w:tc>
          <w:tcPr>
            <w:tcW w:w="328" w:type="dxa"/>
          </w:tcPr>
          <w:p w14:paraId="4026283E" w14:textId="77777777" w:rsidR="009F39D3" w:rsidRDefault="009F39D3" w:rsidP="009F39D3">
            <w:pPr>
              <w:rPr>
                <w:b/>
                <w:lang w:val="sq-AL"/>
              </w:rPr>
            </w:pPr>
          </w:p>
        </w:tc>
        <w:tc>
          <w:tcPr>
            <w:tcW w:w="328" w:type="dxa"/>
          </w:tcPr>
          <w:p w14:paraId="12E2A3E6" w14:textId="77777777" w:rsidR="009F39D3" w:rsidRDefault="009F39D3" w:rsidP="009F39D3">
            <w:pPr>
              <w:rPr>
                <w:b/>
                <w:lang w:val="sq-AL"/>
              </w:rPr>
            </w:pPr>
          </w:p>
        </w:tc>
        <w:tc>
          <w:tcPr>
            <w:tcW w:w="328" w:type="dxa"/>
          </w:tcPr>
          <w:p w14:paraId="1BB66C13" w14:textId="77777777" w:rsidR="009F39D3" w:rsidRDefault="009F39D3" w:rsidP="009F39D3">
            <w:pPr>
              <w:rPr>
                <w:b/>
                <w:lang w:val="sq-AL"/>
              </w:rPr>
            </w:pPr>
          </w:p>
        </w:tc>
        <w:tc>
          <w:tcPr>
            <w:tcW w:w="328" w:type="dxa"/>
          </w:tcPr>
          <w:p w14:paraId="405CCD40" w14:textId="77777777" w:rsidR="009F39D3" w:rsidRDefault="009F39D3" w:rsidP="009F39D3">
            <w:pPr>
              <w:rPr>
                <w:b/>
                <w:lang w:val="sq-AL"/>
              </w:rPr>
            </w:pPr>
          </w:p>
        </w:tc>
        <w:tc>
          <w:tcPr>
            <w:tcW w:w="318" w:type="dxa"/>
          </w:tcPr>
          <w:p w14:paraId="433ADA81" w14:textId="77777777" w:rsidR="009F39D3" w:rsidRDefault="009F39D3" w:rsidP="009F39D3">
            <w:pPr>
              <w:rPr>
                <w:b/>
                <w:lang w:val="sq-AL"/>
              </w:rPr>
            </w:pPr>
          </w:p>
        </w:tc>
        <w:tc>
          <w:tcPr>
            <w:tcW w:w="271" w:type="dxa"/>
            <w:gridSpan w:val="2"/>
          </w:tcPr>
          <w:p w14:paraId="43DD60ED" w14:textId="77777777" w:rsidR="009F39D3" w:rsidRDefault="009F39D3" w:rsidP="009F39D3">
            <w:pPr>
              <w:rPr>
                <w:b/>
                <w:lang w:val="sq-AL"/>
              </w:rPr>
            </w:pPr>
          </w:p>
        </w:tc>
        <w:tc>
          <w:tcPr>
            <w:tcW w:w="395" w:type="dxa"/>
            <w:gridSpan w:val="2"/>
          </w:tcPr>
          <w:p w14:paraId="1EDC4AAD" w14:textId="77777777" w:rsidR="009F39D3" w:rsidRDefault="009F39D3" w:rsidP="009F39D3">
            <w:pPr>
              <w:rPr>
                <w:b/>
                <w:lang w:val="sq-AL"/>
              </w:rPr>
            </w:pPr>
          </w:p>
        </w:tc>
        <w:tc>
          <w:tcPr>
            <w:tcW w:w="328" w:type="dxa"/>
          </w:tcPr>
          <w:p w14:paraId="04299BE1" w14:textId="77777777" w:rsidR="009F39D3" w:rsidRDefault="009F39D3" w:rsidP="009F39D3">
            <w:pPr>
              <w:rPr>
                <w:b/>
                <w:lang w:val="sq-AL"/>
              </w:rPr>
            </w:pPr>
          </w:p>
        </w:tc>
      </w:tr>
      <w:tr w:rsidR="009F39D3" w:rsidRPr="00103DD5" w14:paraId="450D3D83"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7E5B33C1"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Promovimi në platforma globale të eventeve</w:t>
            </w:r>
          </w:p>
        </w:tc>
        <w:tc>
          <w:tcPr>
            <w:tcW w:w="1114" w:type="dxa"/>
            <w:vAlign w:val="center"/>
          </w:tcPr>
          <w:p w14:paraId="0BDD745E" w14:textId="77777777" w:rsidR="009F39D3" w:rsidRPr="009379DC" w:rsidRDefault="009F39D3" w:rsidP="009F39D3">
            <w:pPr>
              <w:jc w:val="center"/>
              <w:rPr>
                <w:sz w:val="20"/>
                <w:lang w:val="sq-AL"/>
              </w:rPr>
            </w:pPr>
            <w:r w:rsidRPr="009379DC">
              <w:rPr>
                <w:sz w:val="20"/>
                <w:lang w:val="sq-AL"/>
              </w:rPr>
              <w:t>RV6</w:t>
            </w:r>
          </w:p>
        </w:tc>
        <w:tc>
          <w:tcPr>
            <w:tcW w:w="1034" w:type="dxa"/>
            <w:vAlign w:val="center"/>
          </w:tcPr>
          <w:p w14:paraId="49C5FA5D" w14:textId="77777777" w:rsidR="009F39D3" w:rsidRPr="009379DC" w:rsidRDefault="009F39D3" w:rsidP="009F39D3">
            <w:pPr>
              <w:jc w:val="center"/>
              <w:rPr>
                <w:sz w:val="20"/>
                <w:szCs w:val="20"/>
                <w:lang w:val="sq-AL"/>
              </w:rPr>
            </w:pPr>
            <w:r w:rsidRPr="009379DC">
              <w:rPr>
                <w:sz w:val="20"/>
                <w:szCs w:val="20"/>
                <w:lang w:val="sq-AL"/>
              </w:rPr>
              <w:t>2</w:t>
            </w:r>
          </w:p>
        </w:tc>
        <w:tc>
          <w:tcPr>
            <w:tcW w:w="2242" w:type="dxa"/>
            <w:vAlign w:val="center"/>
          </w:tcPr>
          <w:p w14:paraId="4B228ED0" w14:textId="77777777" w:rsidR="009F39D3" w:rsidRPr="009379DC" w:rsidRDefault="009F39D3" w:rsidP="009F39D3">
            <w:pPr>
              <w:jc w:val="center"/>
              <w:rPr>
                <w:sz w:val="20"/>
                <w:lang w:val="sq-AL"/>
              </w:rPr>
            </w:pPr>
            <w:r w:rsidRPr="009379DC">
              <w:rPr>
                <w:sz w:val="20"/>
                <w:lang w:val="sq-AL"/>
              </w:rPr>
              <w:t>DKRS, organizatorët e festivaleve</w:t>
            </w:r>
          </w:p>
        </w:tc>
        <w:tc>
          <w:tcPr>
            <w:tcW w:w="967" w:type="dxa"/>
            <w:vAlign w:val="center"/>
          </w:tcPr>
          <w:p w14:paraId="07CD90EA" w14:textId="77777777" w:rsidR="009F39D3" w:rsidRPr="00E55D32" w:rsidRDefault="00A11D69" w:rsidP="009F39D3">
            <w:pPr>
              <w:jc w:val="center"/>
              <w:rPr>
                <w:sz w:val="20"/>
                <w:szCs w:val="20"/>
                <w:lang w:val="sq-AL"/>
              </w:rPr>
            </w:pPr>
            <w:r>
              <w:rPr>
                <w:sz w:val="20"/>
                <w:szCs w:val="20"/>
                <w:lang w:val="sq-AL"/>
              </w:rPr>
              <w:t>P</w:t>
            </w:r>
            <w:r w:rsidR="00953542">
              <w:rPr>
                <w:sz w:val="20"/>
                <w:szCs w:val="20"/>
                <w:lang w:val="sq-AL"/>
              </w:rPr>
              <w:t>P</w:t>
            </w:r>
          </w:p>
        </w:tc>
        <w:tc>
          <w:tcPr>
            <w:tcW w:w="328" w:type="dxa"/>
          </w:tcPr>
          <w:p w14:paraId="743D2231" w14:textId="77777777" w:rsidR="009F39D3" w:rsidRDefault="009F39D3" w:rsidP="009F39D3">
            <w:pPr>
              <w:rPr>
                <w:b/>
                <w:lang w:val="sq-AL"/>
              </w:rPr>
            </w:pPr>
          </w:p>
        </w:tc>
        <w:tc>
          <w:tcPr>
            <w:tcW w:w="328" w:type="dxa"/>
            <w:shd w:val="clear" w:color="auto" w:fill="538135" w:themeFill="accent6" w:themeFillShade="BF"/>
          </w:tcPr>
          <w:p w14:paraId="6855B30D" w14:textId="77777777" w:rsidR="009F39D3" w:rsidRDefault="009F39D3" w:rsidP="009F39D3">
            <w:pPr>
              <w:rPr>
                <w:b/>
                <w:lang w:val="sq-AL"/>
              </w:rPr>
            </w:pPr>
          </w:p>
        </w:tc>
        <w:tc>
          <w:tcPr>
            <w:tcW w:w="328" w:type="dxa"/>
            <w:shd w:val="clear" w:color="auto" w:fill="538135" w:themeFill="accent6" w:themeFillShade="BF"/>
          </w:tcPr>
          <w:p w14:paraId="3AC2E04D" w14:textId="77777777" w:rsidR="009F39D3" w:rsidRDefault="009F39D3" w:rsidP="009F39D3">
            <w:pPr>
              <w:rPr>
                <w:b/>
                <w:lang w:val="sq-AL"/>
              </w:rPr>
            </w:pPr>
          </w:p>
        </w:tc>
        <w:tc>
          <w:tcPr>
            <w:tcW w:w="328" w:type="dxa"/>
            <w:shd w:val="clear" w:color="auto" w:fill="538135" w:themeFill="accent6" w:themeFillShade="BF"/>
          </w:tcPr>
          <w:p w14:paraId="6123B6FF" w14:textId="77777777" w:rsidR="009F39D3" w:rsidRDefault="009F39D3" w:rsidP="009F39D3">
            <w:pPr>
              <w:rPr>
                <w:b/>
                <w:lang w:val="sq-AL"/>
              </w:rPr>
            </w:pPr>
          </w:p>
        </w:tc>
        <w:tc>
          <w:tcPr>
            <w:tcW w:w="328" w:type="dxa"/>
          </w:tcPr>
          <w:p w14:paraId="32304A5A" w14:textId="77777777" w:rsidR="009F39D3" w:rsidRDefault="009F39D3" w:rsidP="009F39D3">
            <w:pPr>
              <w:rPr>
                <w:b/>
                <w:lang w:val="sq-AL"/>
              </w:rPr>
            </w:pPr>
          </w:p>
        </w:tc>
        <w:tc>
          <w:tcPr>
            <w:tcW w:w="328" w:type="dxa"/>
            <w:shd w:val="clear" w:color="auto" w:fill="538135" w:themeFill="accent6" w:themeFillShade="BF"/>
          </w:tcPr>
          <w:p w14:paraId="01A11FE3" w14:textId="77777777" w:rsidR="009F39D3" w:rsidRDefault="009F39D3" w:rsidP="009F39D3">
            <w:pPr>
              <w:rPr>
                <w:b/>
                <w:lang w:val="sq-AL"/>
              </w:rPr>
            </w:pPr>
          </w:p>
        </w:tc>
        <w:tc>
          <w:tcPr>
            <w:tcW w:w="328" w:type="dxa"/>
            <w:shd w:val="clear" w:color="auto" w:fill="538135" w:themeFill="accent6" w:themeFillShade="BF"/>
          </w:tcPr>
          <w:p w14:paraId="1D50FBFE" w14:textId="77777777" w:rsidR="009F39D3" w:rsidRDefault="009F39D3" w:rsidP="009F39D3">
            <w:pPr>
              <w:rPr>
                <w:b/>
                <w:lang w:val="sq-AL"/>
              </w:rPr>
            </w:pPr>
          </w:p>
        </w:tc>
        <w:tc>
          <w:tcPr>
            <w:tcW w:w="328" w:type="dxa"/>
            <w:shd w:val="clear" w:color="auto" w:fill="538135" w:themeFill="accent6" w:themeFillShade="BF"/>
          </w:tcPr>
          <w:p w14:paraId="46DFFF6A" w14:textId="77777777" w:rsidR="009F39D3" w:rsidRDefault="009F39D3" w:rsidP="009F39D3">
            <w:pPr>
              <w:rPr>
                <w:b/>
                <w:lang w:val="sq-AL"/>
              </w:rPr>
            </w:pPr>
          </w:p>
        </w:tc>
        <w:tc>
          <w:tcPr>
            <w:tcW w:w="328" w:type="dxa"/>
          </w:tcPr>
          <w:p w14:paraId="1A565712" w14:textId="77777777" w:rsidR="009F39D3" w:rsidRDefault="009F39D3" w:rsidP="009F39D3">
            <w:pPr>
              <w:rPr>
                <w:b/>
                <w:lang w:val="sq-AL"/>
              </w:rPr>
            </w:pPr>
          </w:p>
        </w:tc>
        <w:tc>
          <w:tcPr>
            <w:tcW w:w="328" w:type="dxa"/>
            <w:shd w:val="clear" w:color="auto" w:fill="538135" w:themeFill="accent6" w:themeFillShade="BF"/>
          </w:tcPr>
          <w:p w14:paraId="7D570954" w14:textId="77777777" w:rsidR="009F39D3" w:rsidRDefault="009F39D3" w:rsidP="009F39D3">
            <w:pPr>
              <w:rPr>
                <w:b/>
                <w:lang w:val="sq-AL"/>
              </w:rPr>
            </w:pPr>
          </w:p>
        </w:tc>
        <w:tc>
          <w:tcPr>
            <w:tcW w:w="328" w:type="dxa"/>
            <w:shd w:val="clear" w:color="auto" w:fill="538135" w:themeFill="accent6" w:themeFillShade="BF"/>
          </w:tcPr>
          <w:p w14:paraId="0F0DD9C6" w14:textId="77777777" w:rsidR="009F39D3" w:rsidRDefault="009F39D3" w:rsidP="009F39D3">
            <w:pPr>
              <w:rPr>
                <w:b/>
                <w:lang w:val="sq-AL"/>
              </w:rPr>
            </w:pPr>
          </w:p>
        </w:tc>
        <w:tc>
          <w:tcPr>
            <w:tcW w:w="328" w:type="dxa"/>
            <w:shd w:val="clear" w:color="auto" w:fill="538135" w:themeFill="accent6" w:themeFillShade="BF"/>
          </w:tcPr>
          <w:p w14:paraId="216836F5" w14:textId="77777777" w:rsidR="009F39D3" w:rsidRDefault="009F39D3" w:rsidP="009F39D3">
            <w:pPr>
              <w:rPr>
                <w:b/>
                <w:lang w:val="sq-AL"/>
              </w:rPr>
            </w:pPr>
          </w:p>
        </w:tc>
        <w:tc>
          <w:tcPr>
            <w:tcW w:w="328" w:type="dxa"/>
          </w:tcPr>
          <w:p w14:paraId="3611070F" w14:textId="77777777" w:rsidR="009F39D3" w:rsidRDefault="009F39D3" w:rsidP="009F39D3">
            <w:pPr>
              <w:rPr>
                <w:b/>
                <w:lang w:val="sq-AL"/>
              </w:rPr>
            </w:pPr>
          </w:p>
        </w:tc>
        <w:tc>
          <w:tcPr>
            <w:tcW w:w="328" w:type="dxa"/>
            <w:shd w:val="clear" w:color="auto" w:fill="538135" w:themeFill="accent6" w:themeFillShade="BF"/>
          </w:tcPr>
          <w:p w14:paraId="46488AD0" w14:textId="77777777" w:rsidR="009F39D3" w:rsidRDefault="009F39D3" w:rsidP="009F39D3">
            <w:pPr>
              <w:rPr>
                <w:b/>
                <w:lang w:val="sq-AL"/>
              </w:rPr>
            </w:pPr>
          </w:p>
        </w:tc>
        <w:tc>
          <w:tcPr>
            <w:tcW w:w="328" w:type="dxa"/>
            <w:shd w:val="clear" w:color="auto" w:fill="538135" w:themeFill="accent6" w:themeFillShade="BF"/>
          </w:tcPr>
          <w:p w14:paraId="68022886" w14:textId="77777777" w:rsidR="009F39D3" w:rsidRDefault="009F39D3" w:rsidP="009F39D3">
            <w:pPr>
              <w:rPr>
                <w:b/>
                <w:lang w:val="sq-AL"/>
              </w:rPr>
            </w:pPr>
          </w:p>
        </w:tc>
        <w:tc>
          <w:tcPr>
            <w:tcW w:w="328" w:type="dxa"/>
            <w:shd w:val="clear" w:color="auto" w:fill="538135" w:themeFill="accent6" w:themeFillShade="BF"/>
          </w:tcPr>
          <w:p w14:paraId="35D98A27" w14:textId="77777777" w:rsidR="009F39D3" w:rsidRDefault="009F39D3" w:rsidP="009F39D3">
            <w:pPr>
              <w:rPr>
                <w:b/>
                <w:lang w:val="sq-AL"/>
              </w:rPr>
            </w:pPr>
          </w:p>
        </w:tc>
        <w:tc>
          <w:tcPr>
            <w:tcW w:w="318" w:type="dxa"/>
          </w:tcPr>
          <w:p w14:paraId="7595BC1A" w14:textId="77777777" w:rsidR="009F39D3" w:rsidRDefault="009F39D3" w:rsidP="009F39D3">
            <w:pPr>
              <w:rPr>
                <w:b/>
                <w:lang w:val="sq-AL"/>
              </w:rPr>
            </w:pPr>
          </w:p>
        </w:tc>
        <w:tc>
          <w:tcPr>
            <w:tcW w:w="271" w:type="dxa"/>
            <w:gridSpan w:val="2"/>
            <w:shd w:val="clear" w:color="auto" w:fill="538135" w:themeFill="accent6" w:themeFillShade="BF"/>
          </w:tcPr>
          <w:p w14:paraId="0C5E2BA8" w14:textId="77777777" w:rsidR="009F39D3" w:rsidRDefault="009F39D3" w:rsidP="009F39D3">
            <w:pPr>
              <w:rPr>
                <w:b/>
                <w:lang w:val="sq-AL"/>
              </w:rPr>
            </w:pPr>
          </w:p>
        </w:tc>
        <w:tc>
          <w:tcPr>
            <w:tcW w:w="395" w:type="dxa"/>
            <w:gridSpan w:val="2"/>
            <w:shd w:val="clear" w:color="auto" w:fill="538135" w:themeFill="accent6" w:themeFillShade="BF"/>
          </w:tcPr>
          <w:p w14:paraId="13BD8967" w14:textId="77777777" w:rsidR="009F39D3" w:rsidRDefault="009F39D3" w:rsidP="009F39D3">
            <w:pPr>
              <w:rPr>
                <w:b/>
                <w:lang w:val="sq-AL"/>
              </w:rPr>
            </w:pPr>
          </w:p>
        </w:tc>
        <w:tc>
          <w:tcPr>
            <w:tcW w:w="328" w:type="dxa"/>
            <w:shd w:val="clear" w:color="auto" w:fill="538135" w:themeFill="accent6" w:themeFillShade="BF"/>
          </w:tcPr>
          <w:p w14:paraId="694CDED3" w14:textId="77777777" w:rsidR="009F39D3" w:rsidRDefault="009F39D3" w:rsidP="009F39D3">
            <w:pPr>
              <w:rPr>
                <w:b/>
                <w:lang w:val="sq-AL"/>
              </w:rPr>
            </w:pPr>
          </w:p>
        </w:tc>
      </w:tr>
      <w:tr w:rsidR="009F39D3" w:rsidRPr="00103DD5" w14:paraId="4885C28A" w14:textId="77777777" w:rsidTr="009A2960">
        <w:trPr>
          <w:jc w:val="center"/>
        </w:trPr>
        <w:tc>
          <w:tcPr>
            <w:tcW w:w="14267" w:type="dxa"/>
            <w:gridSpan w:val="27"/>
            <w:tcBorders>
              <w:top w:val="nil"/>
              <w:left w:val="single" w:sz="4" w:space="0" w:color="auto"/>
              <w:bottom w:val="single" w:sz="4" w:space="0" w:color="auto"/>
            </w:tcBorders>
            <w:shd w:val="clear" w:color="auto" w:fill="auto"/>
            <w:vAlign w:val="center"/>
          </w:tcPr>
          <w:p w14:paraId="27FDA3E8" w14:textId="77777777" w:rsidR="009F39D3" w:rsidRPr="009379DC" w:rsidRDefault="009F39D3" w:rsidP="009F39D3">
            <w:pPr>
              <w:rPr>
                <w:b/>
                <w:i/>
                <w:lang w:val="sq-AL"/>
              </w:rPr>
            </w:pPr>
            <w:r w:rsidRPr="009379DC">
              <w:rPr>
                <w:b/>
                <w:i/>
                <w:lang w:val="sq-AL"/>
              </w:rPr>
              <w:t xml:space="preserve">Transporti </w:t>
            </w:r>
          </w:p>
        </w:tc>
      </w:tr>
      <w:tr w:rsidR="009F39D3" w:rsidRPr="00103DD5" w14:paraId="5CF5230A" w14:textId="77777777" w:rsidTr="00AD1C85">
        <w:trPr>
          <w:jc w:val="center"/>
        </w:trPr>
        <w:tc>
          <w:tcPr>
            <w:tcW w:w="2350" w:type="dxa"/>
            <w:tcBorders>
              <w:top w:val="nil"/>
              <w:left w:val="single" w:sz="4" w:space="0" w:color="auto"/>
              <w:bottom w:val="single" w:sz="4" w:space="0" w:color="auto"/>
              <w:right w:val="single" w:sz="4" w:space="0" w:color="auto"/>
            </w:tcBorders>
            <w:shd w:val="clear" w:color="auto" w:fill="auto"/>
            <w:vAlign w:val="bottom"/>
          </w:tcPr>
          <w:p w14:paraId="4E84F801"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Ofrimi i një linje të rregullt të autobusit nga aeroporti për në qytet dhe anasjelltas</w:t>
            </w:r>
          </w:p>
        </w:tc>
        <w:tc>
          <w:tcPr>
            <w:tcW w:w="1114" w:type="dxa"/>
            <w:vAlign w:val="center"/>
          </w:tcPr>
          <w:p w14:paraId="5E2B3054" w14:textId="43162EE6" w:rsidR="009F39D3" w:rsidRPr="009379DC" w:rsidRDefault="009F39D3" w:rsidP="009F39D3">
            <w:pPr>
              <w:jc w:val="center"/>
              <w:rPr>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 RV</w:t>
            </w:r>
            <w:r w:rsidR="0097424B">
              <w:rPr>
                <w:rFonts w:ascii="Calibri" w:eastAsia="Times New Roman" w:hAnsi="Calibri" w:cs="Calibri"/>
                <w:iCs/>
                <w:color w:val="000000"/>
                <w:sz w:val="20"/>
                <w:szCs w:val="20"/>
                <w:lang w:val="sq-AL"/>
              </w:rPr>
              <w:t>5</w:t>
            </w:r>
            <w:r w:rsidRPr="009379DC">
              <w:rPr>
                <w:rFonts w:ascii="Calibri" w:eastAsia="Times New Roman" w:hAnsi="Calibri" w:cs="Calibri"/>
                <w:iCs/>
                <w:color w:val="000000"/>
                <w:sz w:val="20"/>
                <w:szCs w:val="20"/>
                <w:lang w:val="sq-AL"/>
              </w:rPr>
              <w:t xml:space="preserve">, RV7, RV9 </w:t>
            </w:r>
            <w:r w:rsidRPr="009379DC">
              <w:rPr>
                <w:rFonts w:ascii="Calibri" w:eastAsia="Times New Roman" w:hAnsi="Calibri" w:cs="Calibri"/>
                <w:i/>
                <w:iCs/>
                <w:color w:val="000000"/>
                <w:sz w:val="20"/>
                <w:szCs w:val="20"/>
                <w:lang w:val="sq-AL"/>
              </w:rPr>
              <w:t xml:space="preserve"> </w:t>
            </w:r>
          </w:p>
        </w:tc>
        <w:tc>
          <w:tcPr>
            <w:tcW w:w="1034" w:type="dxa"/>
            <w:vAlign w:val="center"/>
          </w:tcPr>
          <w:p w14:paraId="39E9EAEC" w14:textId="77777777" w:rsidR="009F39D3" w:rsidRPr="009379DC" w:rsidRDefault="009F39D3" w:rsidP="009F39D3">
            <w:pPr>
              <w:jc w:val="center"/>
              <w:rPr>
                <w:sz w:val="20"/>
                <w:szCs w:val="20"/>
                <w:lang w:val="sq-AL"/>
              </w:rPr>
            </w:pPr>
            <w:r w:rsidRPr="009379DC">
              <w:rPr>
                <w:sz w:val="20"/>
                <w:szCs w:val="20"/>
                <w:lang w:val="sq-AL"/>
              </w:rPr>
              <w:t>1</w:t>
            </w:r>
          </w:p>
        </w:tc>
        <w:tc>
          <w:tcPr>
            <w:tcW w:w="2242" w:type="dxa"/>
            <w:vAlign w:val="center"/>
          </w:tcPr>
          <w:p w14:paraId="5DE6227E" w14:textId="77777777" w:rsidR="009F39D3" w:rsidRPr="009379DC" w:rsidRDefault="009F39D3" w:rsidP="009F39D3">
            <w:pPr>
              <w:jc w:val="center"/>
              <w:rPr>
                <w:sz w:val="20"/>
                <w:szCs w:val="20"/>
                <w:lang w:val="sq-AL"/>
              </w:rPr>
            </w:pPr>
            <w:r w:rsidRPr="009379DC">
              <w:rPr>
                <w:sz w:val="20"/>
                <w:szCs w:val="20"/>
                <w:lang w:val="sq-AL"/>
              </w:rPr>
              <w:t xml:space="preserve">Trafiku Urban, Komuna e Lipjanit </w:t>
            </w:r>
          </w:p>
        </w:tc>
        <w:tc>
          <w:tcPr>
            <w:tcW w:w="967" w:type="dxa"/>
            <w:vAlign w:val="center"/>
          </w:tcPr>
          <w:p w14:paraId="60C635E8" w14:textId="77777777" w:rsidR="009F39D3" w:rsidRPr="009379DC" w:rsidRDefault="00502151" w:rsidP="009F39D3">
            <w:pPr>
              <w:jc w:val="center"/>
              <w:rPr>
                <w:sz w:val="20"/>
                <w:szCs w:val="20"/>
                <w:lang w:val="sq-AL"/>
              </w:rPr>
            </w:pPr>
            <w:r>
              <w:rPr>
                <w:sz w:val="20"/>
                <w:szCs w:val="20"/>
                <w:lang w:val="sq-AL"/>
              </w:rPr>
              <w:t>PP</w:t>
            </w:r>
          </w:p>
        </w:tc>
        <w:tc>
          <w:tcPr>
            <w:tcW w:w="328" w:type="dxa"/>
            <w:shd w:val="clear" w:color="auto" w:fill="auto"/>
          </w:tcPr>
          <w:p w14:paraId="2F0EE1F8" w14:textId="77777777" w:rsidR="009F39D3" w:rsidRDefault="009F39D3" w:rsidP="009F39D3">
            <w:pPr>
              <w:rPr>
                <w:b/>
                <w:lang w:val="sq-AL"/>
              </w:rPr>
            </w:pPr>
          </w:p>
        </w:tc>
        <w:tc>
          <w:tcPr>
            <w:tcW w:w="328" w:type="dxa"/>
            <w:shd w:val="clear" w:color="auto" w:fill="auto"/>
          </w:tcPr>
          <w:p w14:paraId="68FFB504" w14:textId="77777777" w:rsidR="009F39D3" w:rsidRDefault="009F39D3" w:rsidP="009F39D3">
            <w:pPr>
              <w:rPr>
                <w:b/>
                <w:lang w:val="sq-AL"/>
              </w:rPr>
            </w:pPr>
          </w:p>
        </w:tc>
        <w:tc>
          <w:tcPr>
            <w:tcW w:w="328" w:type="dxa"/>
            <w:shd w:val="clear" w:color="auto" w:fill="auto"/>
          </w:tcPr>
          <w:p w14:paraId="34D0570F" w14:textId="77777777" w:rsidR="009F39D3" w:rsidRDefault="009F39D3" w:rsidP="009F39D3">
            <w:pPr>
              <w:rPr>
                <w:b/>
                <w:lang w:val="sq-AL"/>
              </w:rPr>
            </w:pPr>
          </w:p>
        </w:tc>
        <w:tc>
          <w:tcPr>
            <w:tcW w:w="328" w:type="dxa"/>
            <w:shd w:val="clear" w:color="auto" w:fill="auto"/>
          </w:tcPr>
          <w:p w14:paraId="37A8B6E9" w14:textId="77777777" w:rsidR="009F39D3" w:rsidRDefault="009F39D3" w:rsidP="009F39D3">
            <w:pPr>
              <w:rPr>
                <w:b/>
                <w:lang w:val="sq-AL"/>
              </w:rPr>
            </w:pPr>
          </w:p>
        </w:tc>
        <w:tc>
          <w:tcPr>
            <w:tcW w:w="328" w:type="dxa"/>
            <w:shd w:val="clear" w:color="auto" w:fill="538135" w:themeFill="accent6" w:themeFillShade="BF"/>
          </w:tcPr>
          <w:p w14:paraId="5E7DE807" w14:textId="77777777" w:rsidR="009F39D3" w:rsidRDefault="009F39D3" w:rsidP="009F39D3">
            <w:pPr>
              <w:rPr>
                <w:b/>
                <w:lang w:val="sq-AL"/>
              </w:rPr>
            </w:pPr>
          </w:p>
        </w:tc>
        <w:tc>
          <w:tcPr>
            <w:tcW w:w="328" w:type="dxa"/>
            <w:shd w:val="clear" w:color="auto" w:fill="auto"/>
          </w:tcPr>
          <w:p w14:paraId="1F3B3727" w14:textId="77777777" w:rsidR="009F39D3" w:rsidRDefault="009F39D3" w:rsidP="009F39D3">
            <w:pPr>
              <w:rPr>
                <w:b/>
                <w:lang w:val="sq-AL"/>
              </w:rPr>
            </w:pPr>
          </w:p>
        </w:tc>
        <w:tc>
          <w:tcPr>
            <w:tcW w:w="328" w:type="dxa"/>
            <w:shd w:val="clear" w:color="auto" w:fill="auto"/>
          </w:tcPr>
          <w:p w14:paraId="3DBF8825" w14:textId="77777777" w:rsidR="009F39D3" w:rsidRDefault="009F39D3" w:rsidP="009F39D3">
            <w:pPr>
              <w:rPr>
                <w:b/>
                <w:lang w:val="sq-AL"/>
              </w:rPr>
            </w:pPr>
          </w:p>
        </w:tc>
        <w:tc>
          <w:tcPr>
            <w:tcW w:w="328" w:type="dxa"/>
            <w:shd w:val="clear" w:color="auto" w:fill="auto"/>
          </w:tcPr>
          <w:p w14:paraId="77D6B706" w14:textId="77777777" w:rsidR="009F39D3" w:rsidRDefault="009F39D3" w:rsidP="009F39D3">
            <w:pPr>
              <w:rPr>
                <w:b/>
                <w:lang w:val="sq-AL"/>
              </w:rPr>
            </w:pPr>
          </w:p>
        </w:tc>
        <w:tc>
          <w:tcPr>
            <w:tcW w:w="328" w:type="dxa"/>
            <w:shd w:val="clear" w:color="auto" w:fill="auto"/>
          </w:tcPr>
          <w:p w14:paraId="03385B3E" w14:textId="77777777" w:rsidR="009F39D3" w:rsidRDefault="009F39D3" w:rsidP="009F39D3">
            <w:pPr>
              <w:rPr>
                <w:b/>
                <w:lang w:val="sq-AL"/>
              </w:rPr>
            </w:pPr>
          </w:p>
        </w:tc>
        <w:tc>
          <w:tcPr>
            <w:tcW w:w="328" w:type="dxa"/>
            <w:shd w:val="clear" w:color="auto" w:fill="auto"/>
          </w:tcPr>
          <w:p w14:paraId="241108F5" w14:textId="77777777" w:rsidR="009F39D3" w:rsidRDefault="009F39D3" w:rsidP="009F39D3">
            <w:pPr>
              <w:rPr>
                <w:b/>
                <w:lang w:val="sq-AL"/>
              </w:rPr>
            </w:pPr>
          </w:p>
        </w:tc>
        <w:tc>
          <w:tcPr>
            <w:tcW w:w="328" w:type="dxa"/>
            <w:shd w:val="clear" w:color="auto" w:fill="auto"/>
          </w:tcPr>
          <w:p w14:paraId="3C9151A9" w14:textId="77777777" w:rsidR="009F39D3" w:rsidRDefault="009F39D3" w:rsidP="009F39D3">
            <w:pPr>
              <w:rPr>
                <w:b/>
                <w:lang w:val="sq-AL"/>
              </w:rPr>
            </w:pPr>
          </w:p>
        </w:tc>
        <w:tc>
          <w:tcPr>
            <w:tcW w:w="328" w:type="dxa"/>
            <w:shd w:val="clear" w:color="auto" w:fill="auto"/>
          </w:tcPr>
          <w:p w14:paraId="2DF682C8" w14:textId="77777777" w:rsidR="009F39D3" w:rsidRDefault="009F39D3" w:rsidP="009F39D3">
            <w:pPr>
              <w:rPr>
                <w:b/>
                <w:lang w:val="sq-AL"/>
              </w:rPr>
            </w:pPr>
          </w:p>
        </w:tc>
        <w:tc>
          <w:tcPr>
            <w:tcW w:w="328" w:type="dxa"/>
            <w:shd w:val="clear" w:color="auto" w:fill="auto"/>
          </w:tcPr>
          <w:p w14:paraId="650409F2" w14:textId="77777777" w:rsidR="009F39D3" w:rsidRDefault="009F39D3" w:rsidP="009F39D3">
            <w:pPr>
              <w:rPr>
                <w:b/>
                <w:lang w:val="sq-AL"/>
              </w:rPr>
            </w:pPr>
          </w:p>
        </w:tc>
        <w:tc>
          <w:tcPr>
            <w:tcW w:w="328" w:type="dxa"/>
            <w:shd w:val="clear" w:color="auto" w:fill="auto"/>
          </w:tcPr>
          <w:p w14:paraId="66FE7A34" w14:textId="77777777" w:rsidR="009F39D3" w:rsidRDefault="009F39D3" w:rsidP="009F39D3">
            <w:pPr>
              <w:rPr>
                <w:b/>
                <w:lang w:val="sq-AL"/>
              </w:rPr>
            </w:pPr>
          </w:p>
        </w:tc>
        <w:tc>
          <w:tcPr>
            <w:tcW w:w="328" w:type="dxa"/>
            <w:shd w:val="clear" w:color="auto" w:fill="auto"/>
          </w:tcPr>
          <w:p w14:paraId="4BA30F4E" w14:textId="77777777" w:rsidR="009F39D3" w:rsidRDefault="009F39D3" w:rsidP="009F39D3">
            <w:pPr>
              <w:rPr>
                <w:b/>
                <w:lang w:val="sq-AL"/>
              </w:rPr>
            </w:pPr>
          </w:p>
        </w:tc>
        <w:tc>
          <w:tcPr>
            <w:tcW w:w="328" w:type="dxa"/>
            <w:shd w:val="clear" w:color="auto" w:fill="auto"/>
          </w:tcPr>
          <w:p w14:paraId="498F0B30" w14:textId="77777777" w:rsidR="009F39D3" w:rsidRDefault="009F39D3" w:rsidP="009F39D3">
            <w:pPr>
              <w:rPr>
                <w:b/>
                <w:lang w:val="sq-AL"/>
              </w:rPr>
            </w:pPr>
          </w:p>
        </w:tc>
        <w:tc>
          <w:tcPr>
            <w:tcW w:w="318" w:type="dxa"/>
            <w:shd w:val="clear" w:color="auto" w:fill="auto"/>
          </w:tcPr>
          <w:p w14:paraId="0FAD00D7" w14:textId="77777777" w:rsidR="009F39D3" w:rsidRDefault="009F39D3" w:rsidP="009F39D3">
            <w:pPr>
              <w:rPr>
                <w:b/>
                <w:lang w:val="sq-AL"/>
              </w:rPr>
            </w:pPr>
          </w:p>
        </w:tc>
        <w:tc>
          <w:tcPr>
            <w:tcW w:w="271" w:type="dxa"/>
            <w:gridSpan w:val="2"/>
            <w:shd w:val="clear" w:color="auto" w:fill="auto"/>
          </w:tcPr>
          <w:p w14:paraId="7B05E7C2" w14:textId="77777777" w:rsidR="009F39D3" w:rsidRDefault="009F39D3" w:rsidP="009F39D3">
            <w:pPr>
              <w:rPr>
                <w:b/>
                <w:lang w:val="sq-AL"/>
              </w:rPr>
            </w:pPr>
          </w:p>
        </w:tc>
        <w:tc>
          <w:tcPr>
            <w:tcW w:w="395" w:type="dxa"/>
            <w:gridSpan w:val="2"/>
            <w:shd w:val="clear" w:color="auto" w:fill="auto"/>
          </w:tcPr>
          <w:p w14:paraId="2C98EB66" w14:textId="77777777" w:rsidR="009F39D3" w:rsidRDefault="009F39D3" w:rsidP="009F39D3">
            <w:pPr>
              <w:rPr>
                <w:b/>
                <w:lang w:val="sq-AL"/>
              </w:rPr>
            </w:pPr>
          </w:p>
        </w:tc>
        <w:tc>
          <w:tcPr>
            <w:tcW w:w="328" w:type="dxa"/>
            <w:shd w:val="clear" w:color="auto" w:fill="auto"/>
          </w:tcPr>
          <w:p w14:paraId="018B6D84" w14:textId="77777777" w:rsidR="009F39D3" w:rsidRDefault="009F39D3" w:rsidP="009F39D3">
            <w:pPr>
              <w:rPr>
                <w:b/>
                <w:lang w:val="sq-AL"/>
              </w:rPr>
            </w:pPr>
          </w:p>
        </w:tc>
      </w:tr>
      <w:tr w:rsidR="00A131EE" w:rsidRPr="00103DD5" w14:paraId="20A3913C" w14:textId="77777777" w:rsidTr="00AD1C85">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7F2365C" w14:textId="69767196" w:rsidR="00A131EE" w:rsidRPr="003A264A" w:rsidRDefault="00A131EE" w:rsidP="009F39D3">
            <w:pPr>
              <w:rPr>
                <w:rFonts w:ascii="Calibri" w:eastAsia="Times New Roman" w:hAnsi="Calibri" w:cs="Calibri"/>
                <w:i/>
                <w:iCs/>
                <w:color w:val="000000"/>
                <w:sz w:val="20"/>
                <w:szCs w:val="20"/>
                <w:lang w:val="sq-AL"/>
              </w:rPr>
            </w:pPr>
            <w:r w:rsidRPr="00A131EE">
              <w:rPr>
                <w:rFonts w:ascii="Calibri" w:eastAsia="Times New Roman" w:hAnsi="Calibri" w:cs="Calibri"/>
                <w:i/>
                <w:iCs/>
                <w:color w:val="000000"/>
                <w:sz w:val="20"/>
                <w:szCs w:val="20"/>
                <w:lang w:val="sq-AL"/>
              </w:rPr>
              <w:t>Ofrimi i një linje të rregullt të autobusit nga stacioni direkt për në qendër dhe anasjelltas</w:t>
            </w:r>
          </w:p>
        </w:tc>
        <w:tc>
          <w:tcPr>
            <w:tcW w:w="1114" w:type="dxa"/>
            <w:vAlign w:val="center"/>
          </w:tcPr>
          <w:p w14:paraId="321C3DD1" w14:textId="7E3A6373" w:rsidR="00A131EE" w:rsidRPr="009379DC" w:rsidRDefault="004F3912" w:rsidP="009F39D3">
            <w:pPr>
              <w:jc w:val="center"/>
              <w:rPr>
                <w:sz w:val="20"/>
                <w:szCs w:val="20"/>
                <w:lang w:val="sq-AL"/>
              </w:rPr>
            </w:pPr>
            <w:r>
              <w:rPr>
                <w:sz w:val="20"/>
                <w:szCs w:val="20"/>
                <w:lang w:val="sq-AL"/>
              </w:rPr>
              <w:t>RV1, RV3, RV6, RV7, RV9</w:t>
            </w:r>
          </w:p>
        </w:tc>
        <w:tc>
          <w:tcPr>
            <w:tcW w:w="1034" w:type="dxa"/>
            <w:vAlign w:val="center"/>
          </w:tcPr>
          <w:p w14:paraId="007C3EF7" w14:textId="45D7E499" w:rsidR="00A131EE" w:rsidRDefault="00A131EE" w:rsidP="009F39D3">
            <w:pPr>
              <w:jc w:val="center"/>
              <w:rPr>
                <w:sz w:val="20"/>
                <w:szCs w:val="20"/>
                <w:lang w:val="sq-AL"/>
              </w:rPr>
            </w:pPr>
            <w:r>
              <w:rPr>
                <w:sz w:val="20"/>
                <w:szCs w:val="20"/>
                <w:lang w:val="sq-AL"/>
              </w:rPr>
              <w:t>1</w:t>
            </w:r>
          </w:p>
        </w:tc>
        <w:tc>
          <w:tcPr>
            <w:tcW w:w="2242" w:type="dxa"/>
            <w:vAlign w:val="center"/>
          </w:tcPr>
          <w:p w14:paraId="39883A82" w14:textId="286EDED2" w:rsidR="00A131EE" w:rsidRDefault="00A131EE" w:rsidP="009F39D3">
            <w:pPr>
              <w:jc w:val="center"/>
              <w:rPr>
                <w:sz w:val="20"/>
                <w:szCs w:val="20"/>
                <w:lang w:val="sq-AL"/>
              </w:rPr>
            </w:pPr>
            <w:r>
              <w:rPr>
                <w:sz w:val="20"/>
                <w:szCs w:val="20"/>
                <w:lang w:val="sq-AL"/>
              </w:rPr>
              <w:t>Trafiku Urban</w:t>
            </w:r>
          </w:p>
        </w:tc>
        <w:tc>
          <w:tcPr>
            <w:tcW w:w="967" w:type="dxa"/>
            <w:vAlign w:val="center"/>
          </w:tcPr>
          <w:p w14:paraId="3A397095" w14:textId="454D6992" w:rsidR="00A131EE" w:rsidRDefault="00A131EE" w:rsidP="009B72F0">
            <w:pPr>
              <w:jc w:val="center"/>
              <w:rPr>
                <w:sz w:val="20"/>
                <w:szCs w:val="20"/>
                <w:lang w:val="sq-AL"/>
              </w:rPr>
            </w:pPr>
            <w:r>
              <w:rPr>
                <w:sz w:val="20"/>
                <w:szCs w:val="20"/>
                <w:lang w:val="sq-AL"/>
              </w:rPr>
              <w:t>PP</w:t>
            </w:r>
          </w:p>
        </w:tc>
        <w:tc>
          <w:tcPr>
            <w:tcW w:w="328" w:type="dxa"/>
            <w:shd w:val="clear" w:color="auto" w:fill="auto"/>
          </w:tcPr>
          <w:p w14:paraId="48A0E3E3" w14:textId="77777777" w:rsidR="00A131EE" w:rsidRDefault="00A131EE" w:rsidP="009F39D3">
            <w:pPr>
              <w:rPr>
                <w:b/>
                <w:lang w:val="sq-AL"/>
              </w:rPr>
            </w:pPr>
          </w:p>
        </w:tc>
        <w:tc>
          <w:tcPr>
            <w:tcW w:w="328" w:type="dxa"/>
            <w:shd w:val="clear" w:color="auto" w:fill="auto"/>
          </w:tcPr>
          <w:p w14:paraId="5F535A8C" w14:textId="77777777" w:rsidR="00A131EE" w:rsidRDefault="00A131EE" w:rsidP="009F39D3">
            <w:pPr>
              <w:rPr>
                <w:b/>
                <w:lang w:val="sq-AL"/>
              </w:rPr>
            </w:pPr>
          </w:p>
        </w:tc>
        <w:tc>
          <w:tcPr>
            <w:tcW w:w="328" w:type="dxa"/>
            <w:shd w:val="clear" w:color="auto" w:fill="auto"/>
          </w:tcPr>
          <w:p w14:paraId="1BC599F5" w14:textId="77777777" w:rsidR="00A131EE" w:rsidRDefault="00A131EE" w:rsidP="009F39D3">
            <w:pPr>
              <w:rPr>
                <w:b/>
                <w:lang w:val="sq-AL"/>
              </w:rPr>
            </w:pPr>
          </w:p>
        </w:tc>
        <w:tc>
          <w:tcPr>
            <w:tcW w:w="328" w:type="dxa"/>
            <w:shd w:val="clear" w:color="auto" w:fill="auto"/>
          </w:tcPr>
          <w:p w14:paraId="06B01177" w14:textId="77777777" w:rsidR="00A131EE" w:rsidRDefault="00A131EE" w:rsidP="009F39D3">
            <w:pPr>
              <w:rPr>
                <w:b/>
                <w:lang w:val="sq-AL"/>
              </w:rPr>
            </w:pPr>
          </w:p>
        </w:tc>
        <w:tc>
          <w:tcPr>
            <w:tcW w:w="328" w:type="dxa"/>
            <w:shd w:val="clear" w:color="auto" w:fill="auto"/>
          </w:tcPr>
          <w:p w14:paraId="2B9AC452" w14:textId="77777777" w:rsidR="00A131EE" w:rsidRDefault="00A131EE" w:rsidP="009F39D3">
            <w:pPr>
              <w:rPr>
                <w:b/>
                <w:lang w:val="sq-AL"/>
              </w:rPr>
            </w:pPr>
          </w:p>
        </w:tc>
        <w:tc>
          <w:tcPr>
            <w:tcW w:w="328" w:type="dxa"/>
            <w:shd w:val="clear" w:color="auto" w:fill="auto"/>
          </w:tcPr>
          <w:p w14:paraId="6B6A3934" w14:textId="77777777" w:rsidR="00A131EE" w:rsidRDefault="00A131EE" w:rsidP="009F39D3">
            <w:pPr>
              <w:rPr>
                <w:b/>
                <w:lang w:val="sq-AL"/>
              </w:rPr>
            </w:pPr>
          </w:p>
        </w:tc>
        <w:tc>
          <w:tcPr>
            <w:tcW w:w="328" w:type="dxa"/>
            <w:shd w:val="clear" w:color="auto" w:fill="538135" w:themeFill="accent6" w:themeFillShade="BF"/>
          </w:tcPr>
          <w:p w14:paraId="652181AA" w14:textId="77777777" w:rsidR="00A131EE" w:rsidRDefault="00A131EE" w:rsidP="009F39D3">
            <w:pPr>
              <w:rPr>
                <w:b/>
                <w:lang w:val="sq-AL"/>
              </w:rPr>
            </w:pPr>
          </w:p>
        </w:tc>
        <w:tc>
          <w:tcPr>
            <w:tcW w:w="328" w:type="dxa"/>
            <w:shd w:val="clear" w:color="auto" w:fill="538135" w:themeFill="accent6" w:themeFillShade="BF"/>
          </w:tcPr>
          <w:p w14:paraId="517847AD" w14:textId="77777777" w:rsidR="00A131EE" w:rsidRDefault="00A131EE" w:rsidP="009F39D3">
            <w:pPr>
              <w:rPr>
                <w:b/>
                <w:lang w:val="sq-AL"/>
              </w:rPr>
            </w:pPr>
          </w:p>
        </w:tc>
        <w:tc>
          <w:tcPr>
            <w:tcW w:w="328" w:type="dxa"/>
            <w:shd w:val="clear" w:color="auto" w:fill="auto"/>
          </w:tcPr>
          <w:p w14:paraId="0E62876D" w14:textId="77777777" w:rsidR="00A131EE" w:rsidRDefault="00A131EE" w:rsidP="009F39D3">
            <w:pPr>
              <w:rPr>
                <w:b/>
                <w:lang w:val="sq-AL"/>
              </w:rPr>
            </w:pPr>
          </w:p>
        </w:tc>
        <w:tc>
          <w:tcPr>
            <w:tcW w:w="328" w:type="dxa"/>
            <w:shd w:val="clear" w:color="auto" w:fill="auto"/>
          </w:tcPr>
          <w:p w14:paraId="74F21053" w14:textId="77777777" w:rsidR="00A131EE" w:rsidRDefault="00A131EE" w:rsidP="009F39D3">
            <w:pPr>
              <w:rPr>
                <w:b/>
                <w:lang w:val="sq-AL"/>
              </w:rPr>
            </w:pPr>
          </w:p>
        </w:tc>
        <w:tc>
          <w:tcPr>
            <w:tcW w:w="328" w:type="dxa"/>
            <w:shd w:val="clear" w:color="auto" w:fill="auto"/>
          </w:tcPr>
          <w:p w14:paraId="0569350B" w14:textId="77777777" w:rsidR="00A131EE" w:rsidRDefault="00A131EE" w:rsidP="009F39D3">
            <w:pPr>
              <w:rPr>
                <w:b/>
                <w:lang w:val="sq-AL"/>
              </w:rPr>
            </w:pPr>
          </w:p>
        </w:tc>
        <w:tc>
          <w:tcPr>
            <w:tcW w:w="328" w:type="dxa"/>
            <w:shd w:val="clear" w:color="auto" w:fill="auto"/>
          </w:tcPr>
          <w:p w14:paraId="3024A843" w14:textId="77777777" w:rsidR="00A131EE" w:rsidRDefault="00A131EE" w:rsidP="009F39D3">
            <w:pPr>
              <w:rPr>
                <w:b/>
                <w:lang w:val="sq-AL"/>
              </w:rPr>
            </w:pPr>
          </w:p>
        </w:tc>
        <w:tc>
          <w:tcPr>
            <w:tcW w:w="328" w:type="dxa"/>
            <w:shd w:val="clear" w:color="auto" w:fill="auto"/>
          </w:tcPr>
          <w:p w14:paraId="0957CDD6" w14:textId="77777777" w:rsidR="00A131EE" w:rsidRDefault="00A131EE" w:rsidP="009F39D3">
            <w:pPr>
              <w:rPr>
                <w:b/>
                <w:lang w:val="sq-AL"/>
              </w:rPr>
            </w:pPr>
          </w:p>
        </w:tc>
        <w:tc>
          <w:tcPr>
            <w:tcW w:w="328" w:type="dxa"/>
            <w:shd w:val="clear" w:color="auto" w:fill="auto"/>
          </w:tcPr>
          <w:p w14:paraId="088046C3" w14:textId="77777777" w:rsidR="00A131EE" w:rsidRDefault="00A131EE" w:rsidP="009F39D3">
            <w:pPr>
              <w:rPr>
                <w:b/>
                <w:lang w:val="sq-AL"/>
              </w:rPr>
            </w:pPr>
          </w:p>
        </w:tc>
        <w:tc>
          <w:tcPr>
            <w:tcW w:w="328" w:type="dxa"/>
            <w:shd w:val="clear" w:color="auto" w:fill="auto"/>
          </w:tcPr>
          <w:p w14:paraId="3C276D46" w14:textId="77777777" w:rsidR="00A131EE" w:rsidRDefault="00A131EE" w:rsidP="009F39D3">
            <w:pPr>
              <w:rPr>
                <w:b/>
                <w:lang w:val="sq-AL"/>
              </w:rPr>
            </w:pPr>
          </w:p>
        </w:tc>
        <w:tc>
          <w:tcPr>
            <w:tcW w:w="328" w:type="dxa"/>
            <w:shd w:val="clear" w:color="auto" w:fill="auto"/>
          </w:tcPr>
          <w:p w14:paraId="4F97E661" w14:textId="77777777" w:rsidR="00A131EE" w:rsidRDefault="00A131EE" w:rsidP="009F39D3">
            <w:pPr>
              <w:rPr>
                <w:b/>
                <w:lang w:val="sq-AL"/>
              </w:rPr>
            </w:pPr>
          </w:p>
        </w:tc>
        <w:tc>
          <w:tcPr>
            <w:tcW w:w="318" w:type="dxa"/>
            <w:shd w:val="clear" w:color="auto" w:fill="auto"/>
          </w:tcPr>
          <w:p w14:paraId="116DE9D0" w14:textId="77777777" w:rsidR="00A131EE" w:rsidRDefault="00A131EE" w:rsidP="009F39D3">
            <w:pPr>
              <w:rPr>
                <w:b/>
                <w:lang w:val="sq-AL"/>
              </w:rPr>
            </w:pPr>
          </w:p>
        </w:tc>
        <w:tc>
          <w:tcPr>
            <w:tcW w:w="271" w:type="dxa"/>
            <w:gridSpan w:val="2"/>
            <w:shd w:val="clear" w:color="auto" w:fill="auto"/>
          </w:tcPr>
          <w:p w14:paraId="40AF8A7B" w14:textId="77777777" w:rsidR="00A131EE" w:rsidRDefault="00A131EE" w:rsidP="009F39D3">
            <w:pPr>
              <w:rPr>
                <w:b/>
                <w:lang w:val="sq-AL"/>
              </w:rPr>
            </w:pPr>
          </w:p>
        </w:tc>
        <w:tc>
          <w:tcPr>
            <w:tcW w:w="395" w:type="dxa"/>
            <w:gridSpan w:val="2"/>
            <w:shd w:val="clear" w:color="auto" w:fill="auto"/>
          </w:tcPr>
          <w:p w14:paraId="29607A2F" w14:textId="77777777" w:rsidR="00A131EE" w:rsidRDefault="00A131EE" w:rsidP="009F39D3">
            <w:pPr>
              <w:rPr>
                <w:b/>
                <w:lang w:val="sq-AL"/>
              </w:rPr>
            </w:pPr>
          </w:p>
        </w:tc>
        <w:tc>
          <w:tcPr>
            <w:tcW w:w="328" w:type="dxa"/>
            <w:shd w:val="clear" w:color="auto" w:fill="auto"/>
          </w:tcPr>
          <w:p w14:paraId="753C2D52" w14:textId="77777777" w:rsidR="00A131EE" w:rsidRDefault="00A131EE" w:rsidP="009F39D3">
            <w:pPr>
              <w:rPr>
                <w:b/>
                <w:lang w:val="sq-AL"/>
              </w:rPr>
            </w:pPr>
          </w:p>
        </w:tc>
      </w:tr>
      <w:tr w:rsidR="009F39D3" w:rsidRPr="00103DD5" w14:paraId="4678129D" w14:textId="77777777" w:rsidTr="00AD1C85">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34E186A"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Ofrimi i mundësisë për të blerë tiketa ditore dhe javore të shfrytëzimit të trafikut urban</w:t>
            </w:r>
          </w:p>
        </w:tc>
        <w:tc>
          <w:tcPr>
            <w:tcW w:w="1114" w:type="dxa"/>
            <w:vAlign w:val="center"/>
          </w:tcPr>
          <w:p w14:paraId="260B8163" w14:textId="5FB27F5D" w:rsidR="009F39D3" w:rsidRPr="009379DC" w:rsidRDefault="009F39D3" w:rsidP="009F39D3">
            <w:pPr>
              <w:jc w:val="center"/>
              <w:rPr>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RV</w:t>
            </w:r>
            <w:r w:rsidR="0097424B">
              <w:rPr>
                <w:rFonts w:ascii="Calibri" w:eastAsia="Times New Roman" w:hAnsi="Calibri" w:cs="Calibri"/>
                <w:iCs/>
                <w:color w:val="000000"/>
                <w:sz w:val="20"/>
                <w:szCs w:val="20"/>
                <w:lang w:val="sq-AL"/>
              </w:rPr>
              <w:t>1</w:t>
            </w:r>
          </w:p>
        </w:tc>
        <w:tc>
          <w:tcPr>
            <w:tcW w:w="1034" w:type="dxa"/>
            <w:vAlign w:val="center"/>
          </w:tcPr>
          <w:p w14:paraId="226F7581" w14:textId="77777777" w:rsidR="009F39D3" w:rsidRPr="009379DC" w:rsidRDefault="009F39D3" w:rsidP="009F39D3">
            <w:pPr>
              <w:jc w:val="center"/>
              <w:rPr>
                <w:sz w:val="20"/>
                <w:szCs w:val="20"/>
                <w:lang w:val="sq-AL"/>
              </w:rPr>
            </w:pPr>
            <w:r>
              <w:rPr>
                <w:sz w:val="20"/>
                <w:szCs w:val="20"/>
                <w:lang w:val="sq-AL"/>
              </w:rPr>
              <w:t>2</w:t>
            </w:r>
          </w:p>
        </w:tc>
        <w:tc>
          <w:tcPr>
            <w:tcW w:w="2242" w:type="dxa"/>
            <w:vAlign w:val="center"/>
          </w:tcPr>
          <w:p w14:paraId="28FB94BB" w14:textId="77777777" w:rsidR="009F39D3" w:rsidRPr="009379DC" w:rsidRDefault="009F39D3" w:rsidP="009F39D3">
            <w:pPr>
              <w:jc w:val="center"/>
              <w:rPr>
                <w:sz w:val="20"/>
                <w:szCs w:val="20"/>
                <w:lang w:val="sq-AL"/>
              </w:rPr>
            </w:pPr>
            <w:r>
              <w:rPr>
                <w:sz w:val="20"/>
                <w:szCs w:val="20"/>
                <w:lang w:val="sq-AL"/>
              </w:rPr>
              <w:t xml:space="preserve">Trafiku </w:t>
            </w:r>
            <w:r w:rsidR="006624A8">
              <w:rPr>
                <w:sz w:val="20"/>
                <w:szCs w:val="20"/>
                <w:lang w:val="sq-AL"/>
              </w:rPr>
              <w:t>U</w:t>
            </w:r>
            <w:r>
              <w:rPr>
                <w:sz w:val="20"/>
                <w:szCs w:val="20"/>
                <w:lang w:val="sq-AL"/>
              </w:rPr>
              <w:t>rban, operatori privat</w:t>
            </w:r>
          </w:p>
        </w:tc>
        <w:tc>
          <w:tcPr>
            <w:tcW w:w="967" w:type="dxa"/>
            <w:vAlign w:val="center"/>
          </w:tcPr>
          <w:p w14:paraId="56858C9E" w14:textId="77777777" w:rsidR="009F39D3" w:rsidRPr="009379DC" w:rsidRDefault="009B72F0" w:rsidP="009B72F0">
            <w:pPr>
              <w:jc w:val="center"/>
              <w:rPr>
                <w:sz w:val="20"/>
                <w:szCs w:val="20"/>
                <w:lang w:val="sq-AL"/>
              </w:rPr>
            </w:pPr>
            <w:r>
              <w:rPr>
                <w:sz w:val="20"/>
                <w:szCs w:val="20"/>
                <w:lang w:val="sq-AL"/>
              </w:rPr>
              <w:t>P</w:t>
            </w:r>
            <w:r w:rsidR="009A2960">
              <w:rPr>
                <w:sz w:val="20"/>
                <w:szCs w:val="20"/>
                <w:lang w:val="sq-AL"/>
              </w:rPr>
              <w:t>P</w:t>
            </w:r>
          </w:p>
        </w:tc>
        <w:tc>
          <w:tcPr>
            <w:tcW w:w="328" w:type="dxa"/>
            <w:shd w:val="clear" w:color="auto" w:fill="auto"/>
          </w:tcPr>
          <w:p w14:paraId="5C707C90" w14:textId="77777777" w:rsidR="009F39D3" w:rsidRDefault="009F39D3" w:rsidP="009F39D3">
            <w:pPr>
              <w:rPr>
                <w:b/>
                <w:lang w:val="sq-AL"/>
              </w:rPr>
            </w:pPr>
          </w:p>
        </w:tc>
        <w:tc>
          <w:tcPr>
            <w:tcW w:w="328" w:type="dxa"/>
            <w:shd w:val="clear" w:color="auto" w:fill="auto"/>
          </w:tcPr>
          <w:p w14:paraId="6267811E" w14:textId="77777777" w:rsidR="009F39D3" w:rsidRDefault="009F39D3" w:rsidP="009F39D3">
            <w:pPr>
              <w:rPr>
                <w:b/>
                <w:lang w:val="sq-AL"/>
              </w:rPr>
            </w:pPr>
          </w:p>
        </w:tc>
        <w:tc>
          <w:tcPr>
            <w:tcW w:w="328" w:type="dxa"/>
            <w:shd w:val="clear" w:color="auto" w:fill="auto"/>
          </w:tcPr>
          <w:p w14:paraId="37D14FD0" w14:textId="77777777" w:rsidR="009F39D3" w:rsidRDefault="009F39D3" w:rsidP="009F39D3">
            <w:pPr>
              <w:rPr>
                <w:b/>
                <w:lang w:val="sq-AL"/>
              </w:rPr>
            </w:pPr>
          </w:p>
        </w:tc>
        <w:tc>
          <w:tcPr>
            <w:tcW w:w="328" w:type="dxa"/>
            <w:shd w:val="clear" w:color="auto" w:fill="auto"/>
          </w:tcPr>
          <w:p w14:paraId="73EFB853" w14:textId="77777777" w:rsidR="009F39D3" w:rsidRDefault="009F39D3" w:rsidP="009F39D3">
            <w:pPr>
              <w:rPr>
                <w:b/>
                <w:lang w:val="sq-AL"/>
              </w:rPr>
            </w:pPr>
          </w:p>
        </w:tc>
        <w:tc>
          <w:tcPr>
            <w:tcW w:w="328" w:type="dxa"/>
            <w:shd w:val="clear" w:color="auto" w:fill="auto"/>
          </w:tcPr>
          <w:p w14:paraId="4E7F3938" w14:textId="77777777" w:rsidR="009F39D3" w:rsidRDefault="009F39D3" w:rsidP="009F39D3">
            <w:pPr>
              <w:rPr>
                <w:b/>
                <w:lang w:val="sq-AL"/>
              </w:rPr>
            </w:pPr>
          </w:p>
        </w:tc>
        <w:tc>
          <w:tcPr>
            <w:tcW w:w="328" w:type="dxa"/>
            <w:shd w:val="clear" w:color="auto" w:fill="auto"/>
          </w:tcPr>
          <w:p w14:paraId="01C2F6EF" w14:textId="77777777" w:rsidR="009F39D3" w:rsidRDefault="009F39D3" w:rsidP="009F39D3">
            <w:pPr>
              <w:rPr>
                <w:b/>
                <w:lang w:val="sq-AL"/>
              </w:rPr>
            </w:pPr>
          </w:p>
        </w:tc>
        <w:tc>
          <w:tcPr>
            <w:tcW w:w="328" w:type="dxa"/>
            <w:shd w:val="clear" w:color="auto" w:fill="538135" w:themeFill="accent6" w:themeFillShade="BF"/>
          </w:tcPr>
          <w:p w14:paraId="2F87DD48" w14:textId="77777777" w:rsidR="009F39D3" w:rsidRDefault="009F39D3" w:rsidP="009F39D3">
            <w:pPr>
              <w:rPr>
                <w:b/>
                <w:lang w:val="sq-AL"/>
              </w:rPr>
            </w:pPr>
          </w:p>
        </w:tc>
        <w:tc>
          <w:tcPr>
            <w:tcW w:w="328" w:type="dxa"/>
            <w:shd w:val="clear" w:color="auto" w:fill="538135" w:themeFill="accent6" w:themeFillShade="BF"/>
          </w:tcPr>
          <w:p w14:paraId="0A40DE51" w14:textId="77777777" w:rsidR="009F39D3" w:rsidRDefault="009F39D3" w:rsidP="009F39D3">
            <w:pPr>
              <w:rPr>
                <w:b/>
                <w:lang w:val="sq-AL"/>
              </w:rPr>
            </w:pPr>
          </w:p>
        </w:tc>
        <w:tc>
          <w:tcPr>
            <w:tcW w:w="328" w:type="dxa"/>
            <w:shd w:val="clear" w:color="auto" w:fill="auto"/>
          </w:tcPr>
          <w:p w14:paraId="759D74A8" w14:textId="77777777" w:rsidR="009F39D3" w:rsidRDefault="009F39D3" w:rsidP="009F39D3">
            <w:pPr>
              <w:rPr>
                <w:b/>
                <w:lang w:val="sq-AL"/>
              </w:rPr>
            </w:pPr>
          </w:p>
        </w:tc>
        <w:tc>
          <w:tcPr>
            <w:tcW w:w="328" w:type="dxa"/>
            <w:shd w:val="clear" w:color="auto" w:fill="auto"/>
          </w:tcPr>
          <w:p w14:paraId="349149D1" w14:textId="77777777" w:rsidR="009F39D3" w:rsidRDefault="009F39D3" w:rsidP="009F39D3">
            <w:pPr>
              <w:rPr>
                <w:b/>
                <w:lang w:val="sq-AL"/>
              </w:rPr>
            </w:pPr>
          </w:p>
        </w:tc>
        <w:tc>
          <w:tcPr>
            <w:tcW w:w="328" w:type="dxa"/>
            <w:shd w:val="clear" w:color="auto" w:fill="auto"/>
          </w:tcPr>
          <w:p w14:paraId="44C9A946" w14:textId="77777777" w:rsidR="009F39D3" w:rsidRDefault="009F39D3" w:rsidP="009F39D3">
            <w:pPr>
              <w:rPr>
                <w:b/>
                <w:lang w:val="sq-AL"/>
              </w:rPr>
            </w:pPr>
          </w:p>
        </w:tc>
        <w:tc>
          <w:tcPr>
            <w:tcW w:w="328" w:type="dxa"/>
            <w:shd w:val="clear" w:color="auto" w:fill="auto"/>
          </w:tcPr>
          <w:p w14:paraId="076FADD0" w14:textId="77777777" w:rsidR="009F39D3" w:rsidRDefault="009F39D3" w:rsidP="009F39D3">
            <w:pPr>
              <w:rPr>
                <w:b/>
                <w:lang w:val="sq-AL"/>
              </w:rPr>
            </w:pPr>
          </w:p>
        </w:tc>
        <w:tc>
          <w:tcPr>
            <w:tcW w:w="328" w:type="dxa"/>
            <w:shd w:val="clear" w:color="auto" w:fill="auto"/>
          </w:tcPr>
          <w:p w14:paraId="626BADB2" w14:textId="77777777" w:rsidR="009F39D3" w:rsidRDefault="009F39D3" w:rsidP="009F39D3">
            <w:pPr>
              <w:rPr>
                <w:b/>
                <w:lang w:val="sq-AL"/>
              </w:rPr>
            </w:pPr>
          </w:p>
        </w:tc>
        <w:tc>
          <w:tcPr>
            <w:tcW w:w="328" w:type="dxa"/>
            <w:shd w:val="clear" w:color="auto" w:fill="auto"/>
          </w:tcPr>
          <w:p w14:paraId="57F37B27" w14:textId="77777777" w:rsidR="009F39D3" w:rsidRDefault="009F39D3" w:rsidP="009F39D3">
            <w:pPr>
              <w:rPr>
                <w:b/>
                <w:lang w:val="sq-AL"/>
              </w:rPr>
            </w:pPr>
          </w:p>
        </w:tc>
        <w:tc>
          <w:tcPr>
            <w:tcW w:w="328" w:type="dxa"/>
            <w:shd w:val="clear" w:color="auto" w:fill="auto"/>
          </w:tcPr>
          <w:p w14:paraId="32C859D1" w14:textId="77777777" w:rsidR="009F39D3" w:rsidRDefault="009F39D3" w:rsidP="009F39D3">
            <w:pPr>
              <w:rPr>
                <w:b/>
                <w:lang w:val="sq-AL"/>
              </w:rPr>
            </w:pPr>
          </w:p>
        </w:tc>
        <w:tc>
          <w:tcPr>
            <w:tcW w:w="328" w:type="dxa"/>
            <w:shd w:val="clear" w:color="auto" w:fill="auto"/>
          </w:tcPr>
          <w:p w14:paraId="4B2A67D0" w14:textId="77777777" w:rsidR="009F39D3" w:rsidRDefault="009F39D3" w:rsidP="009F39D3">
            <w:pPr>
              <w:rPr>
                <w:b/>
                <w:lang w:val="sq-AL"/>
              </w:rPr>
            </w:pPr>
          </w:p>
        </w:tc>
        <w:tc>
          <w:tcPr>
            <w:tcW w:w="318" w:type="dxa"/>
            <w:shd w:val="clear" w:color="auto" w:fill="auto"/>
          </w:tcPr>
          <w:p w14:paraId="34DD7BF1" w14:textId="77777777" w:rsidR="009F39D3" w:rsidRDefault="009F39D3" w:rsidP="009F39D3">
            <w:pPr>
              <w:rPr>
                <w:b/>
                <w:lang w:val="sq-AL"/>
              </w:rPr>
            </w:pPr>
          </w:p>
        </w:tc>
        <w:tc>
          <w:tcPr>
            <w:tcW w:w="271" w:type="dxa"/>
            <w:gridSpan w:val="2"/>
            <w:shd w:val="clear" w:color="auto" w:fill="auto"/>
          </w:tcPr>
          <w:p w14:paraId="2FE89D2D" w14:textId="77777777" w:rsidR="009F39D3" w:rsidRDefault="009F39D3" w:rsidP="009F39D3">
            <w:pPr>
              <w:rPr>
                <w:b/>
                <w:lang w:val="sq-AL"/>
              </w:rPr>
            </w:pPr>
          </w:p>
        </w:tc>
        <w:tc>
          <w:tcPr>
            <w:tcW w:w="395" w:type="dxa"/>
            <w:gridSpan w:val="2"/>
            <w:shd w:val="clear" w:color="auto" w:fill="auto"/>
          </w:tcPr>
          <w:p w14:paraId="09E28BE9" w14:textId="77777777" w:rsidR="009F39D3" w:rsidRDefault="009F39D3" w:rsidP="009F39D3">
            <w:pPr>
              <w:rPr>
                <w:b/>
                <w:lang w:val="sq-AL"/>
              </w:rPr>
            </w:pPr>
          </w:p>
        </w:tc>
        <w:tc>
          <w:tcPr>
            <w:tcW w:w="328" w:type="dxa"/>
            <w:shd w:val="clear" w:color="auto" w:fill="auto"/>
          </w:tcPr>
          <w:p w14:paraId="531E24D6" w14:textId="77777777" w:rsidR="009F39D3" w:rsidRDefault="009F39D3" w:rsidP="009F39D3">
            <w:pPr>
              <w:rPr>
                <w:b/>
                <w:lang w:val="sq-AL"/>
              </w:rPr>
            </w:pPr>
          </w:p>
        </w:tc>
      </w:tr>
      <w:tr w:rsidR="009F39D3" w:rsidRPr="00103DD5" w14:paraId="00E227C3" w14:textId="77777777" w:rsidTr="00AD1C85">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6EE7F5"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Sigurimi i transportit publik në orët e vona</w:t>
            </w:r>
          </w:p>
        </w:tc>
        <w:tc>
          <w:tcPr>
            <w:tcW w:w="1114" w:type="dxa"/>
            <w:vAlign w:val="center"/>
          </w:tcPr>
          <w:p w14:paraId="44C54A17" w14:textId="198D4893" w:rsidR="009F39D3" w:rsidRPr="009379DC" w:rsidRDefault="009F39D3" w:rsidP="009F39D3">
            <w:pPr>
              <w:jc w:val="center"/>
              <w:rPr>
                <w:sz w:val="20"/>
                <w:szCs w:val="20"/>
                <w:lang w:val="sq-AL"/>
              </w:rPr>
            </w:pPr>
            <w:r>
              <w:rPr>
                <w:sz w:val="20"/>
                <w:szCs w:val="20"/>
                <w:lang w:val="sq-AL"/>
              </w:rPr>
              <w:t>RV</w:t>
            </w:r>
            <w:r w:rsidR="0097424B">
              <w:rPr>
                <w:sz w:val="20"/>
                <w:szCs w:val="20"/>
                <w:lang w:val="sq-AL"/>
              </w:rPr>
              <w:t>3</w:t>
            </w:r>
            <w:r>
              <w:rPr>
                <w:sz w:val="20"/>
                <w:szCs w:val="20"/>
                <w:lang w:val="sq-AL"/>
              </w:rPr>
              <w:t>, RV6, RV9</w:t>
            </w:r>
          </w:p>
        </w:tc>
        <w:tc>
          <w:tcPr>
            <w:tcW w:w="1034" w:type="dxa"/>
            <w:vAlign w:val="center"/>
          </w:tcPr>
          <w:p w14:paraId="5FB83503" w14:textId="77777777" w:rsidR="009F39D3" w:rsidRPr="009379DC" w:rsidRDefault="009F39D3" w:rsidP="009F39D3">
            <w:pPr>
              <w:jc w:val="center"/>
              <w:rPr>
                <w:sz w:val="20"/>
                <w:szCs w:val="20"/>
                <w:lang w:val="sq-AL"/>
              </w:rPr>
            </w:pPr>
            <w:r>
              <w:rPr>
                <w:sz w:val="20"/>
                <w:szCs w:val="20"/>
                <w:lang w:val="sq-AL"/>
              </w:rPr>
              <w:t>2</w:t>
            </w:r>
          </w:p>
        </w:tc>
        <w:tc>
          <w:tcPr>
            <w:tcW w:w="2242" w:type="dxa"/>
            <w:vAlign w:val="center"/>
          </w:tcPr>
          <w:p w14:paraId="38D69A11" w14:textId="77777777" w:rsidR="009F39D3" w:rsidRPr="009379DC" w:rsidRDefault="009F39D3" w:rsidP="009F39D3">
            <w:pPr>
              <w:jc w:val="center"/>
              <w:rPr>
                <w:sz w:val="20"/>
                <w:szCs w:val="20"/>
                <w:lang w:val="sq-AL"/>
              </w:rPr>
            </w:pPr>
            <w:r>
              <w:rPr>
                <w:sz w:val="20"/>
                <w:szCs w:val="20"/>
                <w:lang w:val="sq-AL"/>
              </w:rPr>
              <w:t xml:space="preserve">Trafiku </w:t>
            </w:r>
            <w:r w:rsidR="006624A8">
              <w:rPr>
                <w:sz w:val="20"/>
                <w:szCs w:val="20"/>
                <w:lang w:val="sq-AL"/>
              </w:rPr>
              <w:t>U</w:t>
            </w:r>
            <w:r>
              <w:rPr>
                <w:sz w:val="20"/>
                <w:szCs w:val="20"/>
                <w:lang w:val="sq-AL"/>
              </w:rPr>
              <w:t>rban</w:t>
            </w:r>
          </w:p>
        </w:tc>
        <w:tc>
          <w:tcPr>
            <w:tcW w:w="967" w:type="dxa"/>
            <w:vAlign w:val="center"/>
          </w:tcPr>
          <w:p w14:paraId="1BE1602F" w14:textId="77777777" w:rsidR="009F39D3" w:rsidRPr="009379DC" w:rsidRDefault="009F39D3" w:rsidP="009F39D3">
            <w:pPr>
              <w:jc w:val="center"/>
              <w:rPr>
                <w:sz w:val="20"/>
                <w:szCs w:val="20"/>
                <w:lang w:val="sq-AL"/>
              </w:rPr>
            </w:pPr>
            <w:r>
              <w:rPr>
                <w:sz w:val="20"/>
                <w:szCs w:val="20"/>
                <w:lang w:val="sq-AL"/>
              </w:rPr>
              <w:t>P</w:t>
            </w:r>
            <w:r w:rsidR="009A2960">
              <w:rPr>
                <w:sz w:val="20"/>
                <w:szCs w:val="20"/>
                <w:lang w:val="sq-AL"/>
              </w:rPr>
              <w:t>P</w:t>
            </w:r>
          </w:p>
        </w:tc>
        <w:tc>
          <w:tcPr>
            <w:tcW w:w="328" w:type="dxa"/>
            <w:shd w:val="clear" w:color="auto" w:fill="auto"/>
          </w:tcPr>
          <w:p w14:paraId="3033B508" w14:textId="77777777" w:rsidR="009F39D3" w:rsidRDefault="009F39D3" w:rsidP="009F39D3">
            <w:pPr>
              <w:rPr>
                <w:b/>
                <w:lang w:val="sq-AL"/>
              </w:rPr>
            </w:pPr>
          </w:p>
        </w:tc>
        <w:tc>
          <w:tcPr>
            <w:tcW w:w="328" w:type="dxa"/>
            <w:shd w:val="clear" w:color="auto" w:fill="auto"/>
          </w:tcPr>
          <w:p w14:paraId="4AB4B219" w14:textId="77777777" w:rsidR="009F39D3" w:rsidRDefault="009F39D3" w:rsidP="009F39D3">
            <w:pPr>
              <w:rPr>
                <w:b/>
                <w:lang w:val="sq-AL"/>
              </w:rPr>
            </w:pPr>
          </w:p>
        </w:tc>
        <w:tc>
          <w:tcPr>
            <w:tcW w:w="328" w:type="dxa"/>
            <w:shd w:val="clear" w:color="auto" w:fill="auto"/>
          </w:tcPr>
          <w:p w14:paraId="112139C8" w14:textId="77777777" w:rsidR="009F39D3" w:rsidRDefault="009F39D3" w:rsidP="009F39D3">
            <w:pPr>
              <w:rPr>
                <w:b/>
                <w:lang w:val="sq-AL"/>
              </w:rPr>
            </w:pPr>
          </w:p>
        </w:tc>
        <w:tc>
          <w:tcPr>
            <w:tcW w:w="328" w:type="dxa"/>
            <w:shd w:val="clear" w:color="auto" w:fill="auto"/>
          </w:tcPr>
          <w:p w14:paraId="42B2792F" w14:textId="77777777" w:rsidR="009F39D3" w:rsidRDefault="009F39D3" w:rsidP="009F39D3">
            <w:pPr>
              <w:rPr>
                <w:b/>
                <w:lang w:val="sq-AL"/>
              </w:rPr>
            </w:pPr>
          </w:p>
        </w:tc>
        <w:tc>
          <w:tcPr>
            <w:tcW w:w="328" w:type="dxa"/>
            <w:shd w:val="clear" w:color="auto" w:fill="auto"/>
          </w:tcPr>
          <w:p w14:paraId="53DFDD82" w14:textId="77777777" w:rsidR="009F39D3" w:rsidRDefault="009F39D3" w:rsidP="009F39D3">
            <w:pPr>
              <w:rPr>
                <w:b/>
                <w:lang w:val="sq-AL"/>
              </w:rPr>
            </w:pPr>
          </w:p>
        </w:tc>
        <w:tc>
          <w:tcPr>
            <w:tcW w:w="328" w:type="dxa"/>
            <w:shd w:val="clear" w:color="auto" w:fill="auto"/>
          </w:tcPr>
          <w:p w14:paraId="4E41B179" w14:textId="77777777" w:rsidR="009F39D3" w:rsidRDefault="009F39D3" w:rsidP="009F39D3">
            <w:pPr>
              <w:rPr>
                <w:b/>
                <w:lang w:val="sq-AL"/>
              </w:rPr>
            </w:pPr>
          </w:p>
        </w:tc>
        <w:tc>
          <w:tcPr>
            <w:tcW w:w="328" w:type="dxa"/>
            <w:shd w:val="clear" w:color="auto" w:fill="538135" w:themeFill="accent6" w:themeFillShade="BF"/>
          </w:tcPr>
          <w:p w14:paraId="4942425A" w14:textId="77777777" w:rsidR="009F39D3" w:rsidRDefault="009F39D3" w:rsidP="009F39D3">
            <w:pPr>
              <w:rPr>
                <w:b/>
                <w:lang w:val="sq-AL"/>
              </w:rPr>
            </w:pPr>
          </w:p>
        </w:tc>
        <w:tc>
          <w:tcPr>
            <w:tcW w:w="328" w:type="dxa"/>
            <w:shd w:val="clear" w:color="auto" w:fill="538135" w:themeFill="accent6" w:themeFillShade="BF"/>
          </w:tcPr>
          <w:p w14:paraId="0DF856E8" w14:textId="77777777" w:rsidR="009F39D3" w:rsidRDefault="009F39D3" w:rsidP="009F39D3">
            <w:pPr>
              <w:rPr>
                <w:b/>
                <w:lang w:val="sq-AL"/>
              </w:rPr>
            </w:pPr>
          </w:p>
        </w:tc>
        <w:tc>
          <w:tcPr>
            <w:tcW w:w="328" w:type="dxa"/>
            <w:shd w:val="clear" w:color="auto" w:fill="auto"/>
          </w:tcPr>
          <w:p w14:paraId="0B2ABE74" w14:textId="77777777" w:rsidR="009F39D3" w:rsidRDefault="009F39D3" w:rsidP="009F39D3">
            <w:pPr>
              <w:rPr>
                <w:b/>
                <w:lang w:val="sq-AL"/>
              </w:rPr>
            </w:pPr>
          </w:p>
        </w:tc>
        <w:tc>
          <w:tcPr>
            <w:tcW w:w="328" w:type="dxa"/>
            <w:shd w:val="clear" w:color="auto" w:fill="auto"/>
          </w:tcPr>
          <w:p w14:paraId="01D91627" w14:textId="77777777" w:rsidR="009F39D3" w:rsidRDefault="009F39D3" w:rsidP="009F39D3">
            <w:pPr>
              <w:rPr>
                <w:b/>
                <w:lang w:val="sq-AL"/>
              </w:rPr>
            </w:pPr>
          </w:p>
        </w:tc>
        <w:tc>
          <w:tcPr>
            <w:tcW w:w="328" w:type="dxa"/>
            <w:shd w:val="clear" w:color="auto" w:fill="auto"/>
          </w:tcPr>
          <w:p w14:paraId="00337784" w14:textId="77777777" w:rsidR="009F39D3" w:rsidRDefault="009F39D3" w:rsidP="009F39D3">
            <w:pPr>
              <w:rPr>
                <w:b/>
                <w:lang w:val="sq-AL"/>
              </w:rPr>
            </w:pPr>
          </w:p>
        </w:tc>
        <w:tc>
          <w:tcPr>
            <w:tcW w:w="328" w:type="dxa"/>
            <w:shd w:val="clear" w:color="auto" w:fill="auto"/>
          </w:tcPr>
          <w:p w14:paraId="517CAFE9" w14:textId="77777777" w:rsidR="009F39D3" w:rsidRDefault="009F39D3" w:rsidP="009F39D3">
            <w:pPr>
              <w:rPr>
                <w:b/>
                <w:lang w:val="sq-AL"/>
              </w:rPr>
            </w:pPr>
          </w:p>
        </w:tc>
        <w:tc>
          <w:tcPr>
            <w:tcW w:w="328" w:type="dxa"/>
            <w:shd w:val="clear" w:color="auto" w:fill="auto"/>
          </w:tcPr>
          <w:p w14:paraId="37756DE2" w14:textId="77777777" w:rsidR="009F39D3" w:rsidRDefault="009F39D3" w:rsidP="009F39D3">
            <w:pPr>
              <w:rPr>
                <w:b/>
                <w:lang w:val="sq-AL"/>
              </w:rPr>
            </w:pPr>
          </w:p>
        </w:tc>
        <w:tc>
          <w:tcPr>
            <w:tcW w:w="328" w:type="dxa"/>
            <w:shd w:val="clear" w:color="auto" w:fill="auto"/>
          </w:tcPr>
          <w:p w14:paraId="2F05446E" w14:textId="77777777" w:rsidR="009F39D3" w:rsidRDefault="009F39D3" w:rsidP="009F39D3">
            <w:pPr>
              <w:rPr>
                <w:b/>
                <w:lang w:val="sq-AL"/>
              </w:rPr>
            </w:pPr>
          </w:p>
        </w:tc>
        <w:tc>
          <w:tcPr>
            <w:tcW w:w="328" w:type="dxa"/>
            <w:shd w:val="clear" w:color="auto" w:fill="auto"/>
          </w:tcPr>
          <w:p w14:paraId="781EF4D1" w14:textId="77777777" w:rsidR="009F39D3" w:rsidRDefault="009F39D3" w:rsidP="009F39D3">
            <w:pPr>
              <w:rPr>
                <w:b/>
                <w:lang w:val="sq-AL"/>
              </w:rPr>
            </w:pPr>
          </w:p>
        </w:tc>
        <w:tc>
          <w:tcPr>
            <w:tcW w:w="328" w:type="dxa"/>
            <w:shd w:val="clear" w:color="auto" w:fill="auto"/>
          </w:tcPr>
          <w:p w14:paraId="56A2F35B" w14:textId="77777777" w:rsidR="009F39D3" w:rsidRDefault="009F39D3" w:rsidP="009F39D3">
            <w:pPr>
              <w:rPr>
                <w:b/>
                <w:lang w:val="sq-AL"/>
              </w:rPr>
            </w:pPr>
          </w:p>
        </w:tc>
        <w:tc>
          <w:tcPr>
            <w:tcW w:w="318" w:type="dxa"/>
            <w:shd w:val="clear" w:color="auto" w:fill="auto"/>
          </w:tcPr>
          <w:p w14:paraId="445EC698" w14:textId="77777777" w:rsidR="009F39D3" w:rsidRDefault="009F39D3" w:rsidP="009F39D3">
            <w:pPr>
              <w:rPr>
                <w:b/>
                <w:lang w:val="sq-AL"/>
              </w:rPr>
            </w:pPr>
          </w:p>
        </w:tc>
        <w:tc>
          <w:tcPr>
            <w:tcW w:w="271" w:type="dxa"/>
            <w:gridSpan w:val="2"/>
            <w:shd w:val="clear" w:color="auto" w:fill="auto"/>
          </w:tcPr>
          <w:p w14:paraId="02F59B93" w14:textId="77777777" w:rsidR="009F39D3" w:rsidRDefault="009F39D3" w:rsidP="009F39D3">
            <w:pPr>
              <w:rPr>
                <w:b/>
                <w:lang w:val="sq-AL"/>
              </w:rPr>
            </w:pPr>
          </w:p>
        </w:tc>
        <w:tc>
          <w:tcPr>
            <w:tcW w:w="395" w:type="dxa"/>
            <w:gridSpan w:val="2"/>
            <w:shd w:val="clear" w:color="auto" w:fill="auto"/>
          </w:tcPr>
          <w:p w14:paraId="235E0E87" w14:textId="77777777" w:rsidR="009F39D3" w:rsidRDefault="009F39D3" w:rsidP="009F39D3">
            <w:pPr>
              <w:rPr>
                <w:b/>
                <w:lang w:val="sq-AL"/>
              </w:rPr>
            </w:pPr>
          </w:p>
        </w:tc>
        <w:tc>
          <w:tcPr>
            <w:tcW w:w="328" w:type="dxa"/>
            <w:shd w:val="clear" w:color="auto" w:fill="auto"/>
          </w:tcPr>
          <w:p w14:paraId="6A600664" w14:textId="77777777" w:rsidR="009F39D3" w:rsidRDefault="009F39D3" w:rsidP="009F39D3">
            <w:pPr>
              <w:rPr>
                <w:b/>
                <w:lang w:val="sq-AL"/>
              </w:rPr>
            </w:pPr>
          </w:p>
        </w:tc>
      </w:tr>
      <w:tr w:rsidR="009F39D3" w:rsidRPr="00103DD5" w14:paraId="4021AD9A" w14:textId="77777777" w:rsidTr="00AD1C85">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F1C19DC"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 xml:space="preserve">Ofrimi i më shumë linjave ajrore me tarifë të ulët  </w:t>
            </w:r>
          </w:p>
        </w:tc>
        <w:tc>
          <w:tcPr>
            <w:tcW w:w="1114" w:type="dxa"/>
            <w:vAlign w:val="center"/>
          </w:tcPr>
          <w:p w14:paraId="74190BB3" w14:textId="77777777" w:rsidR="009F39D3" w:rsidRPr="009379DC" w:rsidRDefault="009F39D3" w:rsidP="009F39D3">
            <w:pPr>
              <w:jc w:val="center"/>
              <w:rPr>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RV7, RV9</w:t>
            </w:r>
          </w:p>
        </w:tc>
        <w:tc>
          <w:tcPr>
            <w:tcW w:w="1034" w:type="dxa"/>
            <w:vAlign w:val="center"/>
          </w:tcPr>
          <w:p w14:paraId="7FE2C44A" w14:textId="77777777" w:rsidR="009F39D3" w:rsidRPr="009379DC" w:rsidRDefault="009F39D3" w:rsidP="009F39D3">
            <w:pPr>
              <w:jc w:val="center"/>
              <w:rPr>
                <w:sz w:val="20"/>
                <w:szCs w:val="20"/>
                <w:lang w:val="sq-AL"/>
              </w:rPr>
            </w:pPr>
            <w:r>
              <w:rPr>
                <w:sz w:val="20"/>
                <w:szCs w:val="20"/>
                <w:lang w:val="sq-AL"/>
              </w:rPr>
              <w:t>2</w:t>
            </w:r>
          </w:p>
        </w:tc>
        <w:tc>
          <w:tcPr>
            <w:tcW w:w="2242" w:type="dxa"/>
            <w:vAlign w:val="center"/>
          </w:tcPr>
          <w:p w14:paraId="39914B3C" w14:textId="77777777" w:rsidR="009F39D3" w:rsidRPr="009379DC" w:rsidRDefault="009F39D3" w:rsidP="009F39D3">
            <w:pPr>
              <w:jc w:val="center"/>
              <w:rPr>
                <w:sz w:val="20"/>
                <w:szCs w:val="20"/>
                <w:lang w:val="sq-AL"/>
              </w:rPr>
            </w:pPr>
            <w:r>
              <w:rPr>
                <w:sz w:val="20"/>
                <w:szCs w:val="20"/>
                <w:lang w:val="sq-AL"/>
              </w:rPr>
              <w:t>Aeroporti i Prishtin</w:t>
            </w:r>
            <w:r w:rsidRPr="009379DC">
              <w:rPr>
                <w:rFonts w:ascii="Calibri" w:eastAsia="Times New Roman" w:hAnsi="Calibri" w:cs="Calibri"/>
                <w:iCs/>
                <w:color w:val="000000"/>
                <w:sz w:val="20"/>
                <w:szCs w:val="20"/>
                <w:lang w:val="sq-AL"/>
              </w:rPr>
              <w:t>ë</w:t>
            </w:r>
            <w:r>
              <w:rPr>
                <w:rFonts w:ascii="Calibri" w:eastAsia="Times New Roman" w:hAnsi="Calibri" w:cs="Calibri"/>
                <w:iCs/>
                <w:color w:val="000000"/>
                <w:sz w:val="20"/>
                <w:szCs w:val="20"/>
                <w:lang w:val="sq-AL"/>
              </w:rPr>
              <w:t>s</w:t>
            </w:r>
          </w:p>
        </w:tc>
        <w:tc>
          <w:tcPr>
            <w:tcW w:w="967" w:type="dxa"/>
            <w:vAlign w:val="center"/>
          </w:tcPr>
          <w:p w14:paraId="16001C7C" w14:textId="77777777" w:rsidR="009F39D3" w:rsidRPr="009379DC" w:rsidRDefault="009F39D3" w:rsidP="009F39D3">
            <w:pPr>
              <w:jc w:val="center"/>
              <w:rPr>
                <w:sz w:val="20"/>
                <w:szCs w:val="20"/>
                <w:lang w:val="sq-AL"/>
              </w:rPr>
            </w:pPr>
            <w:r>
              <w:rPr>
                <w:sz w:val="20"/>
                <w:szCs w:val="20"/>
                <w:lang w:val="sq-AL"/>
              </w:rPr>
              <w:t>P</w:t>
            </w:r>
            <w:r w:rsidR="009A2960">
              <w:rPr>
                <w:sz w:val="20"/>
                <w:szCs w:val="20"/>
                <w:lang w:val="sq-AL"/>
              </w:rPr>
              <w:t>P</w:t>
            </w:r>
          </w:p>
        </w:tc>
        <w:tc>
          <w:tcPr>
            <w:tcW w:w="328" w:type="dxa"/>
            <w:shd w:val="clear" w:color="auto" w:fill="auto"/>
          </w:tcPr>
          <w:p w14:paraId="1D5172CD" w14:textId="77777777" w:rsidR="009F39D3" w:rsidRDefault="009F39D3" w:rsidP="009F39D3">
            <w:pPr>
              <w:rPr>
                <w:b/>
                <w:lang w:val="sq-AL"/>
              </w:rPr>
            </w:pPr>
          </w:p>
        </w:tc>
        <w:tc>
          <w:tcPr>
            <w:tcW w:w="328" w:type="dxa"/>
            <w:shd w:val="clear" w:color="auto" w:fill="auto"/>
          </w:tcPr>
          <w:p w14:paraId="58ADED53" w14:textId="77777777" w:rsidR="009F39D3" w:rsidRDefault="009F39D3" w:rsidP="009F39D3">
            <w:pPr>
              <w:rPr>
                <w:b/>
                <w:lang w:val="sq-AL"/>
              </w:rPr>
            </w:pPr>
          </w:p>
        </w:tc>
        <w:tc>
          <w:tcPr>
            <w:tcW w:w="328" w:type="dxa"/>
            <w:shd w:val="clear" w:color="auto" w:fill="auto"/>
          </w:tcPr>
          <w:p w14:paraId="2376749A" w14:textId="77777777" w:rsidR="009F39D3" w:rsidRDefault="009F39D3" w:rsidP="009F39D3">
            <w:pPr>
              <w:rPr>
                <w:b/>
                <w:lang w:val="sq-AL"/>
              </w:rPr>
            </w:pPr>
          </w:p>
        </w:tc>
        <w:tc>
          <w:tcPr>
            <w:tcW w:w="328" w:type="dxa"/>
            <w:shd w:val="clear" w:color="auto" w:fill="auto"/>
          </w:tcPr>
          <w:p w14:paraId="1263FD8F" w14:textId="77777777" w:rsidR="009F39D3" w:rsidRDefault="009F39D3" w:rsidP="009F39D3">
            <w:pPr>
              <w:rPr>
                <w:b/>
                <w:lang w:val="sq-AL"/>
              </w:rPr>
            </w:pPr>
          </w:p>
        </w:tc>
        <w:tc>
          <w:tcPr>
            <w:tcW w:w="328" w:type="dxa"/>
            <w:shd w:val="clear" w:color="auto" w:fill="538135" w:themeFill="accent6" w:themeFillShade="BF"/>
          </w:tcPr>
          <w:p w14:paraId="2103009D" w14:textId="77777777" w:rsidR="009F39D3" w:rsidRDefault="009F39D3" w:rsidP="009F39D3">
            <w:pPr>
              <w:rPr>
                <w:b/>
                <w:lang w:val="sq-AL"/>
              </w:rPr>
            </w:pPr>
          </w:p>
        </w:tc>
        <w:tc>
          <w:tcPr>
            <w:tcW w:w="328" w:type="dxa"/>
            <w:shd w:val="clear" w:color="auto" w:fill="538135" w:themeFill="accent6" w:themeFillShade="BF"/>
          </w:tcPr>
          <w:p w14:paraId="0B3B3A37" w14:textId="77777777" w:rsidR="009F39D3" w:rsidRDefault="009F39D3" w:rsidP="009F39D3">
            <w:pPr>
              <w:rPr>
                <w:b/>
                <w:lang w:val="sq-AL"/>
              </w:rPr>
            </w:pPr>
          </w:p>
        </w:tc>
        <w:tc>
          <w:tcPr>
            <w:tcW w:w="328" w:type="dxa"/>
            <w:shd w:val="clear" w:color="auto" w:fill="auto"/>
          </w:tcPr>
          <w:p w14:paraId="7A3505C7" w14:textId="77777777" w:rsidR="009F39D3" w:rsidRDefault="009F39D3" w:rsidP="009F39D3">
            <w:pPr>
              <w:rPr>
                <w:b/>
                <w:lang w:val="sq-AL"/>
              </w:rPr>
            </w:pPr>
          </w:p>
        </w:tc>
        <w:tc>
          <w:tcPr>
            <w:tcW w:w="328" w:type="dxa"/>
            <w:shd w:val="clear" w:color="auto" w:fill="auto"/>
          </w:tcPr>
          <w:p w14:paraId="5F2B8D2A" w14:textId="77777777" w:rsidR="009F39D3" w:rsidRDefault="009F39D3" w:rsidP="009F39D3">
            <w:pPr>
              <w:rPr>
                <w:b/>
                <w:lang w:val="sq-AL"/>
              </w:rPr>
            </w:pPr>
          </w:p>
        </w:tc>
        <w:tc>
          <w:tcPr>
            <w:tcW w:w="328" w:type="dxa"/>
            <w:shd w:val="clear" w:color="auto" w:fill="auto"/>
          </w:tcPr>
          <w:p w14:paraId="24D3776D" w14:textId="77777777" w:rsidR="009F39D3" w:rsidRDefault="009F39D3" w:rsidP="009F39D3">
            <w:pPr>
              <w:rPr>
                <w:b/>
                <w:lang w:val="sq-AL"/>
              </w:rPr>
            </w:pPr>
          </w:p>
        </w:tc>
        <w:tc>
          <w:tcPr>
            <w:tcW w:w="328" w:type="dxa"/>
            <w:shd w:val="clear" w:color="auto" w:fill="auto"/>
          </w:tcPr>
          <w:p w14:paraId="5F994B0A" w14:textId="77777777" w:rsidR="009F39D3" w:rsidRDefault="009F39D3" w:rsidP="009F39D3">
            <w:pPr>
              <w:rPr>
                <w:b/>
                <w:lang w:val="sq-AL"/>
              </w:rPr>
            </w:pPr>
          </w:p>
        </w:tc>
        <w:tc>
          <w:tcPr>
            <w:tcW w:w="328" w:type="dxa"/>
            <w:shd w:val="clear" w:color="auto" w:fill="auto"/>
          </w:tcPr>
          <w:p w14:paraId="16E0B28D" w14:textId="77777777" w:rsidR="009F39D3" w:rsidRDefault="009F39D3" w:rsidP="009F39D3">
            <w:pPr>
              <w:rPr>
                <w:b/>
                <w:lang w:val="sq-AL"/>
              </w:rPr>
            </w:pPr>
          </w:p>
        </w:tc>
        <w:tc>
          <w:tcPr>
            <w:tcW w:w="328" w:type="dxa"/>
            <w:shd w:val="clear" w:color="auto" w:fill="auto"/>
          </w:tcPr>
          <w:p w14:paraId="452E7EA0" w14:textId="77777777" w:rsidR="009F39D3" w:rsidRDefault="009F39D3" w:rsidP="009F39D3">
            <w:pPr>
              <w:rPr>
                <w:b/>
                <w:lang w:val="sq-AL"/>
              </w:rPr>
            </w:pPr>
          </w:p>
        </w:tc>
        <w:tc>
          <w:tcPr>
            <w:tcW w:w="328" w:type="dxa"/>
            <w:shd w:val="clear" w:color="auto" w:fill="auto"/>
          </w:tcPr>
          <w:p w14:paraId="23BC8AD5" w14:textId="77777777" w:rsidR="009F39D3" w:rsidRDefault="009F39D3" w:rsidP="009F39D3">
            <w:pPr>
              <w:rPr>
                <w:b/>
                <w:lang w:val="sq-AL"/>
              </w:rPr>
            </w:pPr>
          </w:p>
        </w:tc>
        <w:tc>
          <w:tcPr>
            <w:tcW w:w="328" w:type="dxa"/>
            <w:shd w:val="clear" w:color="auto" w:fill="auto"/>
          </w:tcPr>
          <w:p w14:paraId="1326C487" w14:textId="77777777" w:rsidR="009F39D3" w:rsidRDefault="009F39D3" w:rsidP="009F39D3">
            <w:pPr>
              <w:rPr>
                <w:b/>
                <w:lang w:val="sq-AL"/>
              </w:rPr>
            </w:pPr>
          </w:p>
        </w:tc>
        <w:tc>
          <w:tcPr>
            <w:tcW w:w="328" w:type="dxa"/>
            <w:shd w:val="clear" w:color="auto" w:fill="auto"/>
          </w:tcPr>
          <w:p w14:paraId="514E3CE5" w14:textId="77777777" w:rsidR="009F39D3" w:rsidRDefault="009F39D3" w:rsidP="009F39D3">
            <w:pPr>
              <w:rPr>
                <w:b/>
                <w:lang w:val="sq-AL"/>
              </w:rPr>
            </w:pPr>
          </w:p>
        </w:tc>
        <w:tc>
          <w:tcPr>
            <w:tcW w:w="328" w:type="dxa"/>
            <w:shd w:val="clear" w:color="auto" w:fill="auto"/>
          </w:tcPr>
          <w:p w14:paraId="4182EC77" w14:textId="77777777" w:rsidR="009F39D3" w:rsidRDefault="009F39D3" w:rsidP="009F39D3">
            <w:pPr>
              <w:rPr>
                <w:b/>
                <w:lang w:val="sq-AL"/>
              </w:rPr>
            </w:pPr>
          </w:p>
        </w:tc>
        <w:tc>
          <w:tcPr>
            <w:tcW w:w="318" w:type="dxa"/>
            <w:shd w:val="clear" w:color="auto" w:fill="auto"/>
          </w:tcPr>
          <w:p w14:paraId="56B671D0" w14:textId="77777777" w:rsidR="009F39D3" w:rsidRDefault="009F39D3" w:rsidP="009F39D3">
            <w:pPr>
              <w:rPr>
                <w:b/>
                <w:lang w:val="sq-AL"/>
              </w:rPr>
            </w:pPr>
          </w:p>
        </w:tc>
        <w:tc>
          <w:tcPr>
            <w:tcW w:w="271" w:type="dxa"/>
            <w:gridSpan w:val="2"/>
            <w:shd w:val="clear" w:color="auto" w:fill="auto"/>
          </w:tcPr>
          <w:p w14:paraId="30391793" w14:textId="77777777" w:rsidR="009F39D3" w:rsidRDefault="009F39D3" w:rsidP="009F39D3">
            <w:pPr>
              <w:rPr>
                <w:b/>
                <w:lang w:val="sq-AL"/>
              </w:rPr>
            </w:pPr>
          </w:p>
        </w:tc>
        <w:tc>
          <w:tcPr>
            <w:tcW w:w="395" w:type="dxa"/>
            <w:gridSpan w:val="2"/>
            <w:shd w:val="clear" w:color="auto" w:fill="auto"/>
          </w:tcPr>
          <w:p w14:paraId="194A222B" w14:textId="77777777" w:rsidR="009F39D3" w:rsidRDefault="009F39D3" w:rsidP="009F39D3">
            <w:pPr>
              <w:rPr>
                <w:b/>
                <w:lang w:val="sq-AL"/>
              </w:rPr>
            </w:pPr>
          </w:p>
        </w:tc>
        <w:tc>
          <w:tcPr>
            <w:tcW w:w="328" w:type="dxa"/>
            <w:shd w:val="clear" w:color="auto" w:fill="auto"/>
          </w:tcPr>
          <w:p w14:paraId="4C0D9533" w14:textId="77777777" w:rsidR="009F39D3" w:rsidRDefault="009F39D3" w:rsidP="009F39D3">
            <w:pPr>
              <w:rPr>
                <w:b/>
                <w:lang w:val="sq-AL"/>
              </w:rPr>
            </w:pPr>
          </w:p>
        </w:tc>
      </w:tr>
      <w:tr w:rsidR="009F39D3" w:rsidRPr="00103DD5" w14:paraId="1847AAE8" w14:textId="77777777" w:rsidTr="009A2960">
        <w:trPr>
          <w:trHeight w:val="46"/>
          <w:jc w:val="center"/>
        </w:trPr>
        <w:tc>
          <w:tcPr>
            <w:tcW w:w="14267" w:type="dxa"/>
            <w:gridSpan w:val="27"/>
            <w:tcBorders>
              <w:top w:val="nil"/>
              <w:left w:val="single" w:sz="4" w:space="0" w:color="auto"/>
              <w:bottom w:val="single" w:sz="4" w:space="0" w:color="auto"/>
            </w:tcBorders>
            <w:shd w:val="clear" w:color="auto" w:fill="auto"/>
            <w:vAlign w:val="center"/>
          </w:tcPr>
          <w:p w14:paraId="670DD23F" w14:textId="77777777" w:rsidR="009F39D3" w:rsidRPr="000C305C" w:rsidRDefault="009F39D3" w:rsidP="009F39D3">
            <w:pPr>
              <w:rPr>
                <w:b/>
                <w:i/>
                <w:lang w:val="sq-AL"/>
              </w:rPr>
            </w:pPr>
            <w:r w:rsidRPr="000C305C">
              <w:rPr>
                <w:rFonts w:ascii="Calibri" w:eastAsia="Times New Roman" w:hAnsi="Calibri" w:cs="Calibri"/>
                <w:b/>
                <w:bCs/>
                <w:i/>
                <w:sz w:val="20"/>
                <w:szCs w:val="20"/>
                <w:lang w:val="sq-AL"/>
              </w:rPr>
              <w:t>Atraksionet kulturore dhe infrastruktura</w:t>
            </w:r>
          </w:p>
        </w:tc>
      </w:tr>
      <w:tr w:rsidR="009F39D3" w:rsidRPr="00103DD5" w14:paraId="43DF76B8" w14:textId="77777777" w:rsidTr="00FB0A7D">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10744EF7"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Themelimi/funksionalizimi i muzeve të rinj</w:t>
            </w:r>
          </w:p>
        </w:tc>
        <w:tc>
          <w:tcPr>
            <w:tcW w:w="1114" w:type="dxa"/>
            <w:tcBorders>
              <w:bottom w:val="single" w:sz="4" w:space="0" w:color="auto"/>
            </w:tcBorders>
            <w:vAlign w:val="center"/>
          </w:tcPr>
          <w:p w14:paraId="5906148C" w14:textId="3820F982" w:rsidR="009F39D3" w:rsidRPr="007A0C3A"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w:t>
            </w:r>
            <w:r>
              <w:rPr>
                <w:rFonts w:ascii="Calibri" w:eastAsia="Times New Roman" w:hAnsi="Calibri" w:cs="Calibri"/>
                <w:iCs/>
                <w:color w:val="000000"/>
                <w:sz w:val="20"/>
                <w:szCs w:val="20"/>
                <w:lang w:val="sq-AL"/>
              </w:rPr>
              <w:lastRenderedPageBreak/>
              <w:t>RV</w:t>
            </w:r>
            <w:r w:rsidR="0097424B">
              <w:rPr>
                <w:rFonts w:ascii="Calibri" w:eastAsia="Times New Roman" w:hAnsi="Calibri" w:cs="Calibri"/>
                <w:iCs/>
                <w:color w:val="000000"/>
                <w:sz w:val="20"/>
                <w:szCs w:val="20"/>
                <w:lang w:val="sq-AL"/>
              </w:rPr>
              <w:t>3</w:t>
            </w:r>
          </w:p>
        </w:tc>
        <w:tc>
          <w:tcPr>
            <w:tcW w:w="1034" w:type="dxa"/>
            <w:tcBorders>
              <w:bottom w:val="single" w:sz="4" w:space="0" w:color="auto"/>
            </w:tcBorders>
            <w:vAlign w:val="center"/>
          </w:tcPr>
          <w:p w14:paraId="594F2F40" w14:textId="77777777" w:rsidR="009F39D3" w:rsidRPr="007A0C3A" w:rsidRDefault="009F39D3" w:rsidP="009F39D3">
            <w:pPr>
              <w:jc w:val="center"/>
              <w:rPr>
                <w:sz w:val="20"/>
                <w:szCs w:val="20"/>
                <w:lang w:val="sq-AL"/>
              </w:rPr>
            </w:pPr>
            <w:r w:rsidRPr="007A0C3A">
              <w:rPr>
                <w:sz w:val="20"/>
                <w:szCs w:val="20"/>
                <w:lang w:val="sq-AL"/>
              </w:rPr>
              <w:lastRenderedPageBreak/>
              <w:t>1</w:t>
            </w:r>
          </w:p>
        </w:tc>
        <w:tc>
          <w:tcPr>
            <w:tcW w:w="2242" w:type="dxa"/>
            <w:tcBorders>
              <w:bottom w:val="single" w:sz="4" w:space="0" w:color="auto"/>
            </w:tcBorders>
            <w:vAlign w:val="center"/>
          </w:tcPr>
          <w:p w14:paraId="4DD495C6" w14:textId="77777777" w:rsidR="009F39D3" w:rsidRPr="007A0C3A" w:rsidRDefault="009F39D3" w:rsidP="009F39D3">
            <w:pPr>
              <w:jc w:val="center"/>
              <w:rPr>
                <w:sz w:val="20"/>
                <w:szCs w:val="20"/>
                <w:lang w:val="sq-AL"/>
              </w:rPr>
            </w:pPr>
            <w:r w:rsidRPr="007A0C3A">
              <w:rPr>
                <w:sz w:val="20"/>
                <w:szCs w:val="20"/>
                <w:lang w:val="sq-AL"/>
              </w:rPr>
              <w:t>DK</w:t>
            </w:r>
            <w:r w:rsidR="0010105C">
              <w:rPr>
                <w:sz w:val="20"/>
                <w:szCs w:val="20"/>
                <w:lang w:val="sq-AL"/>
              </w:rPr>
              <w:t>R</w:t>
            </w:r>
            <w:r w:rsidRPr="007A0C3A">
              <w:rPr>
                <w:sz w:val="20"/>
                <w:szCs w:val="20"/>
                <w:lang w:val="sq-AL"/>
              </w:rPr>
              <w:t xml:space="preserve">S, </w:t>
            </w:r>
            <w:r w:rsidR="009B72F0">
              <w:rPr>
                <w:sz w:val="20"/>
                <w:szCs w:val="20"/>
                <w:lang w:val="sq-AL"/>
              </w:rPr>
              <w:t>MKRS</w:t>
            </w:r>
          </w:p>
        </w:tc>
        <w:tc>
          <w:tcPr>
            <w:tcW w:w="967" w:type="dxa"/>
            <w:tcBorders>
              <w:bottom w:val="single" w:sz="4" w:space="0" w:color="auto"/>
            </w:tcBorders>
            <w:vAlign w:val="center"/>
          </w:tcPr>
          <w:p w14:paraId="6F829981" w14:textId="77777777" w:rsidR="009F39D3" w:rsidRPr="007A0C3A" w:rsidRDefault="009B72F0" w:rsidP="009F39D3">
            <w:pPr>
              <w:jc w:val="center"/>
              <w:rPr>
                <w:sz w:val="20"/>
                <w:szCs w:val="20"/>
                <w:lang w:val="sq-AL"/>
              </w:rPr>
            </w:pPr>
            <w:r>
              <w:rPr>
                <w:sz w:val="20"/>
                <w:szCs w:val="20"/>
                <w:lang w:val="sq-AL"/>
              </w:rPr>
              <w:t>3 milion</w:t>
            </w:r>
          </w:p>
        </w:tc>
        <w:tc>
          <w:tcPr>
            <w:tcW w:w="328" w:type="dxa"/>
            <w:tcBorders>
              <w:bottom w:val="single" w:sz="4" w:space="0" w:color="auto"/>
            </w:tcBorders>
          </w:tcPr>
          <w:p w14:paraId="0047DC22" w14:textId="77777777" w:rsidR="009F39D3" w:rsidRPr="002D05C1" w:rsidRDefault="009F39D3" w:rsidP="009F39D3">
            <w:pPr>
              <w:rPr>
                <w:lang w:val="sq-AL"/>
              </w:rPr>
            </w:pPr>
          </w:p>
        </w:tc>
        <w:tc>
          <w:tcPr>
            <w:tcW w:w="328" w:type="dxa"/>
            <w:tcBorders>
              <w:bottom w:val="single" w:sz="4" w:space="0" w:color="auto"/>
            </w:tcBorders>
          </w:tcPr>
          <w:p w14:paraId="5FD4B7FA"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7EA2D16D"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4749487F"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616EFA64"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7988A864"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0AB0EAE9"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40309362"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2292ECEC"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7997D6CC"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511851BC"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2D047C6E"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2026475A"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778C14CB"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5406AC6D"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1F11B508" w14:textId="77777777" w:rsidR="009F39D3" w:rsidRPr="002D05C1" w:rsidRDefault="009F39D3" w:rsidP="009F39D3">
            <w:pPr>
              <w:rPr>
                <w:lang w:val="sq-AL"/>
              </w:rPr>
            </w:pPr>
          </w:p>
        </w:tc>
        <w:tc>
          <w:tcPr>
            <w:tcW w:w="318" w:type="dxa"/>
            <w:tcBorders>
              <w:bottom w:val="single" w:sz="4" w:space="0" w:color="auto"/>
            </w:tcBorders>
            <w:shd w:val="clear" w:color="auto" w:fill="538135" w:themeFill="accent6" w:themeFillShade="BF"/>
          </w:tcPr>
          <w:p w14:paraId="055AA8CF" w14:textId="77777777" w:rsidR="009F39D3" w:rsidRPr="002D05C1" w:rsidRDefault="009F39D3" w:rsidP="009F39D3">
            <w:pPr>
              <w:rPr>
                <w:lang w:val="sq-AL"/>
              </w:rPr>
            </w:pPr>
          </w:p>
        </w:tc>
        <w:tc>
          <w:tcPr>
            <w:tcW w:w="271" w:type="dxa"/>
            <w:gridSpan w:val="2"/>
            <w:tcBorders>
              <w:bottom w:val="single" w:sz="4" w:space="0" w:color="auto"/>
            </w:tcBorders>
            <w:shd w:val="clear" w:color="auto" w:fill="538135" w:themeFill="accent6" w:themeFillShade="BF"/>
          </w:tcPr>
          <w:p w14:paraId="020AC9D2" w14:textId="77777777" w:rsidR="009F39D3" w:rsidRPr="002D05C1" w:rsidRDefault="009F39D3" w:rsidP="009F39D3">
            <w:pPr>
              <w:rPr>
                <w:lang w:val="sq-AL"/>
              </w:rPr>
            </w:pPr>
          </w:p>
        </w:tc>
        <w:tc>
          <w:tcPr>
            <w:tcW w:w="395" w:type="dxa"/>
            <w:gridSpan w:val="2"/>
            <w:tcBorders>
              <w:bottom w:val="single" w:sz="4" w:space="0" w:color="auto"/>
            </w:tcBorders>
            <w:shd w:val="clear" w:color="auto" w:fill="538135" w:themeFill="accent6" w:themeFillShade="BF"/>
          </w:tcPr>
          <w:p w14:paraId="72ED2EBD" w14:textId="77777777" w:rsidR="009F39D3" w:rsidRPr="002D05C1" w:rsidRDefault="009F39D3" w:rsidP="009F39D3">
            <w:pPr>
              <w:rPr>
                <w:lang w:val="sq-AL"/>
              </w:rPr>
            </w:pPr>
          </w:p>
        </w:tc>
        <w:tc>
          <w:tcPr>
            <w:tcW w:w="328" w:type="dxa"/>
            <w:tcBorders>
              <w:bottom w:val="single" w:sz="4" w:space="0" w:color="auto"/>
            </w:tcBorders>
            <w:shd w:val="clear" w:color="auto" w:fill="538135" w:themeFill="accent6" w:themeFillShade="BF"/>
          </w:tcPr>
          <w:p w14:paraId="1027045F" w14:textId="77777777" w:rsidR="009F39D3" w:rsidRPr="002D05C1" w:rsidRDefault="009F39D3" w:rsidP="009F39D3">
            <w:pPr>
              <w:rPr>
                <w:lang w:val="sq-AL"/>
              </w:rPr>
            </w:pPr>
          </w:p>
        </w:tc>
      </w:tr>
      <w:tr w:rsidR="009B72F0" w:rsidRPr="00103DD5" w14:paraId="4565A24D" w14:textId="77777777" w:rsidTr="00FB0A7D">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EDA523F" w14:textId="77777777" w:rsidR="009B72F0" w:rsidRPr="004C56C7" w:rsidRDefault="009B72F0" w:rsidP="009F39D3">
            <w:pPr>
              <w:rPr>
                <w:rFonts w:ascii="Calibri" w:eastAsia="Times New Roman" w:hAnsi="Calibri" w:cs="Calibri"/>
                <w:i/>
                <w:iCs/>
                <w:color w:val="000000"/>
                <w:sz w:val="20"/>
                <w:szCs w:val="20"/>
                <w:lang w:val="sq-AL"/>
              </w:rPr>
            </w:pPr>
            <w:r w:rsidRPr="004C56C7">
              <w:rPr>
                <w:rFonts w:ascii="Calibri" w:eastAsia="Times New Roman" w:hAnsi="Calibri" w:cs="Calibri"/>
                <w:i/>
                <w:iCs/>
                <w:color w:val="000000"/>
                <w:sz w:val="20"/>
                <w:szCs w:val="20"/>
                <w:lang w:val="sq-AL"/>
              </w:rPr>
              <w:lastRenderedPageBreak/>
              <w:t xml:space="preserve">Rivitalizimi i </w:t>
            </w:r>
            <w:r w:rsidR="004C56C7" w:rsidRPr="004C56C7">
              <w:rPr>
                <w:rFonts w:ascii="Calibri" w:eastAsia="Times New Roman" w:hAnsi="Calibri" w:cs="Calibri"/>
                <w:i/>
                <w:iCs/>
                <w:color w:val="000000"/>
                <w:sz w:val="20"/>
                <w:szCs w:val="20"/>
                <w:lang w:val="sq-AL"/>
              </w:rPr>
              <w:t>Q</w:t>
            </w:r>
            <w:r w:rsidRPr="004C56C7">
              <w:rPr>
                <w:rFonts w:ascii="Calibri" w:eastAsia="Times New Roman" w:hAnsi="Calibri" w:cs="Calibri"/>
                <w:i/>
                <w:iCs/>
                <w:color w:val="000000"/>
                <w:sz w:val="20"/>
                <w:szCs w:val="20"/>
                <w:lang w:val="sq-AL"/>
              </w:rPr>
              <w:t>endr</w:t>
            </w:r>
            <w:r w:rsidR="00E946EC" w:rsidRPr="004C56C7">
              <w:rPr>
                <w:rFonts w:ascii="Calibri" w:eastAsia="Times New Roman" w:hAnsi="Calibri" w:cs="Calibri"/>
                <w:i/>
                <w:iCs/>
                <w:color w:val="000000"/>
                <w:sz w:val="20"/>
                <w:szCs w:val="20"/>
                <w:lang w:val="sq-AL"/>
              </w:rPr>
              <w:t>ë</w:t>
            </w:r>
            <w:r w:rsidRPr="004C56C7">
              <w:rPr>
                <w:rFonts w:ascii="Calibri" w:eastAsia="Times New Roman" w:hAnsi="Calibri" w:cs="Calibri"/>
                <w:i/>
                <w:iCs/>
                <w:color w:val="000000"/>
                <w:sz w:val="20"/>
                <w:szCs w:val="20"/>
                <w:lang w:val="sq-AL"/>
              </w:rPr>
              <w:t xml:space="preserve">s </w:t>
            </w:r>
            <w:r w:rsidR="00E946EC" w:rsidRPr="004C56C7">
              <w:rPr>
                <w:rFonts w:ascii="Calibri" w:eastAsia="Times New Roman" w:hAnsi="Calibri" w:cs="Calibri"/>
                <w:i/>
                <w:iCs/>
                <w:color w:val="000000"/>
                <w:sz w:val="20"/>
                <w:szCs w:val="20"/>
                <w:lang w:val="sq-AL"/>
              </w:rPr>
              <w:t>H</w:t>
            </w:r>
            <w:r w:rsidRPr="004C56C7">
              <w:rPr>
                <w:rFonts w:ascii="Calibri" w:eastAsia="Times New Roman" w:hAnsi="Calibri" w:cs="Calibri"/>
                <w:i/>
                <w:iCs/>
                <w:color w:val="000000"/>
                <w:sz w:val="20"/>
                <w:szCs w:val="20"/>
                <w:lang w:val="sq-AL"/>
              </w:rPr>
              <w:t>istorike t</w:t>
            </w:r>
            <w:r w:rsidR="00E946EC" w:rsidRPr="004C56C7">
              <w:rPr>
                <w:rFonts w:ascii="Calibri" w:eastAsia="Times New Roman" w:hAnsi="Calibri" w:cs="Calibri"/>
                <w:i/>
                <w:iCs/>
                <w:color w:val="000000"/>
                <w:sz w:val="20"/>
                <w:szCs w:val="20"/>
                <w:lang w:val="sq-AL"/>
              </w:rPr>
              <w:t>ë</w:t>
            </w:r>
            <w:r w:rsidRPr="004C56C7">
              <w:rPr>
                <w:rFonts w:ascii="Calibri" w:eastAsia="Times New Roman" w:hAnsi="Calibri" w:cs="Calibri"/>
                <w:i/>
                <w:iCs/>
                <w:color w:val="000000"/>
                <w:sz w:val="20"/>
                <w:szCs w:val="20"/>
                <w:lang w:val="sq-AL"/>
              </w:rPr>
              <w:t xml:space="preserve"> Prishtin</w:t>
            </w:r>
            <w:r w:rsidR="00E946EC" w:rsidRPr="004C56C7">
              <w:rPr>
                <w:rFonts w:ascii="Calibri" w:eastAsia="Times New Roman" w:hAnsi="Calibri" w:cs="Calibri"/>
                <w:i/>
                <w:iCs/>
                <w:color w:val="000000"/>
                <w:sz w:val="20"/>
                <w:szCs w:val="20"/>
                <w:lang w:val="sq-AL"/>
              </w:rPr>
              <w:t>ë</w:t>
            </w:r>
            <w:r w:rsidRPr="004C56C7">
              <w:rPr>
                <w:rFonts w:ascii="Calibri" w:eastAsia="Times New Roman" w:hAnsi="Calibri" w:cs="Calibri"/>
                <w:i/>
                <w:iCs/>
                <w:color w:val="000000"/>
                <w:sz w:val="20"/>
                <w:szCs w:val="20"/>
                <w:lang w:val="sq-AL"/>
              </w:rPr>
              <w:t>s</w:t>
            </w:r>
          </w:p>
        </w:tc>
        <w:tc>
          <w:tcPr>
            <w:tcW w:w="1114" w:type="dxa"/>
            <w:tcBorders>
              <w:top w:val="single" w:sz="4" w:space="0" w:color="auto"/>
              <w:left w:val="single" w:sz="4" w:space="0" w:color="auto"/>
              <w:bottom w:val="single" w:sz="4" w:space="0" w:color="auto"/>
              <w:right w:val="single" w:sz="4" w:space="0" w:color="auto"/>
            </w:tcBorders>
            <w:vAlign w:val="center"/>
          </w:tcPr>
          <w:p w14:paraId="4892402F" w14:textId="7432F3B0" w:rsidR="009B72F0" w:rsidRPr="009379DC" w:rsidRDefault="00502151" w:rsidP="009F39D3">
            <w:pPr>
              <w:jc w:val="center"/>
              <w:rPr>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RV</w:t>
            </w:r>
            <w:r w:rsidR="0097424B">
              <w:rPr>
                <w:rFonts w:ascii="Calibri" w:eastAsia="Times New Roman" w:hAnsi="Calibri" w:cs="Calibri"/>
                <w:iCs/>
                <w:color w:val="000000"/>
                <w:sz w:val="20"/>
                <w:szCs w:val="20"/>
                <w:lang w:val="sq-AL"/>
              </w:rPr>
              <w:t>3</w:t>
            </w:r>
          </w:p>
        </w:tc>
        <w:tc>
          <w:tcPr>
            <w:tcW w:w="1034" w:type="dxa"/>
            <w:tcBorders>
              <w:top w:val="single" w:sz="4" w:space="0" w:color="auto"/>
              <w:left w:val="single" w:sz="4" w:space="0" w:color="auto"/>
              <w:bottom w:val="single" w:sz="4" w:space="0" w:color="auto"/>
              <w:right w:val="single" w:sz="4" w:space="0" w:color="auto"/>
            </w:tcBorders>
            <w:vAlign w:val="center"/>
          </w:tcPr>
          <w:p w14:paraId="2DB52A4F" w14:textId="77777777" w:rsidR="009B72F0" w:rsidRPr="007A0C3A" w:rsidRDefault="0010105C" w:rsidP="009F39D3">
            <w:pPr>
              <w:jc w:val="center"/>
              <w:rPr>
                <w:sz w:val="20"/>
                <w:szCs w:val="20"/>
                <w:lang w:val="sq-AL"/>
              </w:rPr>
            </w:pPr>
            <w:r>
              <w:rPr>
                <w:sz w:val="20"/>
                <w:szCs w:val="20"/>
                <w:lang w:val="sq-AL"/>
              </w:rPr>
              <w:t>1</w:t>
            </w:r>
          </w:p>
        </w:tc>
        <w:tc>
          <w:tcPr>
            <w:tcW w:w="2242" w:type="dxa"/>
            <w:tcBorders>
              <w:top w:val="single" w:sz="4" w:space="0" w:color="auto"/>
              <w:left w:val="single" w:sz="4" w:space="0" w:color="auto"/>
              <w:bottom w:val="single" w:sz="4" w:space="0" w:color="auto"/>
              <w:right w:val="single" w:sz="4" w:space="0" w:color="auto"/>
            </w:tcBorders>
            <w:vAlign w:val="center"/>
          </w:tcPr>
          <w:p w14:paraId="1A24ED5F" w14:textId="7B3182DA" w:rsidR="009B72F0" w:rsidRPr="007A0C3A" w:rsidRDefault="0010105C" w:rsidP="009F39D3">
            <w:pPr>
              <w:jc w:val="center"/>
              <w:rPr>
                <w:sz w:val="20"/>
                <w:szCs w:val="20"/>
                <w:lang w:val="sq-AL"/>
              </w:rPr>
            </w:pPr>
            <w:r>
              <w:rPr>
                <w:sz w:val="20"/>
                <w:szCs w:val="20"/>
                <w:lang w:val="sq-AL"/>
              </w:rPr>
              <w:t>DKRS, CH</w:t>
            </w:r>
            <w:r w:rsidR="00FB0A7D">
              <w:rPr>
                <w:sz w:val="20"/>
                <w:szCs w:val="20"/>
                <w:lang w:val="sq-AL"/>
              </w:rPr>
              <w:t>w</w:t>
            </w:r>
            <w:r>
              <w:rPr>
                <w:sz w:val="20"/>
                <w:szCs w:val="20"/>
                <w:lang w:val="sq-AL"/>
              </w:rPr>
              <w:t>B, S</w:t>
            </w:r>
            <w:r w:rsidR="00FB0A7D">
              <w:rPr>
                <w:sz w:val="20"/>
                <w:szCs w:val="20"/>
                <w:lang w:val="sq-AL"/>
              </w:rPr>
              <w:t>w</w:t>
            </w:r>
            <w:r>
              <w:rPr>
                <w:sz w:val="20"/>
                <w:szCs w:val="20"/>
                <w:lang w:val="sq-AL"/>
              </w:rPr>
              <w:t>isscontact</w:t>
            </w:r>
          </w:p>
        </w:tc>
        <w:tc>
          <w:tcPr>
            <w:tcW w:w="967" w:type="dxa"/>
            <w:tcBorders>
              <w:top w:val="single" w:sz="4" w:space="0" w:color="auto"/>
              <w:left w:val="single" w:sz="4" w:space="0" w:color="auto"/>
              <w:bottom w:val="single" w:sz="4" w:space="0" w:color="auto"/>
              <w:right w:val="single" w:sz="4" w:space="0" w:color="auto"/>
            </w:tcBorders>
            <w:vAlign w:val="center"/>
          </w:tcPr>
          <w:p w14:paraId="15B312BB" w14:textId="77777777" w:rsidR="009B72F0" w:rsidRDefault="0010105C" w:rsidP="009F39D3">
            <w:pPr>
              <w:jc w:val="center"/>
              <w:rPr>
                <w:sz w:val="20"/>
                <w:szCs w:val="20"/>
                <w:lang w:val="sq-AL"/>
              </w:rPr>
            </w:pPr>
            <w:r>
              <w:rPr>
                <w:sz w:val="20"/>
                <w:szCs w:val="20"/>
                <w:lang w:val="sq-AL"/>
              </w:rPr>
              <w:t>800,000</w:t>
            </w:r>
          </w:p>
        </w:tc>
        <w:tc>
          <w:tcPr>
            <w:tcW w:w="328" w:type="dxa"/>
            <w:tcBorders>
              <w:top w:val="single" w:sz="4" w:space="0" w:color="auto"/>
              <w:left w:val="single" w:sz="4" w:space="0" w:color="auto"/>
              <w:bottom w:val="single" w:sz="4" w:space="0" w:color="auto"/>
              <w:right w:val="single" w:sz="4" w:space="0" w:color="auto"/>
            </w:tcBorders>
          </w:tcPr>
          <w:p w14:paraId="11E252C6"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tcPr>
          <w:p w14:paraId="328E2A4E"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2F9CAE7"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3E9CE39"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B990D11"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9970D09"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2DBCD2B"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55A9541"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F1CC604"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DE56B68"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5565A75"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CD92701"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1BA0571"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86F7CBE"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1163CF"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E2EE46C" w14:textId="77777777" w:rsidR="009B72F0" w:rsidRPr="002D05C1" w:rsidRDefault="009B72F0" w:rsidP="009F39D3">
            <w:pPr>
              <w:rPr>
                <w:lang w:val="sq-AL"/>
              </w:rPr>
            </w:pP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7FDF679" w14:textId="77777777" w:rsidR="009B72F0" w:rsidRPr="002D05C1" w:rsidRDefault="009B72F0" w:rsidP="009F39D3">
            <w:pPr>
              <w:rPr>
                <w:lang w:val="sq-AL"/>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4E567BB" w14:textId="77777777" w:rsidR="009B72F0" w:rsidRPr="002D05C1" w:rsidRDefault="009B72F0" w:rsidP="009F39D3">
            <w:pPr>
              <w:rPr>
                <w:lang w:val="sq-AL"/>
              </w:rPr>
            </w:pP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tcPr>
          <w:p w14:paraId="1FC960BB" w14:textId="77777777" w:rsidR="009B72F0" w:rsidRPr="002D05C1" w:rsidRDefault="009B72F0" w:rsidP="009F39D3">
            <w:pPr>
              <w:rPr>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B9099B6" w14:textId="77777777" w:rsidR="009B72F0" w:rsidRPr="002D05C1" w:rsidRDefault="009B72F0" w:rsidP="009F39D3">
            <w:pPr>
              <w:rPr>
                <w:lang w:val="sq-AL"/>
              </w:rPr>
            </w:pPr>
          </w:p>
        </w:tc>
      </w:tr>
      <w:tr w:rsidR="009F39D3" w:rsidRPr="00103DD5" w14:paraId="6744C714" w14:textId="77777777" w:rsidTr="00FB0A7D">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7102CE0"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Shndërrimi i pazarit të</w:t>
            </w:r>
            <w:r>
              <w:rPr>
                <w:rFonts w:ascii="Calibri" w:eastAsia="Times New Roman" w:hAnsi="Calibri" w:cs="Calibri"/>
                <w:i/>
                <w:iCs/>
                <w:color w:val="000000"/>
                <w:sz w:val="20"/>
                <w:szCs w:val="20"/>
                <w:lang w:val="sq-AL"/>
              </w:rPr>
              <w:t xml:space="preserve"> vjet</w:t>
            </w:r>
            <w:r w:rsidRPr="00F549D3">
              <w:rPr>
                <w:rFonts w:ascii="Calibri" w:eastAsia="Times New Roman" w:hAnsi="Calibri" w:cs="Calibri"/>
                <w:i/>
                <w:iCs/>
                <w:color w:val="000000"/>
                <w:sz w:val="20"/>
                <w:szCs w:val="20"/>
                <w:lang w:val="sq-AL"/>
              </w:rPr>
              <w:t>ë</w:t>
            </w:r>
            <w:r>
              <w:rPr>
                <w:rFonts w:ascii="Calibri" w:eastAsia="Times New Roman" w:hAnsi="Calibri" w:cs="Calibri"/>
                <w:i/>
                <w:iCs/>
                <w:color w:val="000000"/>
                <w:sz w:val="20"/>
                <w:szCs w:val="20"/>
                <w:lang w:val="sq-AL"/>
              </w:rPr>
              <w:t>r t</w:t>
            </w:r>
            <w:r w:rsidRPr="00F549D3">
              <w:rPr>
                <w:rFonts w:ascii="Calibri" w:eastAsia="Times New Roman" w:hAnsi="Calibri" w:cs="Calibri"/>
                <w:i/>
                <w:iCs/>
                <w:color w:val="000000"/>
                <w:sz w:val="20"/>
                <w:szCs w:val="20"/>
                <w:lang w:val="sq-AL"/>
              </w:rPr>
              <w:t>ë qytetit në atraksion turistik</w:t>
            </w:r>
          </w:p>
        </w:tc>
        <w:tc>
          <w:tcPr>
            <w:tcW w:w="1114" w:type="dxa"/>
            <w:tcBorders>
              <w:top w:val="single" w:sz="4" w:space="0" w:color="auto"/>
              <w:left w:val="single" w:sz="4" w:space="0" w:color="auto"/>
              <w:bottom w:val="single" w:sz="4" w:space="0" w:color="auto"/>
              <w:right w:val="single" w:sz="4" w:space="0" w:color="auto"/>
            </w:tcBorders>
            <w:vAlign w:val="center"/>
          </w:tcPr>
          <w:p w14:paraId="72968376" w14:textId="7666E910" w:rsidR="009F39D3" w:rsidRPr="007A0C3A"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RV</w:t>
            </w:r>
            <w:r w:rsidR="0097424B">
              <w:rPr>
                <w:rFonts w:ascii="Calibri" w:eastAsia="Times New Roman" w:hAnsi="Calibri" w:cs="Calibri"/>
                <w:iCs/>
                <w:color w:val="000000"/>
                <w:sz w:val="20"/>
                <w:szCs w:val="20"/>
                <w:lang w:val="sq-AL"/>
              </w:rPr>
              <w:t>3</w:t>
            </w:r>
          </w:p>
        </w:tc>
        <w:tc>
          <w:tcPr>
            <w:tcW w:w="1034" w:type="dxa"/>
            <w:tcBorders>
              <w:top w:val="single" w:sz="4" w:space="0" w:color="auto"/>
              <w:left w:val="single" w:sz="4" w:space="0" w:color="auto"/>
              <w:bottom w:val="single" w:sz="4" w:space="0" w:color="auto"/>
              <w:right w:val="single" w:sz="4" w:space="0" w:color="auto"/>
            </w:tcBorders>
            <w:vAlign w:val="center"/>
          </w:tcPr>
          <w:p w14:paraId="133E29E6" w14:textId="77777777" w:rsidR="009F39D3" w:rsidRPr="003E5B1C" w:rsidRDefault="0010105C" w:rsidP="009F39D3">
            <w:pPr>
              <w:jc w:val="center"/>
              <w:rPr>
                <w:sz w:val="20"/>
                <w:szCs w:val="20"/>
                <w:lang w:val="sq-AL"/>
              </w:rPr>
            </w:pPr>
            <w:r>
              <w:rPr>
                <w:sz w:val="20"/>
                <w:szCs w:val="20"/>
                <w:lang w:val="sq-AL"/>
              </w:rPr>
              <w:t>1</w:t>
            </w:r>
          </w:p>
        </w:tc>
        <w:tc>
          <w:tcPr>
            <w:tcW w:w="2242" w:type="dxa"/>
            <w:tcBorders>
              <w:top w:val="single" w:sz="4" w:space="0" w:color="auto"/>
              <w:left w:val="single" w:sz="4" w:space="0" w:color="auto"/>
              <w:bottom w:val="single" w:sz="4" w:space="0" w:color="auto"/>
              <w:right w:val="single" w:sz="4" w:space="0" w:color="auto"/>
            </w:tcBorders>
            <w:vAlign w:val="center"/>
          </w:tcPr>
          <w:p w14:paraId="52DA22E9" w14:textId="77777777" w:rsidR="009F39D3" w:rsidRPr="007A0C3A" w:rsidRDefault="009F39D3" w:rsidP="009F39D3">
            <w:pPr>
              <w:jc w:val="center"/>
              <w:rPr>
                <w:sz w:val="20"/>
                <w:szCs w:val="20"/>
                <w:lang w:val="sq-AL"/>
              </w:rPr>
            </w:pPr>
            <w:r w:rsidRPr="007A0C3A">
              <w:rPr>
                <w:sz w:val="20"/>
                <w:szCs w:val="20"/>
                <w:lang w:val="sq-AL"/>
              </w:rPr>
              <w:t>Komuna e Prishtinës</w:t>
            </w:r>
          </w:p>
        </w:tc>
        <w:tc>
          <w:tcPr>
            <w:tcW w:w="967" w:type="dxa"/>
            <w:tcBorders>
              <w:top w:val="single" w:sz="4" w:space="0" w:color="auto"/>
              <w:left w:val="single" w:sz="4" w:space="0" w:color="auto"/>
              <w:bottom w:val="single" w:sz="4" w:space="0" w:color="auto"/>
              <w:right w:val="single" w:sz="4" w:space="0" w:color="auto"/>
            </w:tcBorders>
            <w:vAlign w:val="center"/>
          </w:tcPr>
          <w:p w14:paraId="157A33FE" w14:textId="77777777" w:rsidR="009F39D3" w:rsidRPr="007A0C3A" w:rsidRDefault="0010105C" w:rsidP="009F39D3">
            <w:pPr>
              <w:jc w:val="center"/>
              <w:rPr>
                <w:sz w:val="20"/>
                <w:szCs w:val="20"/>
                <w:lang w:val="sq-AL"/>
              </w:rPr>
            </w:pPr>
            <w:r>
              <w:rPr>
                <w:sz w:val="20"/>
                <w:szCs w:val="20"/>
                <w:lang w:val="sq-AL"/>
              </w:rPr>
              <w:t>800,000</w:t>
            </w:r>
          </w:p>
        </w:tc>
        <w:tc>
          <w:tcPr>
            <w:tcW w:w="328" w:type="dxa"/>
            <w:tcBorders>
              <w:top w:val="single" w:sz="4" w:space="0" w:color="auto"/>
              <w:left w:val="single" w:sz="4" w:space="0" w:color="auto"/>
              <w:bottom w:val="single" w:sz="4" w:space="0" w:color="auto"/>
              <w:right w:val="single" w:sz="4" w:space="0" w:color="auto"/>
            </w:tcBorders>
          </w:tcPr>
          <w:p w14:paraId="0C29479B"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26ACBEDB"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4C229E37"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671C88D5"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BA3FF3"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0342EB0"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CEFCE83"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6D23062"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89713AB"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6DA4875"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F1A9954"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A7909C6"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078DE1A"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7ED57F3"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753CA36"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248157A7" w14:textId="77777777" w:rsidR="009F39D3" w:rsidRDefault="009F39D3" w:rsidP="009F39D3">
            <w:pPr>
              <w:rPr>
                <w:b/>
                <w:lang w:val="sq-AL"/>
              </w:rPr>
            </w:pPr>
          </w:p>
        </w:tc>
        <w:tc>
          <w:tcPr>
            <w:tcW w:w="318" w:type="dxa"/>
            <w:tcBorders>
              <w:top w:val="single" w:sz="4" w:space="0" w:color="auto"/>
              <w:left w:val="single" w:sz="4" w:space="0" w:color="auto"/>
              <w:bottom w:val="single" w:sz="4" w:space="0" w:color="auto"/>
              <w:right w:val="single" w:sz="4" w:space="0" w:color="auto"/>
            </w:tcBorders>
          </w:tcPr>
          <w:p w14:paraId="110C79F0" w14:textId="77777777" w:rsidR="009F39D3" w:rsidRDefault="009F39D3" w:rsidP="009F39D3">
            <w:pPr>
              <w:rPr>
                <w:b/>
                <w:lang w:val="sq-AL"/>
              </w:rPr>
            </w:pPr>
          </w:p>
        </w:tc>
        <w:tc>
          <w:tcPr>
            <w:tcW w:w="271" w:type="dxa"/>
            <w:gridSpan w:val="2"/>
            <w:tcBorders>
              <w:top w:val="single" w:sz="4" w:space="0" w:color="auto"/>
              <w:left w:val="single" w:sz="4" w:space="0" w:color="auto"/>
              <w:bottom w:val="single" w:sz="4" w:space="0" w:color="auto"/>
              <w:right w:val="single" w:sz="4" w:space="0" w:color="auto"/>
            </w:tcBorders>
          </w:tcPr>
          <w:p w14:paraId="26AE9E9E" w14:textId="77777777" w:rsidR="009F39D3" w:rsidRDefault="009F39D3" w:rsidP="009F39D3">
            <w:pPr>
              <w:rPr>
                <w:b/>
                <w:lang w:val="sq-AL"/>
              </w:rPr>
            </w:pPr>
          </w:p>
        </w:tc>
        <w:tc>
          <w:tcPr>
            <w:tcW w:w="395" w:type="dxa"/>
            <w:gridSpan w:val="2"/>
            <w:tcBorders>
              <w:top w:val="single" w:sz="4" w:space="0" w:color="auto"/>
              <w:left w:val="single" w:sz="4" w:space="0" w:color="auto"/>
              <w:bottom w:val="single" w:sz="4" w:space="0" w:color="auto"/>
              <w:right w:val="single" w:sz="4" w:space="0" w:color="auto"/>
            </w:tcBorders>
          </w:tcPr>
          <w:p w14:paraId="1407D03E" w14:textId="77777777" w:rsidR="009F39D3" w:rsidRDefault="009F39D3" w:rsidP="009F39D3">
            <w:pPr>
              <w:rPr>
                <w:b/>
                <w:lang w:val="sq-AL"/>
              </w:rPr>
            </w:pPr>
          </w:p>
        </w:tc>
        <w:tc>
          <w:tcPr>
            <w:tcW w:w="328" w:type="dxa"/>
            <w:tcBorders>
              <w:top w:val="single" w:sz="4" w:space="0" w:color="auto"/>
              <w:left w:val="single" w:sz="4" w:space="0" w:color="auto"/>
              <w:bottom w:val="single" w:sz="4" w:space="0" w:color="auto"/>
              <w:right w:val="single" w:sz="4" w:space="0" w:color="auto"/>
            </w:tcBorders>
          </w:tcPr>
          <w:p w14:paraId="0ACCA0E2" w14:textId="77777777" w:rsidR="009F39D3" w:rsidRDefault="009F39D3" w:rsidP="009F39D3">
            <w:pPr>
              <w:rPr>
                <w:b/>
                <w:lang w:val="sq-AL"/>
              </w:rPr>
            </w:pPr>
          </w:p>
        </w:tc>
      </w:tr>
      <w:tr w:rsidR="009F39D3" w:rsidRPr="00103DD5" w14:paraId="7D7224EA" w14:textId="77777777" w:rsidTr="009A2960">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4964752"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Caktimi i një hapësire të hapur të destinuar për festivale muzikore</w:t>
            </w:r>
          </w:p>
        </w:tc>
        <w:tc>
          <w:tcPr>
            <w:tcW w:w="1114" w:type="dxa"/>
            <w:tcBorders>
              <w:top w:val="single" w:sz="4" w:space="0" w:color="auto"/>
            </w:tcBorders>
            <w:vAlign w:val="center"/>
          </w:tcPr>
          <w:p w14:paraId="243AF4B3" w14:textId="77777777" w:rsidR="009F39D3" w:rsidRPr="003E5B1C" w:rsidRDefault="009F39D3" w:rsidP="009F39D3">
            <w:pPr>
              <w:jc w:val="center"/>
              <w:rPr>
                <w:sz w:val="20"/>
                <w:szCs w:val="20"/>
                <w:lang w:val="sq-AL"/>
              </w:rPr>
            </w:pPr>
            <w:r w:rsidRPr="003E5B1C">
              <w:rPr>
                <w:sz w:val="20"/>
                <w:szCs w:val="20"/>
                <w:lang w:val="sq-AL"/>
              </w:rPr>
              <w:t>RV6</w:t>
            </w:r>
          </w:p>
        </w:tc>
        <w:tc>
          <w:tcPr>
            <w:tcW w:w="1034" w:type="dxa"/>
            <w:tcBorders>
              <w:top w:val="single" w:sz="4" w:space="0" w:color="auto"/>
            </w:tcBorders>
            <w:vAlign w:val="center"/>
          </w:tcPr>
          <w:p w14:paraId="04CA3DB0" w14:textId="77777777" w:rsidR="009F39D3" w:rsidRPr="003E5B1C" w:rsidRDefault="0010105C" w:rsidP="009F39D3">
            <w:pPr>
              <w:jc w:val="center"/>
              <w:rPr>
                <w:sz w:val="20"/>
                <w:szCs w:val="20"/>
                <w:lang w:val="sq-AL"/>
              </w:rPr>
            </w:pPr>
            <w:r>
              <w:rPr>
                <w:sz w:val="20"/>
                <w:szCs w:val="20"/>
                <w:lang w:val="sq-AL"/>
              </w:rPr>
              <w:t>3</w:t>
            </w:r>
          </w:p>
        </w:tc>
        <w:tc>
          <w:tcPr>
            <w:tcW w:w="2242" w:type="dxa"/>
            <w:tcBorders>
              <w:top w:val="single" w:sz="4" w:space="0" w:color="auto"/>
            </w:tcBorders>
            <w:vAlign w:val="center"/>
          </w:tcPr>
          <w:p w14:paraId="5DAD476D" w14:textId="77777777" w:rsidR="009F39D3" w:rsidRPr="007A0C3A" w:rsidRDefault="009F39D3" w:rsidP="009F39D3">
            <w:pPr>
              <w:jc w:val="center"/>
              <w:rPr>
                <w:b/>
                <w:sz w:val="20"/>
                <w:szCs w:val="20"/>
                <w:lang w:val="sq-AL"/>
              </w:rPr>
            </w:pPr>
            <w:r w:rsidRPr="007A0C3A">
              <w:rPr>
                <w:sz w:val="20"/>
                <w:szCs w:val="20"/>
                <w:lang w:val="sq-AL"/>
              </w:rPr>
              <w:t>Komuna e Prishtinës</w:t>
            </w:r>
          </w:p>
        </w:tc>
        <w:tc>
          <w:tcPr>
            <w:tcW w:w="967" w:type="dxa"/>
            <w:tcBorders>
              <w:top w:val="single" w:sz="4" w:space="0" w:color="auto"/>
            </w:tcBorders>
            <w:vAlign w:val="center"/>
          </w:tcPr>
          <w:p w14:paraId="5B9A0D2B" w14:textId="77777777" w:rsidR="009F39D3" w:rsidRPr="00E55D32" w:rsidRDefault="009F39D3" w:rsidP="009F39D3">
            <w:pPr>
              <w:jc w:val="center"/>
              <w:rPr>
                <w:sz w:val="20"/>
                <w:szCs w:val="20"/>
                <w:lang w:val="sq-AL"/>
              </w:rPr>
            </w:pPr>
            <w:r w:rsidRPr="00E55D32">
              <w:rPr>
                <w:sz w:val="20"/>
                <w:szCs w:val="20"/>
                <w:lang w:val="sq-AL"/>
              </w:rPr>
              <w:t>P</w:t>
            </w:r>
            <w:r w:rsidR="00E946EC">
              <w:rPr>
                <w:sz w:val="20"/>
                <w:szCs w:val="20"/>
                <w:lang w:val="sq-AL"/>
              </w:rPr>
              <w:t>P</w:t>
            </w:r>
          </w:p>
        </w:tc>
        <w:tc>
          <w:tcPr>
            <w:tcW w:w="328" w:type="dxa"/>
            <w:tcBorders>
              <w:top w:val="single" w:sz="4" w:space="0" w:color="auto"/>
            </w:tcBorders>
          </w:tcPr>
          <w:p w14:paraId="3FF80C07" w14:textId="77777777" w:rsidR="009F39D3" w:rsidRDefault="009F39D3" w:rsidP="009F39D3">
            <w:pPr>
              <w:rPr>
                <w:b/>
                <w:lang w:val="sq-AL"/>
              </w:rPr>
            </w:pPr>
          </w:p>
        </w:tc>
        <w:tc>
          <w:tcPr>
            <w:tcW w:w="328" w:type="dxa"/>
            <w:tcBorders>
              <w:top w:val="single" w:sz="4" w:space="0" w:color="auto"/>
            </w:tcBorders>
          </w:tcPr>
          <w:p w14:paraId="29F2477B" w14:textId="77777777" w:rsidR="009F39D3" w:rsidRDefault="009F39D3" w:rsidP="009F39D3">
            <w:pPr>
              <w:rPr>
                <w:b/>
                <w:lang w:val="sq-AL"/>
              </w:rPr>
            </w:pPr>
          </w:p>
        </w:tc>
        <w:tc>
          <w:tcPr>
            <w:tcW w:w="328" w:type="dxa"/>
            <w:tcBorders>
              <w:top w:val="single" w:sz="4" w:space="0" w:color="auto"/>
            </w:tcBorders>
          </w:tcPr>
          <w:p w14:paraId="4EACF27B" w14:textId="77777777" w:rsidR="009F39D3" w:rsidRDefault="009F39D3" w:rsidP="009F39D3">
            <w:pPr>
              <w:rPr>
                <w:b/>
                <w:lang w:val="sq-AL"/>
              </w:rPr>
            </w:pPr>
          </w:p>
        </w:tc>
        <w:tc>
          <w:tcPr>
            <w:tcW w:w="328" w:type="dxa"/>
            <w:tcBorders>
              <w:top w:val="single" w:sz="4" w:space="0" w:color="auto"/>
            </w:tcBorders>
          </w:tcPr>
          <w:p w14:paraId="5BDF2662" w14:textId="77777777" w:rsidR="009F39D3" w:rsidRDefault="009F39D3" w:rsidP="009F39D3">
            <w:pPr>
              <w:rPr>
                <w:b/>
                <w:lang w:val="sq-AL"/>
              </w:rPr>
            </w:pPr>
          </w:p>
        </w:tc>
        <w:tc>
          <w:tcPr>
            <w:tcW w:w="328" w:type="dxa"/>
            <w:tcBorders>
              <w:top w:val="single" w:sz="4" w:space="0" w:color="auto"/>
            </w:tcBorders>
            <w:shd w:val="clear" w:color="auto" w:fill="538135" w:themeFill="accent6" w:themeFillShade="BF"/>
          </w:tcPr>
          <w:p w14:paraId="1AD0654E" w14:textId="77777777" w:rsidR="009F39D3" w:rsidRDefault="009F39D3" w:rsidP="009F39D3">
            <w:pPr>
              <w:rPr>
                <w:b/>
                <w:lang w:val="sq-AL"/>
              </w:rPr>
            </w:pPr>
          </w:p>
        </w:tc>
        <w:tc>
          <w:tcPr>
            <w:tcW w:w="328" w:type="dxa"/>
            <w:tcBorders>
              <w:top w:val="single" w:sz="4" w:space="0" w:color="auto"/>
            </w:tcBorders>
          </w:tcPr>
          <w:p w14:paraId="47CB23CC" w14:textId="77777777" w:rsidR="009F39D3" w:rsidRDefault="009F39D3" w:rsidP="009F39D3">
            <w:pPr>
              <w:rPr>
                <w:b/>
                <w:lang w:val="sq-AL"/>
              </w:rPr>
            </w:pPr>
          </w:p>
        </w:tc>
        <w:tc>
          <w:tcPr>
            <w:tcW w:w="328" w:type="dxa"/>
            <w:tcBorders>
              <w:top w:val="single" w:sz="4" w:space="0" w:color="auto"/>
            </w:tcBorders>
          </w:tcPr>
          <w:p w14:paraId="5729275E" w14:textId="77777777" w:rsidR="009F39D3" w:rsidRDefault="009F39D3" w:rsidP="009F39D3">
            <w:pPr>
              <w:rPr>
                <w:b/>
                <w:lang w:val="sq-AL"/>
              </w:rPr>
            </w:pPr>
          </w:p>
        </w:tc>
        <w:tc>
          <w:tcPr>
            <w:tcW w:w="328" w:type="dxa"/>
            <w:tcBorders>
              <w:top w:val="single" w:sz="4" w:space="0" w:color="auto"/>
            </w:tcBorders>
          </w:tcPr>
          <w:p w14:paraId="60D82E51" w14:textId="77777777" w:rsidR="009F39D3" w:rsidRDefault="009F39D3" w:rsidP="009F39D3">
            <w:pPr>
              <w:rPr>
                <w:b/>
                <w:lang w:val="sq-AL"/>
              </w:rPr>
            </w:pPr>
          </w:p>
        </w:tc>
        <w:tc>
          <w:tcPr>
            <w:tcW w:w="328" w:type="dxa"/>
            <w:tcBorders>
              <w:top w:val="single" w:sz="4" w:space="0" w:color="auto"/>
            </w:tcBorders>
          </w:tcPr>
          <w:p w14:paraId="6075CC37" w14:textId="77777777" w:rsidR="009F39D3" w:rsidRDefault="009F39D3" w:rsidP="009F39D3">
            <w:pPr>
              <w:rPr>
                <w:b/>
                <w:lang w:val="sq-AL"/>
              </w:rPr>
            </w:pPr>
          </w:p>
        </w:tc>
        <w:tc>
          <w:tcPr>
            <w:tcW w:w="328" w:type="dxa"/>
            <w:tcBorders>
              <w:top w:val="single" w:sz="4" w:space="0" w:color="auto"/>
            </w:tcBorders>
          </w:tcPr>
          <w:p w14:paraId="22283E50" w14:textId="77777777" w:rsidR="009F39D3" w:rsidRDefault="009F39D3" w:rsidP="009F39D3">
            <w:pPr>
              <w:rPr>
                <w:b/>
                <w:lang w:val="sq-AL"/>
              </w:rPr>
            </w:pPr>
          </w:p>
        </w:tc>
        <w:tc>
          <w:tcPr>
            <w:tcW w:w="328" w:type="dxa"/>
            <w:tcBorders>
              <w:top w:val="single" w:sz="4" w:space="0" w:color="auto"/>
            </w:tcBorders>
          </w:tcPr>
          <w:p w14:paraId="7CEB3EDA" w14:textId="77777777" w:rsidR="009F39D3" w:rsidRDefault="009F39D3" w:rsidP="009F39D3">
            <w:pPr>
              <w:rPr>
                <w:b/>
                <w:lang w:val="sq-AL"/>
              </w:rPr>
            </w:pPr>
          </w:p>
        </w:tc>
        <w:tc>
          <w:tcPr>
            <w:tcW w:w="328" w:type="dxa"/>
            <w:tcBorders>
              <w:top w:val="single" w:sz="4" w:space="0" w:color="auto"/>
            </w:tcBorders>
          </w:tcPr>
          <w:p w14:paraId="67D72F73" w14:textId="77777777" w:rsidR="009F39D3" w:rsidRDefault="009F39D3" w:rsidP="009F39D3">
            <w:pPr>
              <w:rPr>
                <w:b/>
                <w:lang w:val="sq-AL"/>
              </w:rPr>
            </w:pPr>
          </w:p>
        </w:tc>
        <w:tc>
          <w:tcPr>
            <w:tcW w:w="328" w:type="dxa"/>
            <w:tcBorders>
              <w:top w:val="single" w:sz="4" w:space="0" w:color="auto"/>
            </w:tcBorders>
          </w:tcPr>
          <w:p w14:paraId="45442B2A" w14:textId="77777777" w:rsidR="009F39D3" w:rsidRDefault="009F39D3" w:rsidP="009F39D3">
            <w:pPr>
              <w:rPr>
                <w:b/>
                <w:lang w:val="sq-AL"/>
              </w:rPr>
            </w:pPr>
          </w:p>
        </w:tc>
        <w:tc>
          <w:tcPr>
            <w:tcW w:w="328" w:type="dxa"/>
            <w:tcBorders>
              <w:top w:val="single" w:sz="4" w:space="0" w:color="auto"/>
            </w:tcBorders>
          </w:tcPr>
          <w:p w14:paraId="6338C2AC" w14:textId="77777777" w:rsidR="009F39D3" w:rsidRDefault="009F39D3" w:rsidP="009F39D3">
            <w:pPr>
              <w:rPr>
                <w:b/>
                <w:lang w:val="sq-AL"/>
              </w:rPr>
            </w:pPr>
          </w:p>
        </w:tc>
        <w:tc>
          <w:tcPr>
            <w:tcW w:w="328" w:type="dxa"/>
            <w:tcBorders>
              <w:top w:val="single" w:sz="4" w:space="0" w:color="auto"/>
            </w:tcBorders>
          </w:tcPr>
          <w:p w14:paraId="13912737" w14:textId="77777777" w:rsidR="009F39D3" w:rsidRDefault="009F39D3" w:rsidP="009F39D3">
            <w:pPr>
              <w:rPr>
                <w:b/>
                <w:lang w:val="sq-AL"/>
              </w:rPr>
            </w:pPr>
          </w:p>
        </w:tc>
        <w:tc>
          <w:tcPr>
            <w:tcW w:w="328" w:type="dxa"/>
            <w:tcBorders>
              <w:top w:val="single" w:sz="4" w:space="0" w:color="auto"/>
            </w:tcBorders>
          </w:tcPr>
          <w:p w14:paraId="429A1D95" w14:textId="77777777" w:rsidR="009F39D3" w:rsidRDefault="009F39D3" w:rsidP="009F39D3">
            <w:pPr>
              <w:rPr>
                <w:b/>
                <w:lang w:val="sq-AL"/>
              </w:rPr>
            </w:pPr>
          </w:p>
        </w:tc>
        <w:tc>
          <w:tcPr>
            <w:tcW w:w="318" w:type="dxa"/>
            <w:tcBorders>
              <w:top w:val="single" w:sz="4" w:space="0" w:color="auto"/>
            </w:tcBorders>
          </w:tcPr>
          <w:p w14:paraId="2D6DA43D" w14:textId="77777777" w:rsidR="009F39D3" w:rsidRDefault="009F39D3" w:rsidP="009F39D3">
            <w:pPr>
              <w:rPr>
                <w:b/>
                <w:lang w:val="sq-AL"/>
              </w:rPr>
            </w:pPr>
          </w:p>
        </w:tc>
        <w:tc>
          <w:tcPr>
            <w:tcW w:w="271" w:type="dxa"/>
            <w:gridSpan w:val="2"/>
            <w:tcBorders>
              <w:top w:val="single" w:sz="4" w:space="0" w:color="auto"/>
            </w:tcBorders>
          </w:tcPr>
          <w:p w14:paraId="62427A18" w14:textId="77777777" w:rsidR="009F39D3" w:rsidRDefault="009F39D3" w:rsidP="009F39D3">
            <w:pPr>
              <w:rPr>
                <w:b/>
                <w:lang w:val="sq-AL"/>
              </w:rPr>
            </w:pPr>
          </w:p>
        </w:tc>
        <w:tc>
          <w:tcPr>
            <w:tcW w:w="395" w:type="dxa"/>
            <w:gridSpan w:val="2"/>
            <w:tcBorders>
              <w:top w:val="single" w:sz="4" w:space="0" w:color="auto"/>
            </w:tcBorders>
          </w:tcPr>
          <w:p w14:paraId="2B52E4EE" w14:textId="77777777" w:rsidR="009F39D3" w:rsidRDefault="009F39D3" w:rsidP="009F39D3">
            <w:pPr>
              <w:rPr>
                <w:b/>
                <w:lang w:val="sq-AL"/>
              </w:rPr>
            </w:pPr>
          </w:p>
        </w:tc>
        <w:tc>
          <w:tcPr>
            <w:tcW w:w="328" w:type="dxa"/>
            <w:tcBorders>
              <w:top w:val="single" w:sz="4" w:space="0" w:color="auto"/>
            </w:tcBorders>
          </w:tcPr>
          <w:p w14:paraId="26253BC1" w14:textId="77777777" w:rsidR="009F39D3" w:rsidRDefault="009F39D3" w:rsidP="009F39D3">
            <w:pPr>
              <w:rPr>
                <w:b/>
                <w:lang w:val="sq-AL"/>
              </w:rPr>
            </w:pPr>
          </w:p>
        </w:tc>
      </w:tr>
      <w:tr w:rsidR="009F39D3" w:rsidRPr="00103DD5" w14:paraId="3F658188"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1EFF21FE"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Vendosja e shportave për hedhje të mbeturinave në hapësira publike</w:t>
            </w:r>
          </w:p>
        </w:tc>
        <w:tc>
          <w:tcPr>
            <w:tcW w:w="1114" w:type="dxa"/>
            <w:vAlign w:val="center"/>
          </w:tcPr>
          <w:p w14:paraId="3CC7BFDA" w14:textId="77777777" w:rsidR="009F39D3" w:rsidRPr="007A0C3A"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w:t>
            </w:r>
            <w:r>
              <w:rPr>
                <w:rFonts w:ascii="Calibri" w:eastAsia="Times New Roman" w:hAnsi="Calibri" w:cs="Calibri"/>
                <w:iCs/>
                <w:color w:val="000000"/>
                <w:sz w:val="20"/>
                <w:szCs w:val="20"/>
                <w:lang w:val="sq-AL"/>
              </w:rPr>
              <w:t xml:space="preserve"> rrjedhat</w:t>
            </w:r>
          </w:p>
        </w:tc>
        <w:tc>
          <w:tcPr>
            <w:tcW w:w="1034" w:type="dxa"/>
            <w:vAlign w:val="center"/>
          </w:tcPr>
          <w:p w14:paraId="5617D8F9" w14:textId="77777777" w:rsidR="009F39D3" w:rsidRPr="00E55D32" w:rsidRDefault="009F39D3" w:rsidP="009F39D3">
            <w:pPr>
              <w:jc w:val="center"/>
              <w:rPr>
                <w:sz w:val="20"/>
                <w:szCs w:val="20"/>
                <w:lang w:val="sq-AL"/>
              </w:rPr>
            </w:pPr>
            <w:r w:rsidRPr="00E55D32">
              <w:rPr>
                <w:sz w:val="20"/>
                <w:szCs w:val="20"/>
                <w:lang w:val="sq-AL"/>
              </w:rPr>
              <w:t>1</w:t>
            </w:r>
          </w:p>
        </w:tc>
        <w:tc>
          <w:tcPr>
            <w:tcW w:w="2242" w:type="dxa"/>
            <w:vAlign w:val="center"/>
          </w:tcPr>
          <w:p w14:paraId="6BEBACEF" w14:textId="77777777" w:rsidR="009F39D3" w:rsidRPr="007A0C3A" w:rsidRDefault="009F39D3" w:rsidP="009F39D3">
            <w:pPr>
              <w:jc w:val="center"/>
              <w:rPr>
                <w:b/>
                <w:sz w:val="20"/>
                <w:szCs w:val="20"/>
                <w:lang w:val="sq-AL"/>
              </w:rPr>
            </w:pPr>
            <w:r w:rsidRPr="007A0C3A">
              <w:rPr>
                <w:sz w:val="20"/>
                <w:szCs w:val="20"/>
                <w:lang w:val="sq-AL"/>
              </w:rPr>
              <w:t>Komuna e Prishtinës</w:t>
            </w:r>
          </w:p>
        </w:tc>
        <w:tc>
          <w:tcPr>
            <w:tcW w:w="967" w:type="dxa"/>
            <w:vAlign w:val="center"/>
          </w:tcPr>
          <w:p w14:paraId="4B563CEB" w14:textId="77777777" w:rsidR="009F39D3" w:rsidRPr="00E55D32" w:rsidRDefault="0010105C" w:rsidP="009F39D3">
            <w:pPr>
              <w:jc w:val="center"/>
              <w:rPr>
                <w:sz w:val="20"/>
                <w:szCs w:val="20"/>
                <w:lang w:val="sq-AL"/>
              </w:rPr>
            </w:pPr>
            <w:r>
              <w:rPr>
                <w:sz w:val="20"/>
                <w:szCs w:val="20"/>
                <w:lang w:val="sq-AL"/>
              </w:rPr>
              <w:t>100</w:t>
            </w:r>
            <w:r w:rsidR="009F39D3" w:rsidRPr="00E55D32">
              <w:rPr>
                <w:sz w:val="20"/>
                <w:szCs w:val="20"/>
                <w:lang w:val="sq-AL"/>
              </w:rPr>
              <w:t>,000</w:t>
            </w:r>
          </w:p>
        </w:tc>
        <w:tc>
          <w:tcPr>
            <w:tcW w:w="328" w:type="dxa"/>
          </w:tcPr>
          <w:p w14:paraId="466BD305" w14:textId="77777777" w:rsidR="009F39D3" w:rsidRDefault="009F39D3" w:rsidP="009F39D3">
            <w:pPr>
              <w:rPr>
                <w:b/>
                <w:lang w:val="sq-AL"/>
              </w:rPr>
            </w:pPr>
          </w:p>
        </w:tc>
        <w:tc>
          <w:tcPr>
            <w:tcW w:w="328" w:type="dxa"/>
          </w:tcPr>
          <w:p w14:paraId="318B43E1" w14:textId="77777777" w:rsidR="009F39D3" w:rsidRDefault="009F39D3" w:rsidP="009F39D3">
            <w:pPr>
              <w:rPr>
                <w:b/>
                <w:lang w:val="sq-AL"/>
              </w:rPr>
            </w:pPr>
          </w:p>
        </w:tc>
        <w:tc>
          <w:tcPr>
            <w:tcW w:w="328" w:type="dxa"/>
          </w:tcPr>
          <w:p w14:paraId="46B7D924" w14:textId="77777777" w:rsidR="009F39D3" w:rsidRDefault="009F39D3" w:rsidP="009F39D3">
            <w:pPr>
              <w:rPr>
                <w:b/>
                <w:lang w:val="sq-AL"/>
              </w:rPr>
            </w:pPr>
          </w:p>
        </w:tc>
        <w:tc>
          <w:tcPr>
            <w:tcW w:w="328" w:type="dxa"/>
          </w:tcPr>
          <w:p w14:paraId="16122215" w14:textId="77777777" w:rsidR="009F39D3" w:rsidRDefault="009F39D3" w:rsidP="009F39D3">
            <w:pPr>
              <w:rPr>
                <w:b/>
                <w:lang w:val="sq-AL"/>
              </w:rPr>
            </w:pPr>
          </w:p>
        </w:tc>
        <w:tc>
          <w:tcPr>
            <w:tcW w:w="328" w:type="dxa"/>
            <w:shd w:val="clear" w:color="auto" w:fill="538135" w:themeFill="accent6" w:themeFillShade="BF"/>
          </w:tcPr>
          <w:p w14:paraId="50B2379A" w14:textId="77777777" w:rsidR="009F39D3" w:rsidRDefault="009F39D3" w:rsidP="009F39D3">
            <w:pPr>
              <w:rPr>
                <w:b/>
                <w:lang w:val="sq-AL"/>
              </w:rPr>
            </w:pPr>
          </w:p>
        </w:tc>
        <w:tc>
          <w:tcPr>
            <w:tcW w:w="328" w:type="dxa"/>
            <w:shd w:val="clear" w:color="auto" w:fill="538135" w:themeFill="accent6" w:themeFillShade="BF"/>
          </w:tcPr>
          <w:p w14:paraId="600BDCB8" w14:textId="77777777" w:rsidR="009F39D3" w:rsidRDefault="009F39D3" w:rsidP="009F39D3">
            <w:pPr>
              <w:rPr>
                <w:b/>
                <w:lang w:val="sq-AL"/>
              </w:rPr>
            </w:pPr>
          </w:p>
        </w:tc>
        <w:tc>
          <w:tcPr>
            <w:tcW w:w="328" w:type="dxa"/>
            <w:shd w:val="clear" w:color="auto" w:fill="538135" w:themeFill="accent6" w:themeFillShade="BF"/>
          </w:tcPr>
          <w:p w14:paraId="421F6D83" w14:textId="77777777" w:rsidR="009F39D3" w:rsidRDefault="009F39D3" w:rsidP="009F39D3">
            <w:pPr>
              <w:rPr>
                <w:b/>
                <w:lang w:val="sq-AL"/>
              </w:rPr>
            </w:pPr>
          </w:p>
        </w:tc>
        <w:tc>
          <w:tcPr>
            <w:tcW w:w="328" w:type="dxa"/>
            <w:shd w:val="clear" w:color="auto" w:fill="538135" w:themeFill="accent6" w:themeFillShade="BF"/>
          </w:tcPr>
          <w:p w14:paraId="4AB91F4B" w14:textId="77777777" w:rsidR="009F39D3" w:rsidRDefault="009F39D3" w:rsidP="009F39D3">
            <w:pPr>
              <w:rPr>
                <w:b/>
                <w:lang w:val="sq-AL"/>
              </w:rPr>
            </w:pPr>
          </w:p>
        </w:tc>
        <w:tc>
          <w:tcPr>
            <w:tcW w:w="328" w:type="dxa"/>
          </w:tcPr>
          <w:p w14:paraId="3AF25EE2" w14:textId="77777777" w:rsidR="009F39D3" w:rsidRDefault="009F39D3" w:rsidP="009F39D3">
            <w:pPr>
              <w:rPr>
                <w:b/>
                <w:lang w:val="sq-AL"/>
              </w:rPr>
            </w:pPr>
          </w:p>
        </w:tc>
        <w:tc>
          <w:tcPr>
            <w:tcW w:w="328" w:type="dxa"/>
          </w:tcPr>
          <w:p w14:paraId="7F2EC762" w14:textId="77777777" w:rsidR="009F39D3" w:rsidRDefault="009F39D3" w:rsidP="009F39D3">
            <w:pPr>
              <w:rPr>
                <w:b/>
                <w:lang w:val="sq-AL"/>
              </w:rPr>
            </w:pPr>
          </w:p>
        </w:tc>
        <w:tc>
          <w:tcPr>
            <w:tcW w:w="328" w:type="dxa"/>
          </w:tcPr>
          <w:p w14:paraId="40A3FF26" w14:textId="77777777" w:rsidR="009F39D3" w:rsidRDefault="009F39D3" w:rsidP="009F39D3">
            <w:pPr>
              <w:rPr>
                <w:b/>
                <w:lang w:val="sq-AL"/>
              </w:rPr>
            </w:pPr>
          </w:p>
        </w:tc>
        <w:tc>
          <w:tcPr>
            <w:tcW w:w="328" w:type="dxa"/>
          </w:tcPr>
          <w:p w14:paraId="6E803B14" w14:textId="77777777" w:rsidR="009F39D3" w:rsidRDefault="009F39D3" w:rsidP="009F39D3">
            <w:pPr>
              <w:rPr>
                <w:b/>
                <w:lang w:val="sq-AL"/>
              </w:rPr>
            </w:pPr>
          </w:p>
        </w:tc>
        <w:tc>
          <w:tcPr>
            <w:tcW w:w="328" w:type="dxa"/>
          </w:tcPr>
          <w:p w14:paraId="48676C25" w14:textId="77777777" w:rsidR="009F39D3" w:rsidRDefault="009F39D3" w:rsidP="009F39D3">
            <w:pPr>
              <w:rPr>
                <w:b/>
                <w:lang w:val="sq-AL"/>
              </w:rPr>
            </w:pPr>
          </w:p>
        </w:tc>
        <w:tc>
          <w:tcPr>
            <w:tcW w:w="328" w:type="dxa"/>
          </w:tcPr>
          <w:p w14:paraId="42ACA746" w14:textId="77777777" w:rsidR="009F39D3" w:rsidRDefault="009F39D3" w:rsidP="009F39D3">
            <w:pPr>
              <w:rPr>
                <w:b/>
                <w:lang w:val="sq-AL"/>
              </w:rPr>
            </w:pPr>
          </w:p>
        </w:tc>
        <w:tc>
          <w:tcPr>
            <w:tcW w:w="328" w:type="dxa"/>
          </w:tcPr>
          <w:p w14:paraId="749A0E7B" w14:textId="77777777" w:rsidR="009F39D3" w:rsidRDefault="009F39D3" w:rsidP="009F39D3">
            <w:pPr>
              <w:rPr>
                <w:b/>
                <w:lang w:val="sq-AL"/>
              </w:rPr>
            </w:pPr>
          </w:p>
        </w:tc>
        <w:tc>
          <w:tcPr>
            <w:tcW w:w="328" w:type="dxa"/>
          </w:tcPr>
          <w:p w14:paraId="552A6DA8" w14:textId="77777777" w:rsidR="009F39D3" w:rsidRDefault="009F39D3" w:rsidP="009F39D3">
            <w:pPr>
              <w:rPr>
                <w:b/>
                <w:lang w:val="sq-AL"/>
              </w:rPr>
            </w:pPr>
          </w:p>
        </w:tc>
        <w:tc>
          <w:tcPr>
            <w:tcW w:w="318" w:type="dxa"/>
          </w:tcPr>
          <w:p w14:paraId="57BDB24D" w14:textId="77777777" w:rsidR="009F39D3" w:rsidRDefault="009F39D3" w:rsidP="009F39D3">
            <w:pPr>
              <w:rPr>
                <w:b/>
                <w:lang w:val="sq-AL"/>
              </w:rPr>
            </w:pPr>
          </w:p>
        </w:tc>
        <w:tc>
          <w:tcPr>
            <w:tcW w:w="271" w:type="dxa"/>
            <w:gridSpan w:val="2"/>
          </w:tcPr>
          <w:p w14:paraId="236E1FDF" w14:textId="77777777" w:rsidR="009F39D3" w:rsidRDefault="009F39D3" w:rsidP="009F39D3">
            <w:pPr>
              <w:rPr>
                <w:b/>
                <w:lang w:val="sq-AL"/>
              </w:rPr>
            </w:pPr>
          </w:p>
        </w:tc>
        <w:tc>
          <w:tcPr>
            <w:tcW w:w="395" w:type="dxa"/>
            <w:gridSpan w:val="2"/>
          </w:tcPr>
          <w:p w14:paraId="52C97711" w14:textId="77777777" w:rsidR="009F39D3" w:rsidRDefault="009F39D3" w:rsidP="009F39D3">
            <w:pPr>
              <w:rPr>
                <w:b/>
                <w:lang w:val="sq-AL"/>
              </w:rPr>
            </w:pPr>
          </w:p>
        </w:tc>
        <w:tc>
          <w:tcPr>
            <w:tcW w:w="328" w:type="dxa"/>
          </w:tcPr>
          <w:p w14:paraId="15E9A4D7" w14:textId="77777777" w:rsidR="009F39D3" w:rsidRDefault="009F39D3" w:rsidP="009F39D3">
            <w:pPr>
              <w:rPr>
                <w:b/>
                <w:lang w:val="sq-AL"/>
              </w:rPr>
            </w:pPr>
          </w:p>
        </w:tc>
      </w:tr>
      <w:tr w:rsidR="009F39D3" w:rsidRPr="00103DD5" w14:paraId="2611F8F5" w14:textId="77777777" w:rsidTr="00AD1C85">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34270570"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 xml:space="preserve">Hapja e tualeteve publike </w:t>
            </w:r>
          </w:p>
        </w:tc>
        <w:tc>
          <w:tcPr>
            <w:tcW w:w="1114" w:type="dxa"/>
            <w:vAlign w:val="center"/>
          </w:tcPr>
          <w:p w14:paraId="58087B05" w14:textId="01AC7DFE" w:rsidR="009F39D3" w:rsidRPr="007A0C3A"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 përveç</w:t>
            </w:r>
            <w:r>
              <w:rPr>
                <w:rFonts w:ascii="Calibri" w:eastAsia="Times New Roman" w:hAnsi="Calibri" w:cs="Calibri"/>
                <w:iCs/>
                <w:color w:val="000000"/>
                <w:sz w:val="20"/>
                <w:szCs w:val="20"/>
                <w:lang w:val="sq-AL"/>
              </w:rPr>
              <w:t xml:space="preserve"> RV</w:t>
            </w:r>
            <w:r w:rsidR="0097424B">
              <w:rPr>
                <w:rFonts w:ascii="Calibri" w:eastAsia="Times New Roman" w:hAnsi="Calibri" w:cs="Calibri"/>
                <w:iCs/>
                <w:color w:val="000000"/>
                <w:sz w:val="20"/>
                <w:szCs w:val="20"/>
                <w:lang w:val="sq-AL"/>
              </w:rPr>
              <w:t>1</w:t>
            </w:r>
          </w:p>
        </w:tc>
        <w:tc>
          <w:tcPr>
            <w:tcW w:w="1034" w:type="dxa"/>
            <w:vAlign w:val="center"/>
          </w:tcPr>
          <w:p w14:paraId="586446C8" w14:textId="77777777" w:rsidR="009F39D3" w:rsidRPr="00E55D32" w:rsidRDefault="009F39D3" w:rsidP="009F39D3">
            <w:pPr>
              <w:jc w:val="center"/>
              <w:rPr>
                <w:sz w:val="20"/>
                <w:szCs w:val="20"/>
                <w:lang w:val="sq-AL"/>
              </w:rPr>
            </w:pPr>
            <w:r w:rsidRPr="00E55D32">
              <w:rPr>
                <w:sz w:val="20"/>
                <w:szCs w:val="20"/>
                <w:lang w:val="sq-AL"/>
              </w:rPr>
              <w:t>1</w:t>
            </w:r>
          </w:p>
        </w:tc>
        <w:tc>
          <w:tcPr>
            <w:tcW w:w="2242" w:type="dxa"/>
            <w:vAlign w:val="center"/>
          </w:tcPr>
          <w:p w14:paraId="19FC49F0" w14:textId="77777777" w:rsidR="009F39D3" w:rsidRPr="007A0C3A" w:rsidRDefault="009F39D3" w:rsidP="009F39D3">
            <w:pPr>
              <w:jc w:val="center"/>
              <w:rPr>
                <w:b/>
                <w:sz w:val="20"/>
                <w:szCs w:val="20"/>
                <w:lang w:val="sq-AL"/>
              </w:rPr>
            </w:pPr>
            <w:r w:rsidRPr="007A0C3A">
              <w:rPr>
                <w:sz w:val="20"/>
                <w:szCs w:val="20"/>
                <w:lang w:val="sq-AL"/>
              </w:rPr>
              <w:t>Komuna e Prishtinës</w:t>
            </w:r>
          </w:p>
        </w:tc>
        <w:tc>
          <w:tcPr>
            <w:tcW w:w="967" w:type="dxa"/>
            <w:vAlign w:val="center"/>
          </w:tcPr>
          <w:p w14:paraId="7EAD4983" w14:textId="77777777" w:rsidR="009F39D3" w:rsidRPr="003E5B1C" w:rsidRDefault="0010105C" w:rsidP="009F39D3">
            <w:pPr>
              <w:jc w:val="center"/>
              <w:rPr>
                <w:sz w:val="20"/>
                <w:szCs w:val="20"/>
                <w:lang w:val="sq-AL"/>
              </w:rPr>
            </w:pPr>
            <w:r>
              <w:rPr>
                <w:sz w:val="20"/>
                <w:szCs w:val="20"/>
                <w:lang w:val="sq-AL"/>
              </w:rPr>
              <w:t>200</w:t>
            </w:r>
            <w:r w:rsidR="009F39D3" w:rsidRPr="003E5B1C">
              <w:rPr>
                <w:sz w:val="20"/>
                <w:szCs w:val="20"/>
                <w:lang w:val="sq-AL"/>
              </w:rPr>
              <w:t>,000</w:t>
            </w:r>
          </w:p>
        </w:tc>
        <w:tc>
          <w:tcPr>
            <w:tcW w:w="328" w:type="dxa"/>
          </w:tcPr>
          <w:p w14:paraId="58EA11D0" w14:textId="77777777" w:rsidR="009F39D3" w:rsidRDefault="009F39D3" w:rsidP="009F39D3">
            <w:pPr>
              <w:rPr>
                <w:b/>
                <w:lang w:val="sq-AL"/>
              </w:rPr>
            </w:pPr>
          </w:p>
        </w:tc>
        <w:tc>
          <w:tcPr>
            <w:tcW w:w="328" w:type="dxa"/>
          </w:tcPr>
          <w:p w14:paraId="26BA2FB5" w14:textId="77777777" w:rsidR="009F39D3" w:rsidRDefault="009F39D3" w:rsidP="009F39D3">
            <w:pPr>
              <w:rPr>
                <w:b/>
                <w:lang w:val="sq-AL"/>
              </w:rPr>
            </w:pPr>
          </w:p>
        </w:tc>
        <w:tc>
          <w:tcPr>
            <w:tcW w:w="328" w:type="dxa"/>
          </w:tcPr>
          <w:p w14:paraId="4FC4EFBF" w14:textId="77777777" w:rsidR="009F39D3" w:rsidRDefault="009F39D3" w:rsidP="009F39D3">
            <w:pPr>
              <w:rPr>
                <w:b/>
                <w:lang w:val="sq-AL"/>
              </w:rPr>
            </w:pPr>
          </w:p>
        </w:tc>
        <w:tc>
          <w:tcPr>
            <w:tcW w:w="328" w:type="dxa"/>
          </w:tcPr>
          <w:p w14:paraId="512E46AE" w14:textId="77777777" w:rsidR="009F39D3" w:rsidRDefault="009F39D3" w:rsidP="009F39D3">
            <w:pPr>
              <w:rPr>
                <w:b/>
                <w:lang w:val="sq-AL"/>
              </w:rPr>
            </w:pPr>
          </w:p>
        </w:tc>
        <w:tc>
          <w:tcPr>
            <w:tcW w:w="328" w:type="dxa"/>
          </w:tcPr>
          <w:p w14:paraId="775A684F" w14:textId="77777777" w:rsidR="009F39D3" w:rsidRDefault="009F39D3" w:rsidP="009F39D3">
            <w:pPr>
              <w:rPr>
                <w:b/>
                <w:lang w:val="sq-AL"/>
              </w:rPr>
            </w:pPr>
          </w:p>
        </w:tc>
        <w:tc>
          <w:tcPr>
            <w:tcW w:w="328" w:type="dxa"/>
          </w:tcPr>
          <w:p w14:paraId="62609C81" w14:textId="77777777" w:rsidR="009F39D3" w:rsidRDefault="009F39D3" w:rsidP="009F39D3">
            <w:pPr>
              <w:rPr>
                <w:b/>
                <w:lang w:val="sq-AL"/>
              </w:rPr>
            </w:pPr>
          </w:p>
        </w:tc>
        <w:tc>
          <w:tcPr>
            <w:tcW w:w="328" w:type="dxa"/>
            <w:shd w:val="clear" w:color="auto" w:fill="538135" w:themeFill="accent6" w:themeFillShade="BF"/>
          </w:tcPr>
          <w:p w14:paraId="2F60D9CE" w14:textId="77777777" w:rsidR="009F39D3" w:rsidRDefault="009F39D3" w:rsidP="009F39D3">
            <w:pPr>
              <w:rPr>
                <w:b/>
                <w:lang w:val="sq-AL"/>
              </w:rPr>
            </w:pPr>
          </w:p>
        </w:tc>
        <w:tc>
          <w:tcPr>
            <w:tcW w:w="328" w:type="dxa"/>
            <w:shd w:val="clear" w:color="auto" w:fill="538135" w:themeFill="accent6" w:themeFillShade="BF"/>
          </w:tcPr>
          <w:p w14:paraId="31907E9E" w14:textId="77777777" w:rsidR="009F39D3" w:rsidRDefault="009F39D3" w:rsidP="009F39D3">
            <w:pPr>
              <w:rPr>
                <w:b/>
                <w:lang w:val="sq-AL"/>
              </w:rPr>
            </w:pPr>
          </w:p>
        </w:tc>
        <w:tc>
          <w:tcPr>
            <w:tcW w:w="328" w:type="dxa"/>
            <w:shd w:val="clear" w:color="auto" w:fill="538135" w:themeFill="accent6" w:themeFillShade="BF"/>
          </w:tcPr>
          <w:p w14:paraId="0F563184" w14:textId="77777777" w:rsidR="009F39D3" w:rsidRDefault="009F39D3" w:rsidP="009F39D3">
            <w:pPr>
              <w:rPr>
                <w:b/>
                <w:lang w:val="sq-AL"/>
              </w:rPr>
            </w:pPr>
          </w:p>
        </w:tc>
        <w:tc>
          <w:tcPr>
            <w:tcW w:w="328" w:type="dxa"/>
            <w:shd w:val="clear" w:color="auto" w:fill="538135" w:themeFill="accent6" w:themeFillShade="BF"/>
          </w:tcPr>
          <w:p w14:paraId="78B65EAE" w14:textId="77777777" w:rsidR="009F39D3" w:rsidRDefault="009F39D3" w:rsidP="009F39D3">
            <w:pPr>
              <w:rPr>
                <w:b/>
                <w:lang w:val="sq-AL"/>
              </w:rPr>
            </w:pPr>
          </w:p>
        </w:tc>
        <w:tc>
          <w:tcPr>
            <w:tcW w:w="328" w:type="dxa"/>
            <w:shd w:val="clear" w:color="auto" w:fill="auto"/>
          </w:tcPr>
          <w:p w14:paraId="075B2F3A" w14:textId="77777777" w:rsidR="009F39D3" w:rsidRDefault="009F39D3" w:rsidP="009F39D3">
            <w:pPr>
              <w:rPr>
                <w:b/>
                <w:lang w:val="sq-AL"/>
              </w:rPr>
            </w:pPr>
          </w:p>
        </w:tc>
        <w:tc>
          <w:tcPr>
            <w:tcW w:w="328" w:type="dxa"/>
            <w:shd w:val="clear" w:color="auto" w:fill="auto"/>
          </w:tcPr>
          <w:p w14:paraId="502F7AD8" w14:textId="77777777" w:rsidR="009F39D3" w:rsidRDefault="009F39D3" w:rsidP="009F39D3">
            <w:pPr>
              <w:rPr>
                <w:b/>
                <w:lang w:val="sq-AL"/>
              </w:rPr>
            </w:pPr>
          </w:p>
        </w:tc>
        <w:tc>
          <w:tcPr>
            <w:tcW w:w="328" w:type="dxa"/>
            <w:shd w:val="clear" w:color="auto" w:fill="auto"/>
          </w:tcPr>
          <w:p w14:paraId="488881D7" w14:textId="77777777" w:rsidR="009F39D3" w:rsidRDefault="009F39D3" w:rsidP="009F39D3">
            <w:pPr>
              <w:rPr>
                <w:b/>
                <w:lang w:val="sq-AL"/>
              </w:rPr>
            </w:pPr>
          </w:p>
        </w:tc>
        <w:tc>
          <w:tcPr>
            <w:tcW w:w="328" w:type="dxa"/>
            <w:shd w:val="clear" w:color="auto" w:fill="auto"/>
          </w:tcPr>
          <w:p w14:paraId="37E9F8FC" w14:textId="77777777" w:rsidR="009F39D3" w:rsidRDefault="009F39D3" w:rsidP="009F39D3">
            <w:pPr>
              <w:rPr>
                <w:b/>
                <w:lang w:val="sq-AL"/>
              </w:rPr>
            </w:pPr>
          </w:p>
        </w:tc>
        <w:tc>
          <w:tcPr>
            <w:tcW w:w="328" w:type="dxa"/>
            <w:shd w:val="clear" w:color="auto" w:fill="auto"/>
          </w:tcPr>
          <w:p w14:paraId="2601BA42" w14:textId="77777777" w:rsidR="009F39D3" w:rsidRDefault="009F39D3" w:rsidP="009F39D3">
            <w:pPr>
              <w:rPr>
                <w:b/>
                <w:lang w:val="sq-AL"/>
              </w:rPr>
            </w:pPr>
          </w:p>
        </w:tc>
        <w:tc>
          <w:tcPr>
            <w:tcW w:w="328" w:type="dxa"/>
            <w:shd w:val="clear" w:color="auto" w:fill="auto"/>
          </w:tcPr>
          <w:p w14:paraId="2B53403B" w14:textId="77777777" w:rsidR="009F39D3" w:rsidRDefault="009F39D3" w:rsidP="009F39D3">
            <w:pPr>
              <w:rPr>
                <w:b/>
                <w:lang w:val="sq-AL"/>
              </w:rPr>
            </w:pPr>
          </w:p>
        </w:tc>
        <w:tc>
          <w:tcPr>
            <w:tcW w:w="318" w:type="dxa"/>
            <w:shd w:val="clear" w:color="auto" w:fill="auto"/>
          </w:tcPr>
          <w:p w14:paraId="33D3F180" w14:textId="77777777" w:rsidR="009F39D3" w:rsidRDefault="009F39D3" w:rsidP="009F39D3">
            <w:pPr>
              <w:rPr>
                <w:b/>
                <w:lang w:val="sq-AL"/>
              </w:rPr>
            </w:pPr>
          </w:p>
        </w:tc>
        <w:tc>
          <w:tcPr>
            <w:tcW w:w="271" w:type="dxa"/>
            <w:gridSpan w:val="2"/>
            <w:shd w:val="clear" w:color="auto" w:fill="auto"/>
          </w:tcPr>
          <w:p w14:paraId="64E47BB6" w14:textId="77777777" w:rsidR="009F39D3" w:rsidRDefault="009F39D3" w:rsidP="009F39D3">
            <w:pPr>
              <w:rPr>
                <w:b/>
                <w:lang w:val="sq-AL"/>
              </w:rPr>
            </w:pPr>
          </w:p>
        </w:tc>
        <w:tc>
          <w:tcPr>
            <w:tcW w:w="395" w:type="dxa"/>
            <w:gridSpan w:val="2"/>
            <w:shd w:val="clear" w:color="auto" w:fill="auto"/>
          </w:tcPr>
          <w:p w14:paraId="2C6AE882" w14:textId="77777777" w:rsidR="009F39D3" w:rsidRDefault="009F39D3" w:rsidP="009F39D3">
            <w:pPr>
              <w:rPr>
                <w:b/>
                <w:lang w:val="sq-AL"/>
              </w:rPr>
            </w:pPr>
          </w:p>
        </w:tc>
        <w:tc>
          <w:tcPr>
            <w:tcW w:w="328" w:type="dxa"/>
            <w:shd w:val="clear" w:color="auto" w:fill="auto"/>
          </w:tcPr>
          <w:p w14:paraId="1C669294" w14:textId="77777777" w:rsidR="009F39D3" w:rsidRDefault="009F39D3" w:rsidP="009F39D3">
            <w:pPr>
              <w:rPr>
                <w:b/>
                <w:lang w:val="sq-AL"/>
              </w:rPr>
            </w:pPr>
          </w:p>
        </w:tc>
      </w:tr>
      <w:tr w:rsidR="009F39D3" w:rsidRPr="00103DD5" w14:paraId="0B8BCF2B"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1A888388"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Ridimensionimi i shtigjeve në Parkun e Gërmisë</w:t>
            </w:r>
          </w:p>
        </w:tc>
        <w:tc>
          <w:tcPr>
            <w:tcW w:w="1114" w:type="dxa"/>
            <w:vAlign w:val="center"/>
          </w:tcPr>
          <w:p w14:paraId="022AB88D" w14:textId="3D4412EE" w:rsidR="009F39D3" w:rsidRPr="007E12BF" w:rsidRDefault="009F39D3" w:rsidP="009F39D3">
            <w:pPr>
              <w:jc w:val="center"/>
              <w:rPr>
                <w:sz w:val="20"/>
                <w:szCs w:val="20"/>
                <w:lang w:val="sq-AL"/>
              </w:rPr>
            </w:pPr>
            <w:r w:rsidRPr="007E12BF">
              <w:rPr>
                <w:sz w:val="20"/>
                <w:szCs w:val="20"/>
                <w:lang w:val="sq-AL"/>
              </w:rPr>
              <w:t>R</w:t>
            </w:r>
            <w:r w:rsidR="0097424B">
              <w:rPr>
                <w:sz w:val="20"/>
                <w:szCs w:val="20"/>
                <w:lang w:val="sq-AL"/>
              </w:rPr>
              <w:t>1</w:t>
            </w:r>
            <w:r w:rsidRPr="007E12BF">
              <w:rPr>
                <w:sz w:val="20"/>
                <w:szCs w:val="20"/>
                <w:lang w:val="sq-AL"/>
              </w:rPr>
              <w:t>, RV</w:t>
            </w:r>
            <w:r w:rsidR="0097424B">
              <w:rPr>
                <w:sz w:val="20"/>
                <w:szCs w:val="20"/>
                <w:lang w:val="sq-AL"/>
              </w:rPr>
              <w:t>4</w:t>
            </w:r>
            <w:r w:rsidRPr="007E12BF">
              <w:rPr>
                <w:sz w:val="20"/>
                <w:szCs w:val="20"/>
                <w:lang w:val="sq-AL"/>
              </w:rPr>
              <w:t>, RV6, R8, R9</w:t>
            </w:r>
          </w:p>
        </w:tc>
        <w:tc>
          <w:tcPr>
            <w:tcW w:w="1034" w:type="dxa"/>
            <w:vAlign w:val="center"/>
          </w:tcPr>
          <w:p w14:paraId="3BF698EB" w14:textId="77777777" w:rsidR="009F39D3" w:rsidRPr="00E55D32" w:rsidRDefault="009F39D3" w:rsidP="009F39D3">
            <w:pPr>
              <w:jc w:val="center"/>
              <w:rPr>
                <w:sz w:val="20"/>
                <w:szCs w:val="20"/>
                <w:lang w:val="sq-AL"/>
              </w:rPr>
            </w:pPr>
            <w:r w:rsidRPr="00E55D32">
              <w:rPr>
                <w:sz w:val="20"/>
                <w:szCs w:val="20"/>
                <w:lang w:val="sq-AL"/>
              </w:rPr>
              <w:t>2</w:t>
            </w:r>
          </w:p>
        </w:tc>
        <w:tc>
          <w:tcPr>
            <w:tcW w:w="2242" w:type="dxa"/>
            <w:vAlign w:val="center"/>
          </w:tcPr>
          <w:p w14:paraId="7E5542D7" w14:textId="7C10438A" w:rsidR="009F39D3" w:rsidRPr="00E55D32" w:rsidRDefault="00FB0A7D" w:rsidP="009F39D3">
            <w:pPr>
              <w:jc w:val="center"/>
              <w:rPr>
                <w:sz w:val="20"/>
                <w:szCs w:val="20"/>
                <w:lang w:val="sq-AL"/>
              </w:rPr>
            </w:pPr>
            <w:r>
              <w:rPr>
                <w:sz w:val="20"/>
                <w:szCs w:val="20"/>
                <w:lang w:val="sq-AL"/>
              </w:rPr>
              <w:t>WW</w:t>
            </w:r>
            <w:r w:rsidR="0010105C">
              <w:rPr>
                <w:sz w:val="20"/>
                <w:szCs w:val="20"/>
                <w:lang w:val="sq-AL"/>
              </w:rPr>
              <w:t xml:space="preserve">F, </w:t>
            </w:r>
            <w:r w:rsidR="009F39D3" w:rsidRPr="00E55D32">
              <w:rPr>
                <w:sz w:val="20"/>
                <w:szCs w:val="20"/>
                <w:lang w:val="sq-AL"/>
              </w:rPr>
              <w:t>DK</w:t>
            </w:r>
            <w:r w:rsidR="0010105C">
              <w:rPr>
                <w:sz w:val="20"/>
                <w:szCs w:val="20"/>
                <w:lang w:val="sq-AL"/>
              </w:rPr>
              <w:t>R</w:t>
            </w:r>
            <w:r w:rsidR="009F39D3" w:rsidRPr="00E55D32">
              <w:rPr>
                <w:sz w:val="20"/>
                <w:szCs w:val="20"/>
                <w:lang w:val="sq-AL"/>
              </w:rPr>
              <w:t>S</w:t>
            </w:r>
          </w:p>
        </w:tc>
        <w:tc>
          <w:tcPr>
            <w:tcW w:w="967" w:type="dxa"/>
            <w:vAlign w:val="center"/>
          </w:tcPr>
          <w:p w14:paraId="27F23049" w14:textId="77777777" w:rsidR="009F39D3" w:rsidRPr="00E55D32" w:rsidRDefault="0010105C" w:rsidP="009F39D3">
            <w:pPr>
              <w:jc w:val="center"/>
              <w:rPr>
                <w:sz w:val="20"/>
                <w:szCs w:val="20"/>
                <w:lang w:val="sq-AL"/>
              </w:rPr>
            </w:pPr>
            <w:r>
              <w:rPr>
                <w:sz w:val="20"/>
                <w:szCs w:val="20"/>
                <w:lang w:val="sq-AL"/>
              </w:rPr>
              <w:t>5</w:t>
            </w:r>
            <w:r w:rsidR="009F39D3" w:rsidRPr="00E55D32">
              <w:rPr>
                <w:sz w:val="20"/>
                <w:szCs w:val="20"/>
                <w:lang w:val="sq-AL"/>
              </w:rPr>
              <w:t>0,000</w:t>
            </w:r>
          </w:p>
        </w:tc>
        <w:tc>
          <w:tcPr>
            <w:tcW w:w="328" w:type="dxa"/>
          </w:tcPr>
          <w:p w14:paraId="113335DE" w14:textId="77777777" w:rsidR="009F39D3" w:rsidRDefault="009F39D3" w:rsidP="009F39D3">
            <w:pPr>
              <w:rPr>
                <w:b/>
                <w:lang w:val="sq-AL"/>
              </w:rPr>
            </w:pPr>
          </w:p>
        </w:tc>
        <w:tc>
          <w:tcPr>
            <w:tcW w:w="328" w:type="dxa"/>
          </w:tcPr>
          <w:p w14:paraId="74A634DA" w14:textId="77777777" w:rsidR="009F39D3" w:rsidRDefault="009F39D3" w:rsidP="009F39D3">
            <w:pPr>
              <w:rPr>
                <w:b/>
                <w:lang w:val="sq-AL"/>
              </w:rPr>
            </w:pPr>
          </w:p>
        </w:tc>
        <w:tc>
          <w:tcPr>
            <w:tcW w:w="328" w:type="dxa"/>
          </w:tcPr>
          <w:p w14:paraId="274679AC" w14:textId="77777777" w:rsidR="009F39D3" w:rsidRDefault="009F39D3" w:rsidP="009F39D3">
            <w:pPr>
              <w:rPr>
                <w:b/>
                <w:lang w:val="sq-AL"/>
              </w:rPr>
            </w:pPr>
          </w:p>
        </w:tc>
        <w:tc>
          <w:tcPr>
            <w:tcW w:w="328" w:type="dxa"/>
          </w:tcPr>
          <w:p w14:paraId="55B6734E" w14:textId="77777777" w:rsidR="009F39D3" w:rsidRDefault="009F39D3" w:rsidP="009F39D3">
            <w:pPr>
              <w:rPr>
                <w:b/>
                <w:lang w:val="sq-AL"/>
              </w:rPr>
            </w:pPr>
          </w:p>
        </w:tc>
        <w:tc>
          <w:tcPr>
            <w:tcW w:w="328" w:type="dxa"/>
            <w:shd w:val="clear" w:color="auto" w:fill="538135" w:themeFill="accent6" w:themeFillShade="BF"/>
          </w:tcPr>
          <w:p w14:paraId="53725D8A" w14:textId="77777777" w:rsidR="009F39D3" w:rsidRDefault="009F39D3" w:rsidP="009F39D3">
            <w:pPr>
              <w:rPr>
                <w:b/>
                <w:lang w:val="sq-AL"/>
              </w:rPr>
            </w:pPr>
          </w:p>
        </w:tc>
        <w:tc>
          <w:tcPr>
            <w:tcW w:w="328" w:type="dxa"/>
            <w:shd w:val="clear" w:color="auto" w:fill="538135" w:themeFill="accent6" w:themeFillShade="BF"/>
          </w:tcPr>
          <w:p w14:paraId="657B47AE" w14:textId="77777777" w:rsidR="009F39D3" w:rsidRDefault="009F39D3" w:rsidP="009F39D3">
            <w:pPr>
              <w:rPr>
                <w:b/>
                <w:lang w:val="sq-AL"/>
              </w:rPr>
            </w:pPr>
          </w:p>
        </w:tc>
        <w:tc>
          <w:tcPr>
            <w:tcW w:w="328" w:type="dxa"/>
          </w:tcPr>
          <w:p w14:paraId="4579C22A" w14:textId="77777777" w:rsidR="009F39D3" w:rsidRDefault="009F39D3" w:rsidP="009F39D3">
            <w:pPr>
              <w:rPr>
                <w:b/>
                <w:lang w:val="sq-AL"/>
              </w:rPr>
            </w:pPr>
          </w:p>
        </w:tc>
        <w:tc>
          <w:tcPr>
            <w:tcW w:w="328" w:type="dxa"/>
          </w:tcPr>
          <w:p w14:paraId="6B1AAAEF" w14:textId="77777777" w:rsidR="009F39D3" w:rsidRDefault="009F39D3" w:rsidP="009F39D3">
            <w:pPr>
              <w:rPr>
                <w:b/>
                <w:lang w:val="sq-AL"/>
              </w:rPr>
            </w:pPr>
          </w:p>
        </w:tc>
        <w:tc>
          <w:tcPr>
            <w:tcW w:w="328" w:type="dxa"/>
          </w:tcPr>
          <w:p w14:paraId="791C7F51" w14:textId="77777777" w:rsidR="009F39D3" w:rsidRDefault="009F39D3" w:rsidP="009F39D3">
            <w:pPr>
              <w:rPr>
                <w:b/>
                <w:lang w:val="sq-AL"/>
              </w:rPr>
            </w:pPr>
          </w:p>
        </w:tc>
        <w:tc>
          <w:tcPr>
            <w:tcW w:w="328" w:type="dxa"/>
          </w:tcPr>
          <w:p w14:paraId="554D473A" w14:textId="77777777" w:rsidR="009F39D3" w:rsidRDefault="009F39D3" w:rsidP="009F39D3">
            <w:pPr>
              <w:rPr>
                <w:b/>
                <w:lang w:val="sq-AL"/>
              </w:rPr>
            </w:pPr>
          </w:p>
        </w:tc>
        <w:tc>
          <w:tcPr>
            <w:tcW w:w="328" w:type="dxa"/>
          </w:tcPr>
          <w:p w14:paraId="10B25F34" w14:textId="77777777" w:rsidR="009F39D3" w:rsidRDefault="009F39D3" w:rsidP="009F39D3">
            <w:pPr>
              <w:rPr>
                <w:b/>
                <w:lang w:val="sq-AL"/>
              </w:rPr>
            </w:pPr>
          </w:p>
        </w:tc>
        <w:tc>
          <w:tcPr>
            <w:tcW w:w="328" w:type="dxa"/>
          </w:tcPr>
          <w:p w14:paraId="25FB0D48" w14:textId="77777777" w:rsidR="009F39D3" w:rsidRDefault="009F39D3" w:rsidP="009F39D3">
            <w:pPr>
              <w:rPr>
                <w:b/>
                <w:lang w:val="sq-AL"/>
              </w:rPr>
            </w:pPr>
          </w:p>
        </w:tc>
        <w:tc>
          <w:tcPr>
            <w:tcW w:w="328" w:type="dxa"/>
          </w:tcPr>
          <w:p w14:paraId="2B395042" w14:textId="77777777" w:rsidR="009F39D3" w:rsidRDefault="009F39D3" w:rsidP="009F39D3">
            <w:pPr>
              <w:rPr>
                <w:b/>
                <w:lang w:val="sq-AL"/>
              </w:rPr>
            </w:pPr>
          </w:p>
        </w:tc>
        <w:tc>
          <w:tcPr>
            <w:tcW w:w="328" w:type="dxa"/>
          </w:tcPr>
          <w:p w14:paraId="50C8CA4B" w14:textId="77777777" w:rsidR="009F39D3" w:rsidRDefault="009F39D3" w:rsidP="009F39D3">
            <w:pPr>
              <w:rPr>
                <w:b/>
                <w:lang w:val="sq-AL"/>
              </w:rPr>
            </w:pPr>
          </w:p>
        </w:tc>
        <w:tc>
          <w:tcPr>
            <w:tcW w:w="328" w:type="dxa"/>
          </w:tcPr>
          <w:p w14:paraId="420582AD" w14:textId="77777777" w:rsidR="009F39D3" w:rsidRDefault="009F39D3" w:rsidP="009F39D3">
            <w:pPr>
              <w:rPr>
                <w:b/>
                <w:lang w:val="sq-AL"/>
              </w:rPr>
            </w:pPr>
          </w:p>
        </w:tc>
        <w:tc>
          <w:tcPr>
            <w:tcW w:w="328" w:type="dxa"/>
          </w:tcPr>
          <w:p w14:paraId="6873021C" w14:textId="77777777" w:rsidR="009F39D3" w:rsidRDefault="009F39D3" w:rsidP="009F39D3">
            <w:pPr>
              <w:rPr>
                <w:b/>
                <w:lang w:val="sq-AL"/>
              </w:rPr>
            </w:pPr>
          </w:p>
        </w:tc>
        <w:tc>
          <w:tcPr>
            <w:tcW w:w="318" w:type="dxa"/>
          </w:tcPr>
          <w:p w14:paraId="1F24CF28" w14:textId="77777777" w:rsidR="009F39D3" w:rsidRDefault="009F39D3" w:rsidP="009F39D3">
            <w:pPr>
              <w:rPr>
                <w:b/>
                <w:lang w:val="sq-AL"/>
              </w:rPr>
            </w:pPr>
          </w:p>
        </w:tc>
        <w:tc>
          <w:tcPr>
            <w:tcW w:w="271" w:type="dxa"/>
            <w:gridSpan w:val="2"/>
          </w:tcPr>
          <w:p w14:paraId="622BE2FB" w14:textId="77777777" w:rsidR="009F39D3" w:rsidRDefault="009F39D3" w:rsidP="009F39D3">
            <w:pPr>
              <w:rPr>
                <w:b/>
                <w:lang w:val="sq-AL"/>
              </w:rPr>
            </w:pPr>
          </w:p>
        </w:tc>
        <w:tc>
          <w:tcPr>
            <w:tcW w:w="395" w:type="dxa"/>
            <w:gridSpan w:val="2"/>
          </w:tcPr>
          <w:p w14:paraId="48AFB2E4" w14:textId="77777777" w:rsidR="009F39D3" w:rsidRDefault="009F39D3" w:rsidP="009F39D3">
            <w:pPr>
              <w:rPr>
                <w:b/>
                <w:lang w:val="sq-AL"/>
              </w:rPr>
            </w:pPr>
          </w:p>
        </w:tc>
        <w:tc>
          <w:tcPr>
            <w:tcW w:w="328" w:type="dxa"/>
          </w:tcPr>
          <w:p w14:paraId="176EAA66" w14:textId="77777777" w:rsidR="009F39D3" w:rsidRDefault="009F39D3" w:rsidP="009F39D3">
            <w:pPr>
              <w:rPr>
                <w:b/>
                <w:lang w:val="sq-AL"/>
              </w:rPr>
            </w:pPr>
          </w:p>
        </w:tc>
      </w:tr>
      <w:tr w:rsidR="0010105C" w:rsidRPr="00103DD5" w14:paraId="1A0D202B"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0D975C5F" w14:textId="77777777" w:rsidR="0010105C" w:rsidRPr="00F549D3" w:rsidRDefault="00BE3E77" w:rsidP="009F39D3">
            <w:pPr>
              <w:rPr>
                <w:rFonts w:ascii="Calibri" w:eastAsia="Times New Roman" w:hAnsi="Calibri" w:cs="Calibri"/>
                <w:i/>
                <w:iCs/>
                <w:color w:val="000000"/>
                <w:sz w:val="20"/>
                <w:szCs w:val="20"/>
                <w:lang w:val="sq-AL"/>
              </w:rPr>
            </w:pPr>
            <w:r>
              <w:rPr>
                <w:rFonts w:ascii="Calibri" w:eastAsia="Times New Roman" w:hAnsi="Calibri" w:cs="Calibri"/>
                <w:i/>
                <w:iCs/>
                <w:color w:val="000000"/>
                <w:sz w:val="20"/>
                <w:szCs w:val="20"/>
                <w:lang w:val="sq-AL"/>
              </w:rPr>
              <w:t>Zhvillimi i produkteve turistike n</w:t>
            </w:r>
            <w:r w:rsidR="009A2960" w:rsidRPr="003A264A">
              <w:rPr>
                <w:rFonts w:ascii="Calibri" w:eastAsia="Times New Roman" w:hAnsi="Calibri" w:cs="Calibri"/>
                <w:i/>
                <w:iCs/>
                <w:color w:val="000000"/>
                <w:sz w:val="20"/>
                <w:szCs w:val="20"/>
                <w:lang w:val="sq-AL"/>
              </w:rPr>
              <w:t>ë</w:t>
            </w:r>
            <w:r>
              <w:rPr>
                <w:rFonts w:ascii="Calibri" w:eastAsia="Times New Roman" w:hAnsi="Calibri" w:cs="Calibri"/>
                <w:i/>
                <w:iCs/>
                <w:color w:val="000000"/>
                <w:sz w:val="20"/>
                <w:szCs w:val="20"/>
                <w:lang w:val="sq-AL"/>
              </w:rPr>
              <w:t xml:space="preserve"> </w:t>
            </w:r>
            <w:r w:rsidR="00AD1C85" w:rsidRPr="00F549D3">
              <w:rPr>
                <w:rFonts w:ascii="Calibri" w:eastAsia="Times New Roman" w:hAnsi="Calibri" w:cs="Calibri"/>
                <w:i/>
                <w:iCs/>
                <w:color w:val="000000"/>
                <w:sz w:val="20"/>
                <w:szCs w:val="20"/>
                <w:lang w:val="sq-AL"/>
              </w:rPr>
              <w:t>Parkun e Gërmisë</w:t>
            </w:r>
          </w:p>
        </w:tc>
        <w:tc>
          <w:tcPr>
            <w:tcW w:w="1114" w:type="dxa"/>
            <w:vAlign w:val="center"/>
          </w:tcPr>
          <w:p w14:paraId="02BF6163" w14:textId="4252B5FB" w:rsidR="0010105C" w:rsidRPr="007E12BF" w:rsidRDefault="00196201" w:rsidP="009F39D3">
            <w:pPr>
              <w:jc w:val="center"/>
              <w:rPr>
                <w:sz w:val="20"/>
                <w:szCs w:val="20"/>
                <w:lang w:val="sq-AL"/>
              </w:rPr>
            </w:pPr>
            <w:r w:rsidRPr="007E12BF">
              <w:rPr>
                <w:sz w:val="20"/>
                <w:szCs w:val="20"/>
                <w:lang w:val="sq-AL"/>
              </w:rPr>
              <w:t>R</w:t>
            </w:r>
            <w:r w:rsidR="0097424B">
              <w:rPr>
                <w:sz w:val="20"/>
                <w:szCs w:val="20"/>
                <w:lang w:val="sq-AL"/>
              </w:rPr>
              <w:t>1</w:t>
            </w:r>
            <w:r w:rsidRPr="007E12BF">
              <w:rPr>
                <w:sz w:val="20"/>
                <w:szCs w:val="20"/>
                <w:lang w:val="sq-AL"/>
              </w:rPr>
              <w:t>, RV</w:t>
            </w:r>
            <w:r w:rsidR="0097424B">
              <w:rPr>
                <w:sz w:val="20"/>
                <w:szCs w:val="20"/>
                <w:lang w:val="sq-AL"/>
              </w:rPr>
              <w:t>4</w:t>
            </w:r>
            <w:r w:rsidRPr="007E12BF">
              <w:rPr>
                <w:sz w:val="20"/>
                <w:szCs w:val="20"/>
                <w:lang w:val="sq-AL"/>
              </w:rPr>
              <w:t>, RV6, R8, R9</w:t>
            </w:r>
          </w:p>
        </w:tc>
        <w:tc>
          <w:tcPr>
            <w:tcW w:w="1034" w:type="dxa"/>
            <w:vAlign w:val="center"/>
          </w:tcPr>
          <w:p w14:paraId="0307C146" w14:textId="77777777" w:rsidR="0010105C" w:rsidRPr="00E55D32" w:rsidRDefault="00E946EC" w:rsidP="009F39D3">
            <w:pPr>
              <w:jc w:val="center"/>
              <w:rPr>
                <w:sz w:val="20"/>
                <w:szCs w:val="20"/>
                <w:lang w:val="sq-AL"/>
              </w:rPr>
            </w:pPr>
            <w:r>
              <w:rPr>
                <w:sz w:val="20"/>
                <w:szCs w:val="20"/>
                <w:lang w:val="sq-AL"/>
              </w:rPr>
              <w:t>2</w:t>
            </w:r>
          </w:p>
        </w:tc>
        <w:tc>
          <w:tcPr>
            <w:tcW w:w="2242" w:type="dxa"/>
            <w:vAlign w:val="center"/>
          </w:tcPr>
          <w:p w14:paraId="5B8E57A6" w14:textId="78DEFC3D" w:rsidR="0010105C" w:rsidRDefault="00BE3E77" w:rsidP="009F39D3">
            <w:pPr>
              <w:jc w:val="center"/>
              <w:rPr>
                <w:sz w:val="20"/>
                <w:szCs w:val="20"/>
                <w:lang w:val="sq-AL"/>
              </w:rPr>
            </w:pPr>
            <w:r>
              <w:rPr>
                <w:sz w:val="20"/>
                <w:szCs w:val="20"/>
                <w:lang w:val="sq-AL"/>
              </w:rPr>
              <w:t xml:space="preserve">DKRS, </w:t>
            </w:r>
            <w:r w:rsidR="00FB0A7D">
              <w:rPr>
                <w:sz w:val="20"/>
                <w:szCs w:val="20"/>
                <w:lang w:val="sq-AL"/>
              </w:rPr>
              <w:t>WW</w:t>
            </w:r>
            <w:r>
              <w:rPr>
                <w:sz w:val="20"/>
                <w:szCs w:val="20"/>
                <w:lang w:val="sq-AL"/>
              </w:rPr>
              <w:t>F, S</w:t>
            </w:r>
            <w:r w:rsidR="00FB0A7D">
              <w:rPr>
                <w:sz w:val="20"/>
                <w:szCs w:val="20"/>
                <w:lang w:val="sq-AL"/>
              </w:rPr>
              <w:t>w</w:t>
            </w:r>
            <w:r>
              <w:rPr>
                <w:sz w:val="20"/>
                <w:szCs w:val="20"/>
                <w:lang w:val="sq-AL"/>
              </w:rPr>
              <w:t>isscontact, operatori privat</w:t>
            </w:r>
          </w:p>
        </w:tc>
        <w:tc>
          <w:tcPr>
            <w:tcW w:w="967" w:type="dxa"/>
            <w:vAlign w:val="center"/>
          </w:tcPr>
          <w:p w14:paraId="7EC55523" w14:textId="77777777" w:rsidR="0010105C" w:rsidRDefault="00BE3E77" w:rsidP="009F39D3">
            <w:pPr>
              <w:jc w:val="center"/>
              <w:rPr>
                <w:sz w:val="20"/>
                <w:szCs w:val="20"/>
                <w:lang w:val="sq-AL"/>
              </w:rPr>
            </w:pPr>
            <w:r>
              <w:rPr>
                <w:sz w:val="20"/>
                <w:szCs w:val="20"/>
                <w:lang w:val="sq-AL"/>
              </w:rPr>
              <w:t>100,000</w:t>
            </w:r>
          </w:p>
        </w:tc>
        <w:tc>
          <w:tcPr>
            <w:tcW w:w="328" w:type="dxa"/>
          </w:tcPr>
          <w:p w14:paraId="7360101B" w14:textId="77777777" w:rsidR="0010105C" w:rsidRDefault="0010105C" w:rsidP="009F39D3">
            <w:pPr>
              <w:rPr>
                <w:b/>
                <w:lang w:val="sq-AL"/>
              </w:rPr>
            </w:pPr>
          </w:p>
        </w:tc>
        <w:tc>
          <w:tcPr>
            <w:tcW w:w="328" w:type="dxa"/>
          </w:tcPr>
          <w:p w14:paraId="4756C755" w14:textId="77777777" w:rsidR="0010105C" w:rsidRDefault="0010105C" w:rsidP="009F39D3">
            <w:pPr>
              <w:rPr>
                <w:b/>
                <w:lang w:val="sq-AL"/>
              </w:rPr>
            </w:pPr>
          </w:p>
        </w:tc>
        <w:tc>
          <w:tcPr>
            <w:tcW w:w="328" w:type="dxa"/>
          </w:tcPr>
          <w:p w14:paraId="6729D487" w14:textId="77777777" w:rsidR="0010105C" w:rsidRDefault="0010105C" w:rsidP="009F39D3">
            <w:pPr>
              <w:rPr>
                <w:b/>
                <w:lang w:val="sq-AL"/>
              </w:rPr>
            </w:pPr>
          </w:p>
        </w:tc>
        <w:tc>
          <w:tcPr>
            <w:tcW w:w="328" w:type="dxa"/>
          </w:tcPr>
          <w:p w14:paraId="4ACB3847" w14:textId="77777777" w:rsidR="0010105C" w:rsidRDefault="0010105C" w:rsidP="009F39D3">
            <w:pPr>
              <w:rPr>
                <w:b/>
                <w:lang w:val="sq-AL"/>
              </w:rPr>
            </w:pPr>
          </w:p>
        </w:tc>
        <w:tc>
          <w:tcPr>
            <w:tcW w:w="328" w:type="dxa"/>
            <w:shd w:val="clear" w:color="auto" w:fill="538135" w:themeFill="accent6" w:themeFillShade="BF"/>
          </w:tcPr>
          <w:p w14:paraId="713AD195" w14:textId="77777777" w:rsidR="0010105C" w:rsidRDefault="0010105C" w:rsidP="009F39D3">
            <w:pPr>
              <w:rPr>
                <w:b/>
                <w:lang w:val="sq-AL"/>
              </w:rPr>
            </w:pPr>
          </w:p>
        </w:tc>
        <w:tc>
          <w:tcPr>
            <w:tcW w:w="328" w:type="dxa"/>
            <w:shd w:val="clear" w:color="auto" w:fill="538135" w:themeFill="accent6" w:themeFillShade="BF"/>
          </w:tcPr>
          <w:p w14:paraId="78874081" w14:textId="77777777" w:rsidR="0010105C" w:rsidRDefault="0010105C" w:rsidP="009F39D3">
            <w:pPr>
              <w:rPr>
                <w:b/>
                <w:lang w:val="sq-AL"/>
              </w:rPr>
            </w:pPr>
          </w:p>
        </w:tc>
        <w:tc>
          <w:tcPr>
            <w:tcW w:w="328" w:type="dxa"/>
          </w:tcPr>
          <w:p w14:paraId="77C28CF8" w14:textId="77777777" w:rsidR="0010105C" w:rsidRDefault="0010105C" w:rsidP="009F39D3">
            <w:pPr>
              <w:rPr>
                <w:b/>
                <w:lang w:val="sq-AL"/>
              </w:rPr>
            </w:pPr>
          </w:p>
        </w:tc>
        <w:tc>
          <w:tcPr>
            <w:tcW w:w="328" w:type="dxa"/>
          </w:tcPr>
          <w:p w14:paraId="7DA70CE3" w14:textId="77777777" w:rsidR="0010105C" w:rsidRDefault="0010105C" w:rsidP="009F39D3">
            <w:pPr>
              <w:rPr>
                <w:b/>
                <w:lang w:val="sq-AL"/>
              </w:rPr>
            </w:pPr>
          </w:p>
        </w:tc>
        <w:tc>
          <w:tcPr>
            <w:tcW w:w="328" w:type="dxa"/>
          </w:tcPr>
          <w:p w14:paraId="0CA657FB" w14:textId="77777777" w:rsidR="0010105C" w:rsidRDefault="0010105C" w:rsidP="009F39D3">
            <w:pPr>
              <w:rPr>
                <w:b/>
                <w:lang w:val="sq-AL"/>
              </w:rPr>
            </w:pPr>
          </w:p>
        </w:tc>
        <w:tc>
          <w:tcPr>
            <w:tcW w:w="328" w:type="dxa"/>
          </w:tcPr>
          <w:p w14:paraId="6489E0DE" w14:textId="77777777" w:rsidR="0010105C" w:rsidRDefault="0010105C" w:rsidP="009F39D3">
            <w:pPr>
              <w:rPr>
                <w:b/>
                <w:lang w:val="sq-AL"/>
              </w:rPr>
            </w:pPr>
          </w:p>
        </w:tc>
        <w:tc>
          <w:tcPr>
            <w:tcW w:w="328" w:type="dxa"/>
          </w:tcPr>
          <w:p w14:paraId="188496B1" w14:textId="77777777" w:rsidR="0010105C" w:rsidRDefault="0010105C" w:rsidP="009F39D3">
            <w:pPr>
              <w:rPr>
                <w:b/>
                <w:lang w:val="sq-AL"/>
              </w:rPr>
            </w:pPr>
          </w:p>
        </w:tc>
        <w:tc>
          <w:tcPr>
            <w:tcW w:w="328" w:type="dxa"/>
          </w:tcPr>
          <w:p w14:paraId="3195C950" w14:textId="77777777" w:rsidR="0010105C" w:rsidRDefault="0010105C" w:rsidP="009F39D3">
            <w:pPr>
              <w:rPr>
                <w:b/>
                <w:lang w:val="sq-AL"/>
              </w:rPr>
            </w:pPr>
          </w:p>
        </w:tc>
        <w:tc>
          <w:tcPr>
            <w:tcW w:w="328" w:type="dxa"/>
          </w:tcPr>
          <w:p w14:paraId="5A58C0B4" w14:textId="77777777" w:rsidR="0010105C" w:rsidRDefault="0010105C" w:rsidP="009F39D3">
            <w:pPr>
              <w:rPr>
                <w:b/>
                <w:lang w:val="sq-AL"/>
              </w:rPr>
            </w:pPr>
          </w:p>
        </w:tc>
        <w:tc>
          <w:tcPr>
            <w:tcW w:w="328" w:type="dxa"/>
          </w:tcPr>
          <w:p w14:paraId="19E58D8A" w14:textId="77777777" w:rsidR="0010105C" w:rsidRDefault="0010105C" w:rsidP="009F39D3">
            <w:pPr>
              <w:rPr>
                <w:b/>
                <w:lang w:val="sq-AL"/>
              </w:rPr>
            </w:pPr>
          </w:p>
        </w:tc>
        <w:tc>
          <w:tcPr>
            <w:tcW w:w="328" w:type="dxa"/>
          </w:tcPr>
          <w:p w14:paraId="167399F0" w14:textId="77777777" w:rsidR="0010105C" w:rsidRDefault="0010105C" w:rsidP="009F39D3">
            <w:pPr>
              <w:rPr>
                <w:b/>
                <w:lang w:val="sq-AL"/>
              </w:rPr>
            </w:pPr>
          </w:p>
        </w:tc>
        <w:tc>
          <w:tcPr>
            <w:tcW w:w="328" w:type="dxa"/>
          </w:tcPr>
          <w:p w14:paraId="6BE54581" w14:textId="77777777" w:rsidR="0010105C" w:rsidRDefault="0010105C" w:rsidP="009F39D3">
            <w:pPr>
              <w:rPr>
                <w:b/>
                <w:lang w:val="sq-AL"/>
              </w:rPr>
            </w:pPr>
          </w:p>
        </w:tc>
        <w:tc>
          <w:tcPr>
            <w:tcW w:w="318" w:type="dxa"/>
          </w:tcPr>
          <w:p w14:paraId="55A86457" w14:textId="77777777" w:rsidR="0010105C" w:rsidRDefault="0010105C" w:rsidP="009F39D3">
            <w:pPr>
              <w:rPr>
                <w:b/>
                <w:lang w:val="sq-AL"/>
              </w:rPr>
            </w:pPr>
          </w:p>
        </w:tc>
        <w:tc>
          <w:tcPr>
            <w:tcW w:w="271" w:type="dxa"/>
            <w:gridSpan w:val="2"/>
          </w:tcPr>
          <w:p w14:paraId="381E4ED3" w14:textId="77777777" w:rsidR="0010105C" w:rsidRDefault="0010105C" w:rsidP="009F39D3">
            <w:pPr>
              <w:rPr>
                <w:b/>
                <w:lang w:val="sq-AL"/>
              </w:rPr>
            </w:pPr>
          </w:p>
        </w:tc>
        <w:tc>
          <w:tcPr>
            <w:tcW w:w="395" w:type="dxa"/>
            <w:gridSpan w:val="2"/>
          </w:tcPr>
          <w:p w14:paraId="7DC2B9BC" w14:textId="77777777" w:rsidR="0010105C" w:rsidRDefault="0010105C" w:rsidP="009F39D3">
            <w:pPr>
              <w:rPr>
                <w:b/>
                <w:lang w:val="sq-AL"/>
              </w:rPr>
            </w:pPr>
          </w:p>
        </w:tc>
        <w:tc>
          <w:tcPr>
            <w:tcW w:w="328" w:type="dxa"/>
          </w:tcPr>
          <w:p w14:paraId="325C4D45" w14:textId="77777777" w:rsidR="0010105C" w:rsidRDefault="0010105C" w:rsidP="009F39D3">
            <w:pPr>
              <w:rPr>
                <w:b/>
                <w:lang w:val="sq-AL"/>
              </w:rPr>
            </w:pPr>
          </w:p>
        </w:tc>
      </w:tr>
      <w:tr w:rsidR="009F39D3" w:rsidRPr="00103DD5" w14:paraId="4E70F63E" w14:textId="77777777" w:rsidTr="009A2960">
        <w:trPr>
          <w:jc w:val="center"/>
        </w:trPr>
        <w:tc>
          <w:tcPr>
            <w:tcW w:w="14267" w:type="dxa"/>
            <w:gridSpan w:val="27"/>
            <w:tcBorders>
              <w:top w:val="nil"/>
              <w:left w:val="single" w:sz="4" w:space="0" w:color="auto"/>
              <w:bottom w:val="single" w:sz="4" w:space="0" w:color="auto"/>
            </w:tcBorders>
            <w:shd w:val="clear" w:color="auto" w:fill="auto"/>
            <w:vAlign w:val="center"/>
          </w:tcPr>
          <w:p w14:paraId="0497CBC5" w14:textId="77777777" w:rsidR="009F39D3" w:rsidRPr="00C44A03" w:rsidRDefault="009F39D3" w:rsidP="009F39D3">
            <w:pPr>
              <w:rPr>
                <w:b/>
                <w:i/>
                <w:lang w:val="sq-AL"/>
              </w:rPr>
            </w:pPr>
            <w:r w:rsidRPr="00C44A03">
              <w:rPr>
                <w:rFonts w:ascii="Calibri" w:eastAsia="Times New Roman" w:hAnsi="Calibri" w:cs="Calibri"/>
                <w:b/>
                <w:bCs/>
                <w:i/>
                <w:sz w:val="20"/>
                <w:szCs w:val="20"/>
                <w:lang w:val="sq-AL"/>
              </w:rPr>
              <w:t>Ngritja e kapaciteteve njerëzore</w:t>
            </w:r>
          </w:p>
        </w:tc>
      </w:tr>
      <w:tr w:rsidR="009F39D3" w:rsidRPr="00103DD5" w14:paraId="4D6EF522"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5EA392C5"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Ofrimi i trajnimeve në gjuhë të huaja të ndryshme nga anglishtja</w:t>
            </w:r>
          </w:p>
        </w:tc>
        <w:tc>
          <w:tcPr>
            <w:tcW w:w="1114" w:type="dxa"/>
            <w:tcBorders>
              <w:top w:val="single" w:sz="4" w:space="0" w:color="auto"/>
              <w:bottom w:val="single" w:sz="4" w:space="0" w:color="auto"/>
            </w:tcBorders>
            <w:vAlign w:val="center"/>
          </w:tcPr>
          <w:p w14:paraId="44427F22" w14:textId="3CC033CB" w:rsidR="009F39D3" w:rsidRPr="00EF49F2" w:rsidRDefault="009F39D3" w:rsidP="009F39D3">
            <w:pPr>
              <w:jc w:val="center"/>
              <w:rPr>
                <w:sz w:val="20"/>
                <w:lang w:val="sq-AL"/>
              </w:rPr>
            </w:pPr>
            <w:r>
              <w:rPr>
                <w:sz w:val="20"/>
                <w:lang w:val="sq-AL"/>
              </w:rPr>
              <w:t>RV</w:t>
            </w:r>
            <w:r w:rsidR="0097424B">
              <w:rPr>
                <w:sz w:val="20"/>
                <w:lang w:val="sq-AL"/>
              </w:rPr>
              <w:t>2</w:t>
            </w:r>
            <w:r>
              <w:rPr>
                <w:sz w:val="20"/>
                <w:lang w:val="sq-AL"/>
              </w:rPr>
              <w:t>, RV</w:t>
            </w:r>
            <w:r w:rsidR="0097424B">
              <w:rPr>
                <w:sz w:val="20"/>
                <w:lang w:val="sq-AL"/>
              </w:rPr>
              <w:t>5</w:t>
            </w:r>
            <w:r>
              <w:rPr>
                <w:sz w:val="20"/>
                <w:lang w:val="sq-AL"/>
              </w:rPr>
              <w:t>, RV8</w:t>
            </w:r>
          </w:p>
        </w:tc>
        <w:tc>
          <w:tcPr>
            <w:tcW w:w="1034" w:type="dxa"/>
            <w:vAlign w:val="center"/>
          </w:tcPr>
          <w:p w14:paraId="461426F3" w14:textId="77777777" w:rsidR="009F39D3" w:rsidRPr="00EF49F2" w:rsidRDefault="009F39D3" w:rsidP="009F39D3">
            <w:pPr>
              <w:jc w:val="center"/>
              <w:rPr>
                <w:sz w:val="20"/>
                <w:lang w:val="sq-AL"/>
              </w:rPr>
            </w:pPr>
            <w:r>
              <w:rPr>
                <w:sz w:val="20"/>
                <w:lang w:val="sq-AL"/>
              </w:rPr>
              <w:t>1</w:t>
            </w:r>
          </w:p>
        </w:tc>
        <w:tc>
          <w:tcPr>
            <w:tcW w:w="2242" w:type="dxa"/>
            <w:vAlign w:val="center"/>
          </w:tcPr>
          <w:p w14:paraId="0E270BD3" w14:textId="77777777" w:rsidR="009F39D3" w:rsidRPr="00EF49F2" w:rsidRDefault="009F39D3" w:rsidP="009F39D3">
            <w:pPr>
              <w:jc w:val="center"/>
              <w:rPr>
                <w:sz w:val="20"/>
                <w:lang w:val="sq-AL"/>
              </w:rPr>
            </w:pPr>
            <w:r w:rsidRPr="00EF49F2">
              <w:rPr>
                <w:sz w:val="20"/>
                <w:lang w:val="sq-AL"/>
              </w:rPr>
              <w:t>DKRS</w:t>
            </w:r>
          </w:p>
        </w:tc>
        <w:tc>
          <w:tcPr>
            <w:tcW w:w="967" w:type="dxa"/>
            <w:vAlign w:val="center"/>
          </w:tcPr>
          <w:p w14:paraId="0AFD6570" w14:textId="77777777" w:rsidR="009F39D3" w:rsidRPr="00EF49F2" w:rsidRDefault="00BE3E77" w:rsidP="009F39D3">
            <w:pPr>
              <w:jc w:val="center"/>
              <w:rPr>
                <w:sz w:val="20"/>
                <w:lang w:val="sq-AL"/>
              </w:rPr>
            </w:pPr>
            <w:r>
              <w:rPr>
                <w:sz w:val="20"/>
                <w:lang w:val="sq-AL"/>
              </w:rPr>
              <w:t>10</w:t>
            </w:r>
            <w:r w:rsidR="009F39D3">
              <w:rPr>
                <w:sz w:val="20"/>
                <w:lang w:val="sq-AL"/>
              </w:rPr>
              <w:t>,000</w:t>
            </w:r>
          </w:p>
        </w:tc>
        <w:tc>
          <w:tcPr>
            <w:tcW w:w="328" w:type="dxa"/>
          </w:tcPr>
          <w:p w14:paraId="36292D9D" w14:textId="77777777" w:rsidR="009F39D3" w:rsidRDefault="009F39D3" w:rsidP="009F39D3">
            <w:pPr>
              <w:rPr>
                <w:b/>
                <w:lang w:val="sq-AL"/>
              </w:rPr>
            </w:pPr>
          </w:p>
        </w:tc>
        <w:tc>
          <w:tcPr>
            <w:tcW w:w="328" w:type="dxa"/>
          </w:tcPr>
          <w:p w14:paraId="64C7B527" w14:textId="77777777" w:rsidR="009F39D3" w:rsidRDefault="009F39D3" w:rsidP="009F39D3">
            <w:pPr>
              <w:rPr>
                <w:b/>
                <w:lang w:val="sq-AL"/>
              </w:rPr>
            </w:pPr>
          </w:p>
        </w:tc>
        <w:tc>
          <w:tcPr>
            <w:tcW w:w="328" w:type="dxa"/>
          </w:tcPr>
          <w:p w14:paraId="5C7D8031" w14:textId="77777777" w:rsidR="009F39D3" w:rsidRDefault="009F39D3" w:rsidP="009F39D3">
            <w:pPr>
              <w:rPr>
                <w:b/>
                <w:lang w:val="sq-AL"/>
              </w:rPr>
            </w:pPr>
          </w:p>
        </w:tc>
        <w:tc>
          <w:tcPr>
            <w:tcW w:w="328" w:type="dxa"/>
            <w:shd w:val="clear" w:color="auto" w:fill="538135" w:themeFill="accent6" w:themeFillShade="BF"/>
          </w:tcPr>
          <w:p w14:paraId="55ABCEA3" w14:textId="77777777" w:rsidR="009F39D3" w:rsidRDefault="009F39D3" w:rsidP="009F39D3">
            <w:pPr>
              <w:rPr>
                <w:b/>
                <w:lang w:val="sq-AL"/>
              </w:rPr>
            </w:pPr>
          </w:p>
        </w:tc>
        <w:tc>
          <w:tcPr>
            <w:tcW w:w="328" w:type="dxa"/>
            <w:shd w:val="clear" w:color="auto" w:fill="538135" w:themeFill="accent6" w:themeFillShade="BF"/>
          </w:tcPr>
          <w:p w14:paraId="3B232034" w14:textId="77777777" w:rsidR="009F39D3" w:rsidRDefault="009F39D3" w:rsidP="009F39D3">
            <w:pPr>
              <w:rPr>
                <w:b/>
                <w:lang w:val="sq-AL"/>
              </w:rPr>
            </w:pPr>
          </w:p>
        </w:tc>
        <w:tc>
          <w:tcPr>
            <w:tcW w:w="328" w:type="dxa"/>
          </w:tcPr>
          <w:p w14:paraId="4D972E53" w14:textId="77777777" w:rsidR="009F39D3" w:rsidRDefault="009F39D3" w:rsidP="009F39D3">
            <w:pPr>
              <w:rPr>
                <w:b/>
                <w:lang w:val="sq-AL"/>
              </w:rPr>
            </w:pPr>
          </w:p>
        </w:tc>
        <w:tc>
          <w:tcPr>
            <w:tcW w:w="328" w:type="dxa"/>
          </w:tcPr>
          <w:p w14:paraId="3BD91246" w14:textId="77777777" w:rsidR="009F39D3" w:rsidRDefault="009F39D3" w:rsidP="009F39D3">
            <w:pPr>
              <w:rPr>
                <w:b/>
                <w:lang w:val="sq-AL"/>
              </w:rPr>
            </w:pPr>
          </w:p>
        </w:tc>
        <w:tc>
          <w:tcPr>
            <w:tcW w:w="328" w:type="dxa"/>
          </w:tcPr>
          <w:p w14:paraId="119EE565" w14:textId="77777777" w:rsidR="009F39D3" w:rsidRDefault="009F39D3" w:rsidP="009F39D3">
            <w:pPr>
              <w:rPr>
                <w:b/>
                <w:lang w:val="sq-AL"/>
              </w:rPr>
            </w:pPr>
          </w:p>
        </w:tc>
        <w:tc>
          <w:tcPr>
            <w:tcW w:w="328" w:type="dxa"/>
          </w:tcPr>
          <w:p w14:paraId="17D2FEA1" w14:textId="77777777" w:rsidR="009F39D3" w:rsidRDefault="009F39D3" w:rsidP="009F39D3">
            <w:pPr>
              <w:rPr>
                <w:b/>
                <w:lang w:val="sq-AL"/>
              </w:rPr>
            </w:pPr>
          </w:p>
        </w:tc>
        <w:tc>
          <w:tcPr>
            <w:tcW w:w="328" w:type="dxa"/>
          </w:tcPr>
          <w:p w14:paraId="147F1D0A" w14:textId="77777777" w:rsidR="009F39D3" w:rsidRDefault="009F39D3" w:rsidP="009F39D3">
            <w:pPr>
              <w:rPr>
                <w:b/>
                <w:lang w:val="sq-AL"/>
              </w:rPr>
            </w:pPr>
          </w:p>
        </w:tc>
        <w:tc>
          <w:tcPr>
            <w:tcW w:w="328" w:type="dxa"/>
          </w:tcPr>
          <w:p w14:paraId="6B89C519" w14:textId="77777777" w:rsidR="009F39D3" w:rsidRDefault="009F39D3" w:rsidP="009F39D3">
            <w:pPr>
              <w:rPr>
                <w:b/>
                <w:lang w:val="sq-AL"/>
              </w:rPr>
            </w:pPr>
          </w:p>
        </w:tc>
        <w:tc>
          <w:tcPr>
            <w:tcW w:w="328" w:type="dxa"/>
          </w:tcPr>
          <w:p w14:paraId="1F5B4054" w14:textId="77777777" w:rsidR="009F39D3" w:rsidRDefault="009F39D3" w:rsidP="009F39D3">
            <w:pPr>
              <w:rPr>
                <w:b/>
                <w:lang w:val="sq-AL"/>
              </w:rPr>
            </w:pPr>
          </w:p>
        </w:tc>
        <w:tc>
          <w:tcPr>
            <w:tcW w:w="328" w:type="dxa"/>
          </w:tcPr>
          <w:p w14:paraId="0ABF8DE4" w14:textId="77777777" w:rsidR="009F39D3" w:rsidRDefault="009F39D3" w:rsidP="009F39D3">
            <w:pPr>
              <w:rPr>
                <w:b/>
                <w:lang w:val="sq-AL"/>
              </w:rPr>
            </w:pPr>
          </w:p>
        </w:tc>
        <w:tc>
          <w:tcPr>
            <w:tcW w:w="328" w:type="dxa"/>
          </w:tcPr>
          <w:p w14:paraId="71B32038" w14:textId="77777777" w:rsidR="009F39D3" w:rsidRDefault="009F39D3" w:rsidP="009F39D3">
            <w:pPr>
              <w:rPr>
                <w:b/>
                <w:lang w:val="sq-AL"/>
              </w:rPr>
            </w:pPr>
          </w:p>
        </w:tc>
        <w:tc>
          <w:tcPr>
            <w:tcW w:w="328" w:type="dxa"/>
          </w:tcPr>
          <w:p w14:paraId="7FE7ED9D" w14:textId="77777777" w:rsidR="009F39D3" w:rsidRDefault="009F39D3" w:rsidP="009F39D3">
            <w:pPr>
              <w:rPr>
                <w:b/>
                <w:lang w:val="sq-AL"/>
              </w:rPr>
            </w:pPr>
          </w:p>
        </w:tc>
        <w:tc>
          <w:tcPr>
            <w:tcW w:w="328" w:type="dxa"/>
          </w:tcPr>
          <w:p w14:paraId="7F93A82D" w14:textId="77777777" w:rsidR="009F39D3" w:rsidRDefault="009F39D3" w:rsidP="009F39D3">
            <w:pPr>
              <w:rPr>
                <w:b/>
                <w:lang w:val="sq-AL"/>
              </w:rPr>
            </w:pPr>
          </w:p>
        </w:tc>
        <w:tc>
          <w:tcPr>
            <w:tcW w:w="318" w:type="dxa"/>
          </w:tcPr>
          <w:p w14:paraId="5EA7C832" w14:textId="77777777" w:rsidR="009F39D3" w:rsidRDefault="009F39D3" w:rsidP="009F39D3">
            <w:pPr>
              <w:rPr>
                <w:b/>
                <w:lang w:val="sq-AL"/>
              </w:rPr>
            </w:pPr>
          </w:p>
        </w:tc>
        <w:tc>
          <w:tcPr>
            <w:tcW w:w="271" w:type="dxa"/>
            <w:gridSpan w:val="2"/>
          </w:tcPr>
          <w:p w14:paraId="65B81E1F" w14:textId="77777777" w:rsidR="009F39D3" w:rsidRDefault="009F39D3" w:rsidP="009F39D3">
            <w:pPr>
              <w:rPr>
                <w:b/>
                <w:lang w:val="sq-AL"/>
              </w:rPr>
            </w:pPr>
          </w:p>
        </w:tc>
        <w:tc>
          <w:tcPr>
            <w:tcW w:w="395" w:type="dxa"/>
            <w:gridSpan w:val="2"/>
          </w:tcPr>
          <w:p w14:paraId="6368840B" w14:textId="77777777" w:rsidR="009F39D3" w:rsidRDefault="009F39D3" w:rsidP="009F39D3">
            <w:pPr>
              <w:rPr>
                <w:b/>
                <w:lang w:val="sq-AL"/>
              </w:rPr>
            </w:pPr>
          </w:p>
        </w:tc>
        <w:tc>
          <w:tcPr>
            <w:tcW w:w="328" w:type="dxa"/>
          </w:tcPr>
          <w:p w14:paraId="3B9E92B5" w14:textId="77777777" w:rsidR="009F39D3" w:rsidRDefault="009F39D3" w:rsidP="009F39D3">
            <w:pPr>
              <w:rPr>
                <w:b/>
                <w:lang w:val="sq-AL"/>
              </w:rPr>
            </w:pPr>
          </w:p>
        </w:tc>
      </w:tr>
      <w:tr w:rsidR="009F39D3" w:rsidRPr="00103DD5" w14:paraId="16C1A1F3" w14:textId="77777777" w:rsidTr="009A2960">
        <w:trPr>
          <w:jc w:val="center"/>
        </w:trPr>
        <w:tc>
          <w:tcPr>
            <w:tcW w:w="2350" w:type="dxa"/>
            <w:tcBorders>
              <w:top w:val="nil"/>
              <w:left w:val="single" w:sz="4" w:space="0" w:color="auto"/>
              <w:bottom w:val="single" w:sz="4" w:space="0" w:color="auto"/>
              <w:right w:val="single" w:sz="4" w:space="0" w:color="auto"/>
            </w:tcBorders>
            <w:shd w:val="clear" w:color="auto" w:fill="auto"/>
            <w:vAlign w:val="bottom"/>
          </w:tcPr>
          <w:p w14:paraId="34BEE8DA"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Trajnimi i guidave dhe ofrimi i tureve te jetës së natës</w:t>
            </w:r>
          </w:p>
        </w:tc>
        <w:tc>
          <w:tcPr>
            <w:tcW w:w="1114" w:type="dxa"/>
            <w:tcBorders>
              <w:top w:val="single" w:sz="4" w:space="0" w:color="auto"/>
              <w:bottom w:val="single" w:sz="4" w:space="0" w:color="auto"/>
            </w:tcBorders>
            <w:vAlign w:val="center"/>
          </w:tcPr>
          <w:p w14:paraId="1AF7C252" w14:textId="2BDF42E4" w:rsidR="009F39D3" w:rsidRPr="00EF49F2" w:rsidRDefault="009F39D3" w:rsidP="009F39D3">
            <w:pPr>
              <w:jc w:val="center"/>
              <w:rPr>
                <w:sz w:val="20"/>
                <w:lang w:val="sq-AL"/>
              </w:rPr>
            </w:pPr>
            <w:r>
              <w:rPr>
                <w:sz w:val="20"/>
                <w:lang w:val="sq-AL"/>
              </w:rPr>
              <w:t>RV</w:t>
            </w:r>
            <w:r w:rsidR="0097424B">
              <w:rPr>
                <w:sz w:val="20"/>
                <w:lang w:val="sq-AL"/>
              </w:rPr>
              <w:t>2</w:t>
            </w:r>
            <w:r>
              <w:rPr>
                <w:sz w:val="20"/>
                <w:lang w:val="sq-AL"/>
              </w:rPr>
              <w:t>, RV</w:t>
            </w:r>
            <w:r w:rsidR="0097424B">
              <w:rPr>
                <w:sz w:val="20"/>
                <w:lang w:val="sq-AL"/>
              </w:rPr>
              <w:t>3</w:t>
            </w:r>
            <w:r>
              <w:rPr>
                <w:sz w:val="20"/>
                <w:lang w:val="sq-AL"/>
              </w:rPr>
              <w:t>, RV6, RV9</w:t>
            </w:r>
          </w:p>
        </w:tc>
        <w:tc>
          <w:tcPr>
            <w:tcW w:w="1034" w:type="dxa"/>
            <w:tcBorders>
              <w:bottom w:val="single" w:sz="4" w:space="0" w:color="auto"/>
            </w:tcBorders>
            <w:vAlign w:val="center"/>
          </w:tcPr>
          <w:p w14:paraId="2DE69670" w14:textId="77777777" w:rsidR="009F39D3" w:rsidRPr="00EF49F2" w:rsidRDefault="009F39D3" w:rsidP="009F39D3">
            <w:pPr>
              <w:jc w:val="center"/>
              <w:rPr>
                <w:sz w:val="20"/>
                <w:lang w:val="sq-AL"/>
              </w:rPr>
            </w:pPr>
            <w:r>
              <w:rPr>
                <w:sz w:val="20"/>
                <w:lang w:val="sq-AL"/>
              </w:rPr>
              <w:t>2</w:t>
            </w:r>
          </w:p>
        </w:tc>
        <w:tc>
          <w:tcPr>
            <w:tcW w:w="2242" w:type="dxa"/>
            <w:tcBorders>
              <w:bottom w:val="single" w:sz="4" w:space="0" w:color="auto"/>
            </w:tcBorders>
            <w:vAlign w:val="center"/>
          </w:tcPr>
          <w:p w14:paraId="02260794" w14:textId="46D44F26" w:rsidR="009F39D3" w:rsidRPr="00EF49F2" w:rsidRDefault="009F39D3" w:rsidP="009F39D3">
            <w:pPr>
              <w:jc w:val="center"/>
              <w:rPr>
                <w:sz w:val="20"/>
                <w:lang w:val="sq-AL"/>
              </w:rPr>
            </w:pPr>
            <w:r w:rsidRPr="00EF49F2">
              <w:rPr>
                <w:sz w:val="20"/>
                <w:lang w:val="sq-AL"/>
              </w:rPr>
              <w:t>DKRS, S</w:t>
            </w:r>
            <w:r w:rsidR="00FB0A7D">
              <w:rPr>
                <w:sz w:val="20"/>
                <w:lang w:val="sq-AL"/>
              </w:rPr>
              <w:t>w</w:t>
            </w:r>
            <w:r w:rsidRPr="00EF49F2">
              <w:rPr>
                <w:sz w:val="20"/>
                <w:lang w:val="sq-AL"/>
              </w:rPr>
              <w:t>isscontact</w:t>
            </w:r>
          </w:p>
        </w:tc>
        <w:tc>
          <w:tcPr>
            <w:tcW w:w="967" w:type="dxa"/>
            <w:tcBorders>
              <w:bottom w:val="single" w:sz="4" w:space="0" w:color="auto"/>
            </w:tcBorders>
            <w:vAlign w:val="center"/>
          </w:tcPr>
          <w:p w14:paraId="07FD77C9" w14:textId="77777777" w:rsidR="009F39D3" w:rsidRPr="00EF49F2" w:rsidRDefault="00BE3E77" w:rsidP="009F39D3">
            <w:pPr>
              <w:jc w:val="center"/>
              <w:rPr>
                <w:sz w:val="20"/>
                <w:lang w:val="sq-AL"/>
              </w:rPr>
            </w:pPr>
            <w:r>
              <w:rPr>
                <w:sz w:val="20"/>
                <w:lang w:val="sq-AL"/>
              </w:rPr>
              <w:t>10</w:t>
            </w:r>
            <w:r w:rsidR="009F39D3">
              <w:rPr>
                <w:sz w:val="20"/>
                <w:lang w:val="sq-AL"/>
              </w:rPr>
              <w:t>,000</w:t>
            </w:r>
          </w:p>
        </w:tc>
        <w:tc>
          <w:tcPr>
            <w:tcW w:w="328" w:type="dxa"/>
            <w:tcBorders>
              <w:bottom w:val="single" w:sz="4" w:space="0" w:color="auto"/>
            </w:tcBorders>
          </w:tcPr>
          <w:p w14:paraId="21E90449" w14:textId="77777777" w:rsidR="009F39D3" w:rsidRDefault="009F39D3" w:rsidP="009F39D3">
            <w:pPr>
              <w:rPr>
                <w:b/>
                <w:lang w:val="sq-AL"/>
              </w:rPr>
            </w:pPr>
          </w:p>
        </w:tc>
        <w:tc>
          <w:tcPr>
            <w:tcW w:w="328" w:type="dxa"/>
            <w:tcBorders>
              <w:bottom w:val="single" w:sz="4" w:space="0" w:color="auto"/>
            </w:tcBorders>
          </w:tcPr>
          <w:p w14:paraId="035619B7" w14:textId="77777777" w:rsidR="009F39D3" w:rsidRDefault="009F39D3" w:rsidP="009F39D3">
            <w:pPr>
              <w:rPr>
                <w:b/>
                <w:lang w:val="sq-AL"/>
              </w:rPr>
            </w:pPr>
          </w:p>
        </w:tc>
        <w:tc>
          <w:tcPr>
            <w:tcW w:w="328" w:type="dxa"/>
            <w:tcBorders>
              <w:bottom w:val="single" w:sz="4" w:space="0" w:color="auto"/>
            </w:tcBorders>
          </w:tcPr>
          <w:p w14:paraId="1925245D" w14:textId="77777777" w:rsidR="009F39D3" w:rsidRDefault="009F39D3" w:rsidP="009F39D3">
            <w:pPr>
              <w:rPr>
                <w:b/>
                <w:lang w:val="sq-AL"/>
              </w:rPr>
            </w:pPr>
          </w:p>
        </w:tc>
        <w:tc>
          <w:tcPr>
            <w:tcW w:w="328" w:type="dxa"/>
            <w:tcBorders>
              <w:bottom w:val="single" w:sz="4" w:space="0" w:color="auto"/>
            </w:tcBorders>
            <w:shd w:val="clear" w:color="auto" w:fill="538135" w:themeFill="accent6" w:themeFillShade="BF"/>
          </w:tcPr>
          <w:p w14:paraId="40F0B952" w14:textId="77777777" w:rsidR="009F39D3" w:rsidRDefault="009F39D3" w:rsidP="009F39D3">
            <w:pPr>
              <w:rPr>
                <w:b/>
                <w:lang w:val="sq-AL"/>
              </w:rPr>
            </w:pPr>
          </w:p>
        </w:tc>
        <w:tc>
          <w:tcPr>
            <w:tcW w:w="328" w:type="dxa"/>
            <w:tcBorders>
              <w:bottom w:val="single" w:sz="4" w:space="0" w:color="auto"/>
            </w:tcBorders>
            <w:shd w:val="clear" w:color="auto" w:fill="538135" w:themeFill="accent6" w:themeFillShade="BF"/>
          </w:tcPr>
          <w:p w14:paraId="6E026374" w14:textId="77777777" w:rsidR="009F39D3" w:rsidRDefault="009F39D3" w:rsidP="009F39D3">
            <w:pPr>
              <w:rPr>
                <w:b/>
                <w:lang w:val="sq-AL"/>
              </w:rPr>
            </w:pPr>
          </w:p>
        </w:tc>
        <w:tc>
          <w:tcPr>
            <w:tcW w:w="328" w:type="dxa"/>
            <w:tcBorders>
              <w:bottom w:val="single" w:sz="4" w:space="0" w:color="auto"/>
            </w:tcBorders>
          </w:tcPr>
          <w:p w14:paraId="6CAE476F" w14:textId="77777777" w:rsidR="009F39D3" w:rsidRDefault="009F39D3" w:rsidP="009F39D3">
            <w:pPr>
              <w:rPr>
                <w:b/>
                <w:lang w:val="sq-AL"/>
              </w:rPr>
            </w:pPr>
          </w:p>
        </w:tc>
        <w:tc>
          <w:tcPr>
            <w:tcW w:w="328" w:type="dxa"/>
            <w:tcBorders>
              <w:bottom w:val="single" w:sz="4" w:space="0" w:color="auto"/>
            </w:tcBorders>
          </w:tcPr>
          <w:p w14:paraId="74F7558C" w14:textId="77777777" w:rsidR="009F39D3" w:rsidRDefault="009F39D3" w:rsidP="009F39D3">
            <w:pPr>
              <w:rPr>
                <w:b/>
                <w:lang w:val="sq-AL"/>
              </w:rPr>
            </w:pPr>
          </w:p>
        </w:tc>
        <w:tc>
          <w:tcPr>
            <w:tcW w:w="328" w:type="dxa"/>
            <w:tcBorders>
              <w:bottom w:val="single" w:sz="4" w:space="0" w:color="auto"/>
            </w:tcBorders>
          </w:tcPr>
          <w:p w14:paraId="4F99CF2C" w14:textId="77777777" w:rsidR="009F39D3" w:rsidRDefault="009F39D3" w:rsidP="009F39D3">
            <w:pPr>
              <w:rPr>
                <w:b/>
                <w:lang w:val="sq-AL"/>
              </w:rPr>
            </w:pPr>
          </w:p>
        </w:tc>
        <w:tc>
          <w:tcPr>
            <w:tcW w:w="328" w:type="dxa"/>
            <w:tcBorders>
              <w:bottom w:val="single" w:sz="4" w:space="0" w:color="auto"/>
            </w:tcBorders>
          </w:tcPr>
          <w:p w14:paraId="5AADB9CD" w14:textId="77777777" w:rsidR="009F39D3" w:rsidRDefault="009F39D3" w:rsidP="009F39D3">
            <w:pPr>
              <w:rPr>
                <w:b/>
                <w:lang w:val="sq-AL"/>
              </w:rPr>
            </w:pPr>
          </w:p>
        </w:tc>
        <w:tc>
          <w:tcPr>
            <w:tcW w:w="328" w:type="dxa"/>
            <w:tcBorders>
              <w:bottom w:val="single" w:sz="4" w:space="0" w:color="auto"/>
            </w:tcBorders>
          </w:tcPr>
          <w:p w14:paraId="55BDE01D" w14:textId="77777777" w:rsidR="009F39D3" w:rsidRDefault="009F39D3" w:rsidP="009F39D3">
            <w:pPr>
              <w:rPr>
                <w:b/>
                <w:lang w:val="sq-AL"/>
              </w:rPr>
            </w:pPr>
          </w:p>
        </w:tc>
        <w:tc>
          <w:tcPr>
            <w:tcW w:w="328" w:type="dxa"/>
            <w:tcBorders>
              <w:bottom w:val="single" w:sz="4" w:space="0" w:color="auto"/>
            </w:tcBorders>
          </w:tcPr>
          <w:p w14:paraId="704B8EED" w14:textId="77777777" w:rsidR="009F39D3" w:rsidRDefault="009F39D3" w:rsidP="009F39D3">
            <w:pPr>
              <w:rPr>
                <w:b/>
                <w:lang w:val="sq-AL"/>
              </w:rPr>
            </w:pPr>
          </w:p>
        </w:tc>
        <w:tc>
          <w:tcPr>
            <w:tcW w:w="328" w:type="dxa"/>
            <w:tcBorders>
              <w:bottom w:val="single" w:sz="4" w:space="0" w:color="auto"/>
            </w:tcBorders>
          </w:tcPr>
          <w:p w14:paraId="1DB70480" w14:textId="77777777" w:rsidR="009F39D3" w:rsidRDefault="009F39D3" w:rsidP="009F39D3">
            <w:pPr>
              <w:rPr>
                <w:b/>
                <w:lang w:val="sq-AL"/>
              </w:rPr>
            </w:pPr>
          </w:p>
        </w:tc>
        <w:tc>
          <w:tcPr>
            <w:tcW w:w="328" w:type="dxa"/>
            <w:tcBorders>
              <w:bottom w:val="single" w:sz="4" w:space="0" w:color="auto"/>
            </w:tcBorders>
          </w:tcPr>
          <w:p w14:paraId="11345348" w14:textId="77777777" w:rsidR="009F39D3" w:rsidRDefault="009F39D3" w:rsidP="009F39D3">
            <w:pPr>
              <w:rPr>
                <w:b/>
                <w:lang w:val="sq-AL"/>
              </w:rPr>
            </w:pPr>
          </w:p>
        </w:tc>
        <w:tc>
          <w:tcPr>
            <w:tcW w:w="328" w:type="dxa"/>
            <w:tcBorders>
              <w:bottom w:val="single" w:sz="4" w:space="0" w:color="auto"/>
            </w:tcBorders>
          </w:tcPr>
          <w:p w14:paraId="1F6BAE26" w14:textId="77777777" w:rsidR="009F39D3" w:rsidRDefault="009F39D3" w:rsidP="009F39D3">
            <w:pPr>
              <w:rPr>
                <w:b/>
                <w:lang w:val="sq-AL"/>
              </w:rPr>
            </w:pPr>
          </w:p>
        </w:tc>
        <w:tc>
          <w:tcPr>
            <w:tcW w:w="328" w:type="dxa"/>
            <w:tcBorders>
              <w:bottom w:val="single" w:sz="4" w:space="0" w:color="auto"/>
            </w:tcBorders>
          </w:tcPr>
          <w:p w14:paraId="0104BC1A" w14:textId="77777777" w:rsidR="009F39D3" w:rsidRDefault="009F39D3" w:rsidP="009F39D3">
            <w:pPr>
              <w:rPr>
                <w:b/>
                <w:lang w:val="sq-AL"/>
              </w:rPr>
            </w:pPr>
          </w:p>
        </w:tc>
        <w:tc>
          <w:tcPr>
            <w:tcW w:w="328" w:type="dxa"/>
            <w:tcBorders>
              <w:bottom w:val="single" w:sz="4" w:space="0" w:color="auto"/>
            </w:tcBorders>
          </w:tcPr>
          <w:p w14:paraId="2DB0F22F" w14:textId="77777777" w:rsidR="009F39D3" w:rsidRDefault="009F39D3" w:rsidP="009F39D3">
            <w:pPr>
              <w:rPr>
                <w:b/>
                <w:lang w:val="sq-AL"/>
              </w:rPr>
            </w:pPr>
          </w:p>
        </w:tc>
        <w:tc>
          <w:tcPr>
            <w:tcW w:w="318" w:type="dxa"/>
            <w:tcBorders>
              <w:bottom w:val="single" w:sz="4" w:space="0" w:color="auto"/>
            </w:tcBorders>
          </w:tcPr>
          <w:p w14:paraId="7847CC83" w14:textId="77777777" w:rsidR="009F39D3" w:rsidRDefault="009F39D3" w:rsidP="009F39D3">
            <w:pPr>
              <w:rPr>
                <w:b/>
                <w:lang w:val="sq-AL"/>
              </w:rPr>
            </w:pPr>
          </w:p>
        </w:tc>
        <w:tc>
          <w:tcPr>
            <w:tcW w:w="271" w:type="dxa"/>
            <w:gridSpan w:val="2"/>
            <w:tcBorders>
              <w:bottom w:val="single" w:sz="4" w:space="0" w:color="auto"/>
            </w:tcBorders>
          </w:tcPr>
          <w:p w14:paraId="757DC851" w14:textId="77777777" w:rsidR="009F39D3" w:rsidRDefault="009F39D3" w:rsidP="009F39D3">
            <w:pPr>
              <w:rPr>
                <w:b/>
                <w:lang w:val="sq-AL"/>
              </w:rPr>
            </w:pPr>
          </w:p>
        </w:tc>
        <w:tc>
          <w:tcPr>
            <w:tcW w:w="395" w:type="dxa"/>
            <w:gridSpan w:val="2"/>
            <w:tcBorders>
              <w:bottom w:val="single" w:sz="4" w:space="0" w:color="auto"/>
            </w:tcBorders>
          </w:tcPr>
          <w:p w14:paraId="757AC448" w14:textId="77777777" w:rsidR="009F39D3" w:rsidRDefault="009F39D3" w:rsidP="009F39D3">
            <w:pPr>
              <w:rPr>
                <w:b/>
                <w:lang w:val="sq-AL"/>
              </w:rPr>
            </w:pPr>
          </w:p>
        </w:tc>
        <w:tc>
          <w:tcPr>
            <w:tcW w:w="328" w:type="dxa"/>
            <w:tcBorders>
              <w:bottom w:val="single" w:sz="4" w:space="0" w:color="auto"/>
            </w:tcBorders>
          </w:tcPr>
          <w:p w14:paraId="01C8FDEA" w14:textId="77777777" w:rsidR="009F39D3" w:rsidRDefault="009F39D3" w:rsidP="009F39D3">
            <w:pPr>
              <w:rPr>
                <w:b/>
                <w:lang w:val="sq-AL"/>
              </w:rPr>
            </w:pPr>
          </w:p>
        </w:tc>
      </w:tr>
      <w:tr w:rsidR="009F39D3" w:rsidRPr="00103DD5" w14:paraId="3622B313" w14:textId="77777777" w:rsidTr="009A2960">
        <w:trPr>
          <w:jc w:val="center"/>
        </w:trPr>
        <w:tc>
          <w:tcPr>
            <w:tcW w:w="14267" w:type="dxa"/>
            <w:gridSpan w:val="27"/>
            <w:tcBorders>
              <w:top w:val="single" w:sz="4" w:space="0" w:color="auto"/>
              <w:left w:val="single" w:sz="4" w:space="0" w:color="auto"/>
              <w:bottom w:val="single" w:sz="4" w:space="0" w:color="auto"/>
            </w:tcBorders>
            <w:shd w:val="clear" w:color="auto" w:fill="auto"/>
            <w:vAlign w:val="center"/>
          </w:tcPr>
          <w:p w14:paraId="1D6E93A4" w14:textId="77777777" w:rsidR="009F39D3" w:rsidRPr="00C44A03" w:rsidRDefault="009F39D3" w:rsidP="009F39D3">
            <w:pPr>
              <w:rPr>
                <w:b/>
                <w:i/>
                <w:lang w:val="sq-AL"/>
              </w:rPr>
            </w:pPr>
            <w:r w:rsidRPr="00C44A03">
              <w:rPr>
                <w:b/>
                <w:i/>
                <w:lang w:val="sq-AL"/>
              </w:rPr>
              <w:t>Tjera</w:t>
            </w:r>
          </w:p>
        </w:tc>
      </w:tr>
      <w:tr w:rsidR="009F39D3" w:rsidRPr="00103DD5" w14:paraId="729B884C" w14:textId="77777777" w:rsidTr="00352E16">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C3CB817" w14:textId="77777777" w:rsidR="009F39D3" w:rsidRPr="007E12BF" w:rsidRDefault="009F39D3" w:rsidP="009F39D3">
            <w:pPr>
              <w:rPr>
                <w:rFonts w:ascii="Calibri" w:eastAsia="Times New Roman" w:hAnsi="Calibri" w:cs="Calibri"/>
                <w:i/>
                <w:iCs/>
                <w:color w:val="000000"/>
                <w:sz w:val="20"/>
                <w:szCs w:val="20"/>
                <w:lang w:val="sq-AL"/>
              </w:rPr>
            </w:pPr>
            <w:r w:rsidRPr="007E12BF">
              <w:rPr>
                <w:rFonts w:ascii="Calibri" w:eastAsia="Times New Roman" w:hAnsi="Calibri" w:cs="Calibri"/>
                <w:i/>
                <w:iCs/>
                <w:color w:val="000000"/>
                <w:sz w:val="20"/>
                <w:szCs w:val="20"/>
                <w:lang w:val="sq-AL"/>
              </w:rPr>
              <w:t>Zgjatja e orarit pun</w:t>
            </w:r>
            <w:r w:rsidRPr="007E12BF">
              <w:rPr>
                <w:rFonts w:ascii="Calibri" w:eastAsia="Times New Roman" w:hAnsi="Calibri" w:cs="Calibri"/>
                <w:i/>
                <w:color w:val="000000"/>
                <w:sz w:val="20"/>
                <w:szCs w:val="20"/>
                <w:lang w:val="sq-AL"/>
              </w:rPr>
              <w:t>ës s</w:t>
            </w:r>
            <w:r w:rsidRPr="007E12BF">
              <w:rPr>
                <w:rFonts w:ascii="Calibri" w:eastAsia="Times New Roman" w:hAnsi="Calibri" w:cs="Calibri"/>
                <w:i/>
                <w:iCs/>
                <w:color w:val="000000"/>
                <w:sz w:val="20"/>
                <w:szCs w:val="20"/>
                <w:lang w:val="sq-AL"/>
              </w:rPr>
              <w:t>ë muzeve/galerive ekzistuese</w:t>
            </w:r>
          </w:p>
        </w:tc>
        <w:tc>
          <w:tcPr>
            <w:tcW w:w="1114" w:type="dxa"/>
            <w:tcBorders>
              <w:top w:val="single" w:sz="4" w:space="0" w:color="auto"/>
            </w:tcBorders>
            <w:vAlign w:val="center"/>
          </w:tcPr>
          <w:p w14:paraId="706F428A" w14:textId="77777777" w:rsidR="009F39D3" w:rsidRPr="00EF49F2"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w:t>
            </w:r>
            <w:r>
              <w:rPr>
                <w:rFonts w:ascii="Calibri" w:eastAsia="Times New Roman" w:hAnsi="Calibri" w:cs="Calibri"/>
                <w:iCs/>
                <w:color w:val="000000"/>
                <w:sz w:val="20"/>
                <w:szCs w:val="20"/>
                <w:lang w:val="sq-AL"/>
              </w:rPr>
              <w:t xml:space="preserve"> rrjedhat</w:t>
            </w:r>
          </w:p>
        </w:tc>
        <w:tc>
          <w:tcPr>
            <w:tcW w:w="1034" w:type="dxa"/>
            <w:tcBorders>
              <w:top w:val="single" w:sz="4" w:space="0" w:color="auto"/>
            </w:tcBorders>
            <w:vAlign w:val="center"/>
          </w:tcPr>
          <w:p w14:paraId="77588F75" w14:textId="77777777" w:rsidR="009F39D3" w:rsidRPr="007E12BF" w:rsidRDefault="009F39D3" w:rsidP="009F39D3">
            <w:pPr>
              <w:jc w:val="center"/>
              <w:rPr>
                <w:sz w:val="20"/>
                <w:szCs w:val="20"/>
                <w:lang w:val="sq-AL"/>
              </w:rPr>
            </w:pPr>
            <w:r w:rsidRPr="007E12BF">
              <w:rPr>
                <w:sz w:val="20"/>
                <w:szCs w:val="20"/>
                <w:lang w:val="sq-AL"/>
              </w:rPr>
              <w:t>1</w:t>
            </w:r>
          </w:p>
        </w:tc>
        <w:tc>
          <w:tcPr>
            <w:tcW w:w="2242" w:type="dxa"/>
            <w:tcBorders>
              <w:top w:val="single" w:sz="4" w:space="0" w:color="auto"/>
            </w:tcBorders>
            <w:vAlign w:val="center"/>
          </w:tcPr>
          <w:p w14:paraId="1B8467ED" w14:textId="77777777" w:rsidR="009F39D3" w:rsidRPr="007E12BF" w:rsidRDefault="009F39D3" w:rsidP="009F39D3">
            <w:pPr>
              <w:jc w:val="center"/>
              <w:rPr>
                <w:sz w:val="20"/>
                <w:szCs w:val="20"/>
                <w:lang w:val="sq-AL"/>
              </w:rPr>
            </w:pPr>
            <w:r w:rsidRPr="007E12BF">
              <w:rPr>
                <w:sz w:val="20"/>
                <w:szCs w:val="20"/>
                <w:lang w:val="sq-AL"/>
              </w:rPr>
              <w:t>DKRS, Muzet</w:t>
            </w:r>
            <w:r w:rsidRPr="007E12BF">
              <w:rPr>
                <w:rFonts w:ascii="Calibri" w:eastAsia="Times New Roman" w:hAnsi="Calibri" w:cs="Calibri"/>
                <w:color w:val="000000"/>
                <w:sz w:val="20"/>
                <w:szCs w:val="20"/>
                <w:lang w:val="sq-AL"/>
              </w:rPr>
              <w:t>ë</w:t>
            </w:r>
            <w:r>
              <w:rPr>
                <w:rFonts w:ascii="Calibri" w:eastAsia="Times New Roman" w:hAnsi="Calibri" w:cs="Calibri"/>
                <w:color w:val="000000"/>
                <w:sz w:val="20"/>
                <w:szCs w:val="20"/>
                <w:lang w:val="sq-AL"/>
              </w:rPr>
              <w:t>/Galerit</w:t>
            </w:r>
            <w:r w:rsidRPr="007E12BF">
              <w:rPr>
                <w:rFonts w:ascii="Calibri" w:eastAsia="Times New Roman" w:hAnsi="Calibri" w:cs="Calibri"/>
                <w:color w:val="000000"/>
                <w:sz w:val="20"/>
                <w:szCs w:val="20"/>
                <w:lang w:val="sq-AL"/>
              </w:rPr>
              <w:t>ë</w:t>
            </w:r>
          </w:p>
        </w:tc>
        <w:tc>
          <w:tcPr>
            <w:tcW w:w="967" w:type="dxa"/>
            <w:tcBorders>
              <w:top w:val="single" w:sz="4" w:space="0" w:color="auto"/>
            </w:tcBorders>
            <w:vAlign w:val="center"/>
          </w:tcPr>
          <w:p w14:paraId="4193C2A5" w14:textId="77777777" w:rsidR="009F39D3" w:rsidRPr="00BE3E77" w:rsidRDefault="00BE3E77" w:rsidP="009F39D3">
            <w:pPr>
              <w:jc w:val="center"/>
              <w:rPr>
                <w:sz w:val="20"/>
                <w:szCs w:val="20"/>
                <w:lang w:val="sq-AL"/>
              </w:rPr>
            </w:pPr>
            <w:r w:rsidRPr="00BE3E77">
              <w:rPr>
                <w:sz w:val="20"/>
                <w:szCs w:val="20"/>
                <w:lang w:val="sq-AL"/>
              </w:rPr>
              <w:t>PP</w:t>
            </w:r>
          </w:p>
        </w:tc>
        <w:tc>
          <w:tcPr>
            <w:tcW w:w="328" w:type="dxa"/>
            <w:tcBorders>
              <w:top w:val="single" w:sz="4" w:space="0" w:color="auto"/>
            </w:tcBorders>
          </w:tcPr>
          <w:p w14:paraId="5C9EFBB9" w14:textId="77777777" w:rsidR="009F39D3" w:rsidRDefault="009F39D3" w:rsidP="009F39D3">
            <w:pPr>
              <w:rPr>
                <w:b/>
                <w:lang w:val="sq-AL"/>
              </w:rPr>
            </w:pPr>
          </w:p>
        </w:tc>
        <w:tc>
          <w:tcPr>
            <w:tcW w:w="328" w:type="dxa"/>
            <w:tcBorders>
              <w:top w:val="single" w:sz="4" w:space="0" w:color="auto"/>
            </w:tcBorders>
          </w:tcPr>
          <w:p w14:paraId="5A2BC27F" w14:textId="77777777" w:rsidR="009F39D3" w:rsidRDefault="009F39D3" w:rsidP="009F39D3">
            <w:pPr>
              <w:rPr>
                <w:b/>
                <w:lang w:val="sq-AL"/>
              </w:rPr>
            </w:pPr>
          </w:p>
        </w:tc>
        <w:tc>
          <w:tcPr>
            <w:tcW w:w="328" w:type="dxa"/>
            <w:tcBorders>
              <w:top w:val="single" w:sz="4" w:space="0" w:color="auto"/>
            </w:tcBorders>
          </w:tcPr>
          <w:p w14:paraId="5BD15741" w14:textId="77777777" w:rsidR="009F39D3" w:rsidRDefault="009F39D3" w:rsidP="009F39D3">
            <w:pPr>
              <w:rPr>
                <w:b/>
                <w:lang w:val="sq-AL"/>
              </w:rPr>
            </w:pPr>
          </w:p>
        </w:tc>
        <w:tc>
          <w:tcPr>
            <w:tcW w:w="328" w:type="dxa"/>
            <w:tcBorders>
              <w:top w:val="single" w:sz="4" w:space="0" w:color="auto"/>
            </w:tcBorders>
          </w:tcPr>
          <w:p w14:paraId="090D3FA5" w14:textId="77777777" w:rsidR="009F39D3" w:rsidRDefault="009F39D3" w:rsidP="009F39D3">
            <w:pPr>
              <w:rPr>
                <w:b/>
                <w:lang w:val="sq-AL"/>
              </w:rPr>
            </w:pPr>
          </w:p>
        </w:tc>
        <w:tc>
          <w:tcPr>
            <w:tcW w:w="328" w:type="dxa"/>
            <w:tcBorders>
              <w:top w:val="single" w:sz="4" w:space="0" w:color="auto"/>
            </w:tcBorders>
            <w:shd w:val="clear" w:color="auto" w:fill="538135" w:themeFill="accent6" w:themeFillShade="BF"/>
          </w:tcPr>
          <w:p w14:paraId="5C4F470D" w14:textId="77777777" w:rsidR="009F39D3" w:rsidRDefault="009F39D3" w:rsidP="009F39D3">
            <w:pPr>
              <w:rPr>
                <w:b/>
                <w:lang w:val="sq-AL"/>
              </w:rPr>
            </w:pPr>
          </w:p>
        </w:tc>
        <w:tc>
          <w:tcPr>
            <w:tcW w:w="328" w:type="dxa"/>
            <w:tcBorders>
              <w:top w:val="single" w:sz="4" w:space="0" w:color="auto"/>
            </w:tcBorders>
            <w:shd w:val="clear" w:color="auto" w:fill="538135" w:themeFill="accent6" w:themeFillShade="BF"/>
          </w:tcPr>
          <w:p w14:paraId="68659AB5" w14:textId="77777777" w:rsidR="009F39D3" w:rsidRDefault="009F39D3" w:rsidP="009F39D3">
            <w:pPr>
              <w:rPr>
                <w:b/>
                <w:lang w:val="sq-AL"/>
              </w:rPr>
            </w:pPr>
          </w:p>
        </w:tc>
        <w:tc>
          <w:tcPr>
            <w:tcW w:w="328" w:type="dxa"/>
            <w:tcBorders>
              <w:top w:val="single" w:sz="4" w:space="0" w:color="auto"/>
            </w:tcBorders>
            <w:shd w:val="clear" w:color="auto" w:fill="auto"/>
          </w:tcPr>
          <w:p w14:paraId="1CECFB8E" w14:textId="77777777" w:rsidR="009F39D3" w:rsidRDefault="009F39D3" w:rsidP="009F39D3">
            <w:pPr>
              <w:rPr>
                <w:b/>
                <w:lang w:val="sq-AL"/>
              </w:rPr>
            </w:pPr>
          </w:p>
        </w:tc>
        <w:tc>
          <w:tcPr>
            <w:tcW w:w="328" w:type="dxa"/>
            <w:tcBorders>
              <w:top w:val="single" w:sz="4" w:space="0" w:color="auto"/>
            </w:tcBorders>
            <w:shd w:val="clear" w:color="auto" w:fill="auto"/>
          </w:tcPr>
          <w:p w14:paraId="4A7B3C58" w14:textId="77777777" w:rsidR="009F39D3" w:rsidRDefault="009F39D3" w:rsidP="009F39D3">
            <w:pPr>
              <w:rPr>
                <w:b/>
                <w:lang w:val="sq-AL"/>
              </w:rPr>
            </w:pPr>
          </w:p>
        </w:tc>
        <w:tc>
          <w:tcPr>
            <w:tcW w:w="328" w:type="dxa"/>
            <w:tcBorders>
              <w:top w:val="single" w:sz="4" w:space="0" w:color="auto"/>
            </w:tcBorders>
            <w:shd w:val="clear" w:color="auto" w:fill="auto"/>
          </w:tcPr>
          <w:p w14:paraId="74C6D9ED" w14:textId="77777777" w:rsidR="009F39D3" w:rsidRDefault="009F39D3" w:rsidP="009F39D3">
            <w:pPr>
              <w:rPr>
                <w:b/>
                <w:lang w:val="sq-AL"/>
              </w:rPr>
            </w:pPr>
          </w:p>
        </w:tc>
        <w:tc>
          <w:tcPr>
            <w:tcW w:w="328" w:type="dxa"/>
            <w:tcBorders>
              <w:top w:val="single" w:sz="4" w:space="0" w:color="auto"/>
            </w:tcBorders>
            <w:shd w:val="clear" w:color="auto" w:fill="auto"/>
          </w:tcPr>
          <w:p w14:paraId="0BA350C3" w14:textId="77777777" w:rsidR="009F39D3" w:rsidRDefault="009F39D3" w:rsidP="009F39D3">
            <w:pPr>
              <w:rPr>
                <w:b/>
                <w:lang w:val="sq-AL"/>
              </w:rPr>
            </w:pPr>
          </w:p>
        </w:tc>
        <w:tc>
          <w:tcPr>
            <w:tcW w:w="328" w:type="dxa"/>
            <w:tcBorders>
              <w:top w:val="single" w:sz="4" w:space="0" w:color="auto"/>
            </w:tcBorders>
            <w:shd w:val="clear" w:color="auto" w:fill="auto"/>
          </w:tcPr>
          <w:p w14:paraId="135DFF77" w14:textId="77777777" w:rsidR="009F39D3" w:rsidRDefault="009F39D3" w:rsidP="009F39D3">
            <w:pPr>
              <w:rPr>
                <w:b/>
                <w:lang w:val="sq-AL"/>
              </w:rPr>
            </w:pPr>
          </w:p>
        </w:tc>
        <w:tc>
          <w:tcPr>
            <w:tcW w:w="328" w:type="dxa"/>
            <w:tcBorders>
              <w:top w:val="single" w:sz="4" w:space="0" w:color="auto"/>
            </w:tcBorders>
            <w:shd w:val="clear" w:color="auto" w:fill="auto"/>
          </w:tcPr>
          <w:p w14:paraId="181E3BAB" w14:textId="77777777" w:rsidR="009F39D3" w:rsidRDefault="009F39D3" w:rsidP="009F39D3">
            <w:pPr>
              <w:rPr>
                <w:b/>
                <w:lang w:val="sq-AL"/>
              </w:rPr>
            </w:pPr>
          </w:p>
        </w:tc>
        <w:tc>
          <w:tcPr>
            <w:tcW w:w="328" w:type="dxa"/>
            <w:tcBorders>
              <w:top w:val="single" w:sz="4" w:space="0" w:color="auto"/>
            </w:tcBorders>
            <w:shd w:val="clear" w:color="auto" w:fill="auto"/>
          </w:tcPr>
          <w:p w14:paraId="5AE3D4E1" w14:textId="77777777" w:rsidR="009F39D3" w:rsidRDefault="009F39D3" w:rsidP="009F39D3">
            <w:pPr>
              <w:rPr>
                <w:b/>
                <w:lang w:val="sq-AL"/>
              </w:rPr>
            </w:pPr>
          </w:p>
        </w:tc>
        <w:tc>
          <w:tcPr>
            <w:tcW w:w="328" w:type="dxa"/>
            <w:tcBorders>
              <w:top w:val="single" w:sz="4" w:space="0" w:color="auto"/>
            </w:tcBorders>
            <w:shd w:val="clear" w:color="auto" w:fill="auto"/>
          </w:tcPr>
          <w:p w14:paraId="716A99B2" w14:textId="77777777" w:rsidR="009F39D3" w:rsidRDefault="009F39D3" w:rsidP="009F39D3">
            <w:pPr>
              <w:rPr>
                <w:b/>
                <w:lang w:val="sq-AL"/>
              </w:rPr>
            </w:pPr>
          </w:p>
        </w:tc>
        <w:tc>
          <w:tcPr>
            <w:tcW w:w="328" w:type="dxa"/>
            <w:tcBorders>
              <w:top w:val="single" w:sz="4" w:space="0" w:color="auto"/>
            </w:tcBorders>
            <w:shd w:val="clear" w:color="auto" w:fill="auto"/>
          </w:tcPr>
          <w:p w14:paraId="21973954" w14:textId="77777777" w:rsidR="009F39D3" w:rsidRDefault="009F39D3" w:rsidP="009F39D3">
            <w:pPr>
              <w:rPr>
                <w:b/>
                <w:lang w:val="sq-AL"/>
              </w:rPr>
            </w:pPr>
          </w:p>
        </w:tc>
        <w:tc>
          <w:tcPr>
            <w:tcW w:w="328" w:type="dxa"/>
            <w:tcBorders>
              <w:top w:val="single" w:sz="4" w:space="0" w:color="auto"/>
            </w:tcBorders>
            <w:shd w:val="clear" w:color="auto" w:fill="auto"/>
          </w:tcPr>
          <w:p w14:paraId="417F0223" w14:textId="77777777" w:rsidR="009F39D3" w:rsidRDefault="009F39D3" w:rsidP="009F39D3">
            <w:pPr>
              <w:rPr>
                <w:b/>
                <w:lang w:val="sq-AL"/>
              </w:rPr>
            </w:pPr>
          </w:p>
        </w:tc>
        <w:tc>
          <w:tcPr>
            <w:tcW w:w="318" w:type="dxa"/>
            <w:tcBorders>
              <w:top w:val="single" w:sz="4" w:space="0" w:color="auto"/>
            </w:tcBorders>
            <w:shd w:val="clear" w:color="auto" w:fill="auto"/>
          </w:tcPr>
          <w:p w14:paraId="4081E284" w14:textId="77777777" w:rsidR="009F39D3" w:rsidRDefault="009F39D3" w:rsidP="009F39D3">
            <w:pPr>
              <w:rPr>
                <w:b/>
                <w:lang w:val="sq-AL"/>
              </w:rPr>
            </w:pPr>
          </w:p>
        </w:tc>
        <w:tc>
          <w:tcPr>
            <w:tcW w:w="271" w:type="dxa"/>
            <w:gridSpan w:val="2"/>
            <w:tcBorders>
              <w:top w:val="single" w:sz="4" w:space="0" w:color="auto"/>
            </w:tcBorders>
            <w:shd w:val="clear" w:color="auto" w:fill="auto"/>
          </w:tcPr>
          <w:p w14:paraId="51DBA7B6" w14:textId="77777777" w:rsidR="009F39D3" w:rsidRDefault="009F39D3" w:rsidP="009F39D3">
            <w:pPr>
              <w:rPr>
                <w:b/>
                <w:lang w:val="sq-AL"/>
              </w:rPr>
            </w:pPr>
          </w:p>
        </w:tc>
        <w:tc>
          <w:tcPr>
            <w:tcW w:w="395" w:type="dxa"/>
            <w:gridSpan w:val="2"/>
            <w:tcBorders>
              <w:top w:val="single" w:sz="4" w:space="0" w:color="auto"/>
            </w:tcBorders>
            <w:shd w:val="clear" w:color="auto" w:fill="auto"/>
          </w:tcPr>
          <w:p w14:paraId="72BDCF13" w14:textId="77777777" w:rsidR="009F39D3" w:rsidRDefault="009F39D3" w:rsidP="009F39D3">
            <w:pPr>
              <w:rPr>
                <w:b/>
                <w:lang w:val="sq-AL"/>
              </w:rPr>
            </w:pPr>
          </w:p>
        </w:tc>
        <w:tc>
          <w:tcPr>
            <w:tcW w:w="328" w:type="dxa"/>
            <w:tcBorders>
              <w:top w:val="single" w:sz="4" w:space="0" w:color="auto"/>
            </w:tcBorders>
            <w:shd w:val="clear" w:color="auto" w:fill="auto"/>
          </w:tcPr>
          <w:p w14:paraId="76BE038F" w14:textId="77777777" w:rsidR="009F39D3" w:rsidRDefault="009F39D3" w:rsidP="009F39D3">
            <w:pPr>
              <w:rPr>
                <w:b/>
                <w:lang w:val="sq-AL"/>
              </w:rPr>
            </w:pPr>
          </w:p>
        </w:tc>
      </w:tr>
      <w:tr w:rsidR="009F39D3" w:rsidRPr="00103DD5" w14:paraId="4C5975BE" w14:textId="77777777" w:rsidTr="00FB0A7D">
        <w:trPr>
          <w:jc w:val="center"/>
        </w:trPr>
        <w:tc>
          <w:tcPr>
            <w:tcW w:w="2350" w:type="dxa"/>
            <w:tcBorders>
              <w:top w:val="nil"/>
              <w:left w:val="single" w:sz="4" w:space="0" w:color="auto"/>
              <w:bottom w:val="single" w:sz="4" w:space="0" w:color="auto"/>
              <w:right w:val="single" w:sz="4" w:space="0" w:color="auto"/>
            </w:tcBorders>
            <w:shd w:val="clear" w:color="auto" w:fill="auto"/>
            <w:vAlign w:val="center"/>
          </w:tcPr>
          <w:p w14:paraId="53C8B57B" w14:textId="77777777" w:rsidR="009F39D3" w:rsidRPr="007E12BF" w:rsidRDefault="009F39D3" w:rsidP="009F39D3">
            <w:pPr>
              <w:rPr>
                <w:rFonts w:ascii="Calibri" w:eastAsia="Times New Roman" w:hAnsi="Calibri" w:cs="Calibri"/>
                <w:i/>
                <w:iCs/>
                <w:color w:val="000000"/>
                <w:sz w:val="20"/>
                <w:szCs w:val="20"/>
                <w:lang w:val="sq-AL"/>
              </w:rPr>
            </w:pPr>
            <w:r w:rsidRPr="007E12BF">
              <w:rPr>
                <w:rFonts w:ascii="Calibri" w:eastAsia="Times New Roman" w:hAnsi="Calibri" w:cs="Calibri"/>
                <w:i/>
                <w:iCs/>
                <w:color w:val="000000"/>
                <w:sz w:val="20"/>
                <w:szCs w:val="20"/>
                <w:lang w:val="sq-AL"/>
              </w:rPr>
              <w:t>Mb</w:t>
            </w:r>
            <w:r w:rsidRPr="007E12BF">
              <w:rPr>
                <w:rFonts w:ascii="Calibri" w:eastAsia="Times New Roman" w:hAnsi="Calibri" w:cs="Calibri"/>
                <w:i/>
                <w:color w:val="000000"/>
                <w:sz w:val="20"/>
                <w:szCs w:val="20"/>
                <w:lang w:val="sq-AL"/>
              </w:rPr>
              <w:t>ështetje në hapje</w:t>
            </w:r>
            <w:r w:rsidRPr="007E12BF">
              <w:rPr>
                <w:rFonts w:ascii="Calibri" w:eastAsia="Times New Roman" w:hAnsi="Calibri" w:cs="Calibri"/>
                <w:i/>
                <w:iCs/>
                <w:color w:val="000000"/>
                <w:sz w:val="20"/>
                <w:szCs w:val="20"/>
                <w:lang w:val="sq-AL"/>
              </w:rPr>
              <w:t xml:space="preserve"> këmbimoreve të valutave në zona  të frekuentuara nga vizitorët</w:t>
            </w:r>
          </w:p>
        </w:tc>
        <w:tc>
          <w:tcPr>
            <w:tcW w:w="1114" w:type="dxa"/>
            <w:vAlign w:val="center"/>
          </w:tcPr>
          <w:p w14:paraId="55E722D9" w14:textId="77777777" w:rsidR="009F39D3" w:rsidRPr="00EF49F2" w:rsidRDefault="009F39D3" w:rsidP="009F39D3">
            <w:pPr>
              <w:jc w:val="center"/>
              <w:rPr>
                <w:b/>
                <w:sz w:val="20"/>
                <w:szCs w:val="20"/>
                <w:lang w:val="sq-AL"/>
              </w:rPr>
            </w:pPr>
            <w:r w:rsidRPr="009379DC">
              <w:rPr>
                <w:sz w:val="20"/>
                <w:szCs w:val="20"/>
                <w:lang w:val="sq-AL"/>
              </w:rPr>
              <w:t>T</w:t>
            </w:r>
            <w:r w:rsidRPr="009379DC">
              <w:rPr>
                <w:rFonts w:ascii="Calibri" w:eastAsia="Times New Roman" w:hAnsi="Calibri" w:cs="Calibri"/>
                <w:iCs/>
                <w:color w:val="000000"/>
                <w:sz w:val="20"/>
                <w:szCs w:val="20"/>
                <w:lang w:val="sq-AL"/>
              </w:rPr>
              <w:t>ë</w:t>
            </w:r>
            <w:r w:rsidRPr="009379DC">
              <w:rPr>
                <w:rFonts w:ascii="Calibri" w:eastAsia="Times New Roman" w:hAnsi="Calibri" w:cs="Calibri"/>
                <w:i/>
                <w:iCs/>
                <w:color w:val="000000"/>
                <w:sz w:val="20"/>
                <w:szCs w:val="20"/>
                <w:lang w:val="sq-AL"/>
              </w:rPr>
              <w:t xml:space="preserve"> </w:t>
            </w:r>
            <w:r w:rsidRPr="009379DC">
              <w:rPr>
                <w:rFonts w:ascii="Calibri" w:eastAsia="Times New Roman" w:hAnsi="Calibri" w:cs="Calibri"/>
                <w:iCs/>
                <w:color w:val="000000"/>
                <w:sz w:val="20"/>
                <w:szCs w:val="20"/>
                <w:lang w:val="sq-AL"/>
              </w:rPr>
              <w:t>gjitha</w:t>
            </w:r>
            <w:r>
              <w:rPr>
                <w:rFonts w:ascii="Calibri" w:eastAsia="Times New Roman" w:hAnsi="Calibri" w:cs="Calibri"/>
                <w:iCs/>
                <w:color w:val="000000"/>
                <w:sz w:val="20"/>
                <w:szCs w:val="20"/>
                <w:lang w:val="sq-AL"/>
              </w:rPr>
              <w:t xml:space="preserve"> rrjedhat</w:t>
            </w:r>
          </w:p>
        </w:tc>
        <w:tc>
          <w:tcPr>
            <w:tcW w:w="1034" w:type="dxa"/>
            <w:vAlign w:val="center"/>
          </w:tcPr>
          <w:p w14:paraId="1F30BFA4" w14:textId="77777777" w:rsidR="009F39D3" w:rsidRPr="007E12BF" w:rsidRDefault="009F39D3" w:rsidP="009F39D3">
            <w:pPr>
              <w:jc w:val="center"/>
              <w:rPr>
                <w:sz w:val="20"/>
                <w:szCs w:val="20"/>
                <w:lang w:val="sq-AL"/>
              </w:rPr>
            </w:pPr>
            <w:r w:rsidRPr="007E12BF">
              <w:rPr>
                <w:sz w:val="20"/>
                <w:szCs w:val="20"/>
                <w:lang w:val="sq-AL"/>
              </w:rPr>
              <w:t>2</w:t>
            </w:r>
          </w:p>
        </w:tc>
        <w:tc>
          <w:tcPr>
            <w:tcW w:w="2242" w:type="dxa"/>
            <w:vAlign w:val="center"/>
          </w:tcPr>
          <w:p w14:paraId="2C34C421" w14:textId="77777777" w:rsidR="009F39D3" w:rsidRPr="00E55D32" w:rsidRDefault="009F39D3" w:rsidP="009F39D3">
            <w:pPr>
              <w:jc w:val="center"/>
              <w:rPr>
                <w:sz w:val="20"/>
                <w:szCs w:val="20"/>
                <w:lang w:val="sq-AL"/>
              </w:rPr>
            </w:pPr>
            <w:r w:rsidRPr="007A0C3A">
              <w:rPr>
                <w:sz w:val="20"/>
                <w:szCs w:val="20"/>
                <w:lang w:val="sq-AL"/>
              </w:rPr>
              <w:t>Komuna e Prishtinës</w:t>
            </w:r>
            <w:r w:rsidR="00BE3E77">
              <w:rPr>
                <w:sz w:val="20"/>
                <w:szCs w:val="20"/>
                <w:lang w:val="sq-AL"/>
              </w:rPr>
              <w:t>, operatori privat</w:t>
            </w:r>
          </w:p>
        </w:tc>
        <w:tc>
          <w:tcPr>
            <w:tcW w:w="967" w:type="dxa"/>
            <w:vAlign w:val="center"/>
          </w:tcPr>
          <w:p w14:paraId="7F54FFC0" w14:textId="77777777" w:rsidR="009F39D3" w:rsidRPr="00E55D32" w:rsidRDefault="009F39D3" w:rsidP="009F39D3">
            <w:pPr>
              <w:jc w:val="center"/>
              <w:rPr>
                <w:sz w:val="20"/>
                <w:szCs w:val="20"/>
                <w:lang w:val="sq-AL"/>
              </w:rPr>
            </w:pPr>
            <w:r w:rsidRPr="00E55D32">
              <w:rPr>
                <w:sz w:val="20"/>
                <w:szCs w:val="20"/>
                <w:lang w:val="sq-AL"/>
              </w:rPr>
              <w:t>P</w:t>
            </w:r>
            <w:r w:rsidR="00BE3E77">
              <w:rPr>
                <w:sz w:val="20"/>
                <w:szCs w:val="20"/>
                <w:lang w:val="sq-AL"/>
              </w:rPr>
              <w:t>P</w:t>
            </w:r>
          </w:p>
        </w:tc>
        <w:tc>
          <w:tcPr>
            <w:tcW w:w="328" w:type="dxa"/>
          </w:tcPr>
          <w:p w14:paraId="7AE459D0" w14:textId="77777777" w:rsidR="009F39D3" w:rsidRDefault="009F39D3" w:rsidP="009F39D3">
            <w:pPr>
              <w:rPr>
                <w:b/>
                <w:lang w:val="sq-AL"/>
              </w:rPr>
            </w:pPr>
          </w:p>
        </w:tc>
        <w:tc>
          <w:tcPr>
            <w:tcW w:w="328" w:type="dxa"/>
          </w:tcPr>
          <w:p w14:paraId="25568483" w14:textId="77777777" w:rsidR="009F39D3" w:rsidRDefault="009F39D3" w:rsidP="009F39D3">
            <w:pPr>
              <w:rPr>
                <w:b/>
                <w:lang w:val="sq-AL"/>
              </w:rPr>
            </w:pPr>
          </w:p>
        </w:tc>
        <w:tc>
          <w:tcPr>
            <w:tcW w:w="328" w:type="dxa"/>
          </w:tcPr>
          <w:p w14:paraId="03266A7D" w14:textId="77777777" w:rsidR="009F39D3" w:rsidRDefault="009F39D3" w:rsidP="009F39D3">
            <w:pPr>
              <w:rPr>
                <w:b/>
                <w:lang w:val="sq-AL"/>
              </w:rPr>
            </w:pPr>
          </w:p>
        </w:tc>
        <w:tc>
          <w:tcPr>
            <w:tcW w:w="328" w:type="dxa"/>
          </w:tcPr>
          <w:p w14:paraId="73CFE92A" w14:textId="77777777" w:rsidR="009F39D3" w:rsidRDefault="009F39D3" w:rsidP="009F39D3">
            <w:pPr>
              <w:rPr>
                <w:b/>
                <w:lang w:val="sq-AL"/>
              </w:rPr>
            </w:pPr>
          </w:p>
        </w:tc>
        <w:tc>
          <w:tcPr>
            <w:tcW w:w="328" w:type="dxa"/>
            <w:shd w:val="clear" w:color="auto" w:fill="538135" w:themeFill="accent6" w:themeFillShade="BF"/>
          </w:tcPr>
          <w:p w14:paraId="0A30F377" w14:textId="77777777" w:rsidR="009F39D3" w:rsidRPr="007E12BF" w:rsidRDefault="009F39D3" w:rsidP="009F39D3">
            <w:pPr>
              <w:rPr>
                <w:lang w:val="sq-AL"/>
              </w:rPr>
            </w:pPr>
          </w:p>
        </w:tc>
        <w:tc>
          <w:tcPr>
            <w:tcW w:w="328" w:type="dxa"/>
            <w:shd w:val="clear" w:color="auto" w:fill="538135" w:themeFill="accent6" w:themeFillShade="BF"/>
          </w:tcPr>
          <w:p w14:paraId="12F8C25F" w14:textId="77777777" w:rsidR="009F39D3" w:rsidRPr="007E12BF" w:rsidRDefault="009F39D3" w:rsidP="009F39D3">
            <w:pPr>
              <w:rPr>
                <w:b/>
                <w:lang w:val="sq-AL"/>
              </w:rPr>
            </w:pPr>
          </w:p>
        </w:tc>
        <w:tc>
          <w:tcPr>
            <w:tcW w:w="328" w:type="dxa"/>
            <w:shd w:val="clear" w:color="auto" w:fill="auto"/>
          </w:tcPr>
          <w:p w14:paraId="6C457B72" w14:textId="77777777" w:rsidR="009F39D3" w:rsidRPr="007E12BF" w:rsidRDefault="009F39D3" w:rsidP="009F39D3">
            <w:pPr>
              <w:rPr>
                <w:b/>
                <w:lang w:val="sq-AL"/>
              </w:rPr>
            </w:pPr>
          </w:p>
        </w:tc>
        <w:tc>
          <w:tcPr>
            <w:tcW w:w="328" w:type="dxa"/>
            <w:shd w:val="clear" w:color="auto" w:fill="auto"/>
          </w:tcPr>
          <w:p w14:paraId="409DA273" w14:textId="77777777" w:rsidR="009F39D3" w:rsidRPr="007E12BF" w:rsidRDefault="009F39D3" w:rsidP="009F39D3">
            <w:pPr>
              <w:rPr>
                <w:b/>
                <w:lang w:val="sq-AL"/>
              </w:rPr>
            </w:pPr>
          </w:p>
        </w:tc>
        <w:tc>
          <w:tcPr>
            <w:tcW w:w="328" w:type="dxa"/>
            <w:shd w:val="clear" w:color="auto" w:fill="auto"/>
          </w:tcPr>
          <w:p w14:paraId="7A6DEE1D" w14:textId="77777777" w:rsidR="009F39D3" w:rsidRPr="007E12BF" w:rsidRDefault="009F39D3" w:rsidP="009F39D3">
            <w:pPr>
              <w:rPr>
                <w:b/>
                <w:lang w:val="sq-AL"/>
              </w:rPr>
            </w:pPr>
          </w:p>
        </w:tc>
        <w:tc>
          <w:tcPr>
            <w:tcW w:w="328" w:type="dxa"/>
            <w:shd w:val="clear" w:color="auto" w:fill="auto"/>
          </w:tcPr>
          <w:p w14:paraId="6654D4A8" w14:textId="77777777" w:rsidR="009F39D3" w:rsidRPr="007E12BF" w:rsidRDefault="009F39D3" w:rsidP="009F39D3">
            <w:pPr>
              <w:rPr>
                <w:b/>
                <w:lang w:val="sq-AL"/>
              </w:rPr>
            </w:pPr>
          </w:p>
        </w:tc>
        <w:tc>
          <w:tcPr>
            <w:tcW w:w="328" w:type="dxa"/>
            <w:shd w:val="clear" w:color="auto" w:fill="auto"/>
          </w:tcPr>
          <w:p w14:paraId="5F6F1043" w14:textId="77777777" w:rsidR="009F39D3" w:rsidRPr="007E12BF" w:rsidRDefault="009F39D3" w:rsidP="009F39D3">
            <w:pPr>
              <w:rPr>
                <w:b/>
                <w:lang w:val="sq-AL"/>
              </w:rPr>
            </w:pPr>
          </w:p>
        </w:tc>
        <w:tc>
          <w:tcPr>
            <w:tcW w:w="328" w:type="dxa"/>
            <w:shd w:val="clear" w:color="auto" w:fill="auto"/>
          </w:tcPr>
          <w:p w14:paraId="42CFD55F" w14:textId="77777777" w:rsidR="009F39D3" w:rsidRPr="007E12BF" w:rsidRDefault="009F39D3" w:rsidP="009F39D3">
            <w:pPr>
              <w:rPr>
                <w:b/>
                <w:lang w:val="sq-AL"/>
              </w:rPr>
            </w:pPr>
          </w:p>
        </w:tc>
        <w:tc>
          <w:tcPr>
            <w:tcW w:w="328" w:type="dxa"/>
            <w:shd w:val="clear" w:color="auto" w:fill="auto"/>
          </w:tcPr>
          <w:p w14:paraId="3A398118" w14:textId="77777777" w:rsidR="009F39D3" w:rsidRPr="007E12BF" w:rsidRDefault="009F39D3" w:rsidP="009F39D3">
            <w:pPr>
              <w:rPr>
                <w:b/>
                <w:lang w:val="sq-AL"/>
              </w:rPr>
            </w:pPr>
          </w:p>
        </w:tc>
        <w:tc>
          <w:tcPr>
            <w:tcW w:w="328" w:type="dxa"/>
            <w:shd w:val="clear" w:color="auto" w:fill="auto"/>
          </w:tcPr>
          <w:p w14:paraId="4B1A388E" w14:textId="77777777" w:rsidR="009F39D3" w:rsidRPr="007E12BF" w:rsidRDefault="009F39D3" w:rsidP="009F39D3">
            <w:pPr>
              <w:rPr>
                <w:b/>
                <w:lang w:val="sq-AL"/>
              </w:rPr>
            </w:pPr>
          </w:p>
        </w:tc>
        <w:tc>
          <w:tcPr>
            <w:tcW w:w="328" w:type="dxa"/>
            <w:shd w:val="clear" w:color="auto" w:fill="auto"/>
          </w:tcPr>
          <w:p w14:paraId="47F87A53" w14:textId="77777777" w:rsidR="009F39D3" w:rsidRPr="007E12BF" w:rsidRDefault="009F39D3" w:rsidP="009F39D3">
            <w:pPr>
              <w:rPr>
                <w:b/>
                <w:lang w:val="sq-AL"/>
              </w:rPr>
            </w:pPr>
          </w:p>
        </w:tc>
        <w:tc>
          <w:tcPr>
            <w:tcW w:w="328" w:type="dxa"/>
            <w:shd w:val="clear" w:color="auto" w:fill="auto"/>
          </w:tcPr>
          <w:p w14:paraId="22799AB8" w14:textId="77777777" w:rsidR="009F39D3" w:rsidRPr="007E12BF" w:rsidRDefault="009F39D3" w:rsidP="009F39D3">
            <w:pPr>
              <w:rPr>
                <w:b/>
                <w:lang w:val="sq-AL"/>
              </w:rPr>
            </w:pPr>
          </w:p>
        </w:tc>
        <w:tc>
          <w:tcPr>
            <w:tcW w:w="318" w:type="dxa"/>
            <w:shd w:val="clear" w:color="auto" w:fill="auto"/>
          </w:tcPr>
          <w:p w14:paraId="2E315325" w14:textId="77777777" w:rsidR="009F39D3" w:rsidRPr="007E12BF" w:rsidRDefault="009F39D3" w:rsidP="009F39D3">
            <w:pPr>
              <w:rPr>
                <w:b/>
                <w:lang w:val="sq-AL"/>
              </w:rPr>
            </w:pPr>
          </w:p>
        </w:tc>
        <w:tc>
          <w:tcPr>
            <w:tcW w:w="271" w:type="dxa"/>
            <w:gridSpan w:val="2"/>
            <w:shd w:val="clear" w:color="auto" w:fill="auto"/>
          </w:tcPr>
          <w:p w14:paraId="354F852A" w14:textId="77777777" w:rsidR="009F39D3" w:rsidRPr="007E12BF" w:rsidRDefault="009F39D3" w:rsidP="009F39D3">
            <w:pPr>
              <w:rPr>
                <w:b/>
                <w:lang w:val="sq-AL"/>
              </w:rPr>
            </w:pPr>
          </w:p>
        </w:tc>
        <w:tc>
          <w:tcPr>
            <w:tcW w:w="395" w:type="dxa"/>
            <w:gridSpan w:val="2"/>
            <w:shd w:val="clear" w:color="auto" w:fill="auto"/>
          </w:tcPr>
          <w:p w14:paraId="46B4641D" w14:textId="77777777" w:rsidR="009F39D3" w:rsidRPr="007E12BF" w:rsidRDefault="009F39D3" w:rsidP="009F39D3">
            <w:pPr>
              <w:rPr>
                <w:b/>
                <w:lang w:val="sq-AL"/>
              </w:rPr>
            </w:pPr>
          </w:p>
        </w:tc>
        <w:tc>
          <w:tcPr>
            <w:tcW w:w="328" w:type="dxa"/>
            <w:shd w:val="clear" w:color="auto" w:fill="auto"/>
          </w:tcPr>
          <w:p w14:paraId="11718DCC" w14:textId="77777777" w:rsidR="009F39D3" w:rsidRPr="007E12BF" w:rsidRDefault="009F39D3" w:rsidP="009F39D3">
            <w:pPr>
              <w:rPr>
                <w:b/>
                <w:lang w:val="sq-AL"/>
              </w:rPr>
            </w:pPr>
          </w:p>
        </w:tc>
      </w:tr>
      <w:tr w:rsidR="009F39D3" w:rsidRPr="00103DD5" w14:paraId="5741295C" w14:textId="77777777" w:rsidTr="00FB0A7D">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1F06E16D"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lastRenderedPageBreak/>
              <w:t>Kategorizimi i bizneseve t</w:t>
            </w:r>
            <w:r w:rsidRPr="003A264A">
              <w:rPr>
                <w:rFonts w:ascii="Calibri" w:eastAsia="Times New Roman" w:hAnsi="Calibri" w:cs="Calibri"/>
                <w:color w:val="000000"/>
                <w:sz w:val="20"/>
                <w:szCs w:val="20"/>
                <w:lang w:val="sq-AL"/>
              </w:rPr>
              <w:t>ë</w:t>
            </w:r>
            <w:r w:rsidRPr="003A264A">
              <w:rPr>
                <w:rFonts w:ascii="Calibri" w:eastAsia="Times New Roman" w:hAnsi="Calibri" w:cs="Calibri"/>
                <w:i/>
                <w:iCs/>
                <w:color w:val="000000"/>
                <w:sz w:val="20"/>
                <w:szCs w:val="20"/>
                <w:lang w:val="sq-AL"/>
              </w:rPr>
              <w:t xml:space="preserve"> gastronomisë për rregullimin e orarit t</w:t>
            </w:r>
            <w:r w:rsidRPr="003A264A">
              <w:rPr>
                <w:rFonts w:ascii="Calibri" w:eastAsia="Times New Roman" w:hAnsi="Calibri" w:cs="Calibri"/>
                <w:color w:val="000000"/>
                <w:sz w:val="20"/>
                <w:szCs w:val="20"/>
                <w:lang w:val="sq-AL"/>
              </w:rPr>
              <w:t>ë</w:t>
            </w:r>
            <w:r w:rsidRPr="003A264A">
              <w:rPr>
                <w:rFonts w:ascii="Calibri" w:eastAsia="Times New Roman" w:hAnsi="Calibri" w:cs="Calibri"/>
                <w:i/>
                <w:iCs/>
                <w:color w:val="000000"/>
                <w:sz w:val="20"/>
                <w:szCs w:val="20"/>
                <w:lang w:val="sq-AL"/>
              </w:rPr>
              <w:t xml:space="preserve"> punës</w:t>
            </w:r>
          </w:p>
        </w:tc>
        <w:tc>
          <w:tcPr>
            <w:tcW w:w="1114" w:type="dxa"/>
            <w:vAlign w:val="center"/>
          </w:tcPr>
          <w:p w14:paraId="6602DF8C" w14:textId="75AD47C5" w:rsidR="009F39D3" w:rsidRPr="007E12BF" w:rsidRDefault="009F39D3" w:rsidP="009F39D3">
            <w:pPr>
              <w:jc w:val="center"/>
              <w:rPr>
                <w:sz w:val="20"/>
                <w:szCs w:val="20"/>
                <w:lang w:val="sq-AL"/>
              </w:rPr>
            </w:pPr>
            <w:r w:rsidRPr="007E12BF">
              <w:rPr>
                <w:sz w:val="20"/>
                <w:szCs w:val="20"/>
                <w:lang w:val="sq-AL"/>
              </w:rPr>
              <w:t>R</w:t>
            </w:r>
            <w:r>
              <w:rPr>
                <w:sz w:val="20"/>
                <w:szCs w:val="20"/>
                <w:lang w:val="sq-AL"/>
              </w:rPr>
              <w:t>V</w:t>
            </w:r>
            <w:r w:rsidR="0097424B">
              <w:rPr>
                <w:sz w:val="20"/>
                <w:szCs w:val="20"/>
                <w:lang w:val="sq-AL"/>
              </w:rPr>
              <w:t>3</w:t>
            </w:r>
            <w:r w:rsidRPr="007E12BF">
              <w:rPr>
                <w:sz w:val="20"/>
                <w:szCs w:val="20"/>
                <w:lang w:val="sq-AL"/>
              </w:rPr>
              <w:t>, R</w:t>
            </w:r>
            <w:r>
              <w:rPr>
                <w:sz w:val="20"/>
                <w:szCs w:val="20"/>
                <w:lang w:val="sq-AL"/>
              </w:rPr>
              <w:t>V</w:t>
            </w:r>
            <w:r w:rsidRPr="007E12BF">
              <w:rPr>
                <w:sz w:val="20"/>
                <w:szCs w:val="20"/>
                <w:lang w:val="sq-AL"/>
              </w:rPr>
              <w:t>7</w:t>
            </w:r>
          </w:p>
        </w:tc>
        <w:tc>
          <w:tcPr>
            <w:tcW w:w="1034" w:type="dxa"/>
            <w:vAlign w:val="center"/>
          </w:tcPr>
          <w:p w14:paraId="1746EC9B" w14:textId="77777777" w:rsidR="009F39D3" w:rsidRPr="007E12BF" w:rsidRDefault="009F39D3" w:rsidP="009F39D3">
            <w:pPr>
              <w:jc w:val="center"/>
              <w:rPr>
                <w:sz w:val="20"/>
                <w:szCs w:val="20"/>
                <w:lang w:val="sq-AL"/>
              </w:rPr>
            </w:pPr>
            <w:r w:rsidRPr="007E12BF">
              <w:rPr>
                <w:sz w:val="20"/>
                <w:szCs w:val="20"/>
                <w:lang w:val="sq-AL"/>
              </w:rPr>
              <w:t>1</w:t>
            </w:r>
          </w:p>
        </w:tc>
        <w:tc>
          <w:tcPr>
            <w:tcW w:w="2242" w:type="dxa"/>
            <w:vAlign w:val="center"/>
          </w:tcPr>
          <w:p w14:paraId="16EFBB9F" w14:textId="77777777" w:rsidR="009F39D3" w:rsidRPr="00EF49F2" w:rsidRDefault="009F39D3" w:rsidP="009F39D3">
            <w:pPr>
              <w:jc w:val="center"/>
              <w:rPr>
                <w:b/>
                <w:sz w:val="20"/>
                <w:szCs w:val="20"/>
                <w:lang w:val="sq-AL"/>
              </w:rPr>
            </w:pPr>
            <w:r w:rsidRPr="007A0C3A">
              <w:rPr>
                <w:sz w:val="20"/>
                <w:szCs w:val="20"/>
                <w:lang w:val="sq-AL"/>
              </w:rPr>
              <w:t>Komuna e Prishtinës</w:t>
            </w:r>
          </w:p>
        </w:tc>
        <w:tc>
          <w:tcPr>
            <w:tcW w:w="967" w:type="dxa"/>
            <w:vAlign w:val="center"/>
          </w:tcPr>
          <w:p w14:paraId="05FD76EA" w14:textId="77777777" w:rsidR="009F39D3" w:rsidRPr="007E12BF" w:rsidRDefault="009F39D3" w:rsidP="009F39D3">
            <w:pPr>
              <w:jc w:val="center"/>
              <w:rPr>
                <w:sz w:val="20"/>
                <w:szCs w:val="20"/>
                <w:lang w:val="sq-AL"/>
              </w:rPr>
            </w:pPr>
            <w:r w:rsidRPr="007E12BF">
              <w:rPr>
                <w:sz w:val="20"/>
                <w:szCs w:val="20"/>
                <w:lang w:val="sq-AL"/>
              </w:rPr>
              <w:t>P</w:t>
            </w:r>
            <w:r w:rsidR="00BE3E77">
              <w:rPr>
                <w:sz w:val="20"/>
                <w:szCs w:val="20"/>
                <w:lang w:val="sq-AL"/>
              </w:rPr>
              <w:t>P</w:t>
            </w:r>
          </w:p>
        </w:tc>
        <w:tc>
          <w:tcPr>
            <w:tcW w:w="328" w:type="dxa"/>
          </w:tcPr>
          <w:p w14:paraId="67C7B2AA" w14:textId="77777777" w:rsidR="009F39D3" w:rsidRDefault="009F39D3" w:rsidP="009F39D3">
            <w:pPr>
              <w:rPr>
                <w:b/>
                <w:lang w:val="sq-AL"/>
              </w:rPr>
            </w:pPr>
          </w:p>
        </w:tc>
        <w:tc>
          <w:tcPr>
            <w:tcW w:w="328" w:type="dxa"/>
          </w:tcPr>
          <w:p w14:paraId="731E24C8" w14:textId="77777777" w:rsidR="009F39D3" w:rsidRDefault="009F39D3" w:rsidP="009F39D3">
            <w:pPr>
              <w:rPr>
                <w:b/>
                <w:lang w:val="sq-AL"/>
              </w:rPr>
            </w:pPr>
          </w:p>
        </w:tc>
        <w:tc>
          <w:tcPr>
            <w:tcW w:w="328" w:type="dxa"/>
          </w:tcPr>
          <w:p w14:paraId="6676049D" w14:textId="77777777" w:rsidR="009F39D3" w:rsidRDefault="009F39D3" w:rsidP="009F39D3">
            <w:pPr>
              <w:rPr>
                <w:b/>
                <w:lang w:val="sq-AL"/>
              </w:rPr>
            </w:pPr>
          </w:p>
        </w:tc>
        <w:tc>
          <w:tcPr>
            <w:tcW w:w="328" w:type="dxa"/>
          </w:tcPr>
          <w:p w14:paraId="589BF3E5" w14:textId="77777777" w:rsidR="009F39D3" w:rsidRDefault="009F39D3" w:rsidP="009F39D3">
            <w:pPr>
              <w:rPr>
                <w:b/>
                <w:lang w:val="sq-AL"/>
              </w:rPr>
            </w:pPr>
          </w:p>
        </w:tc>
        <w:tc>
          <w:tcPr>
            <w:tcW w:w="328" w:type="dxa"/>
            <w:shd w:val="clear" w:color="auto" w:fill="538135" w:themeFill="accent6" w:themeFillShade="BF"/>
          </w:tcPr>
          <w:p w14:paraId="71E87181" w14:textId="77777777" w:rsidR="009F39D3" w:rsidRDefault="009F39D3" w:rsidP="009F39D3">
            <w:pPr>
              <w:rPr>
                <w:b/>
                <w:lang w:val="sq-AL"/>
              </w:rPr>
            </w:pPr>
          </w:p>
        </w:tc>
        <w:tc>
          <w:tcPr>
            <w:tcW w:w="328" w:type="dxa"/>
            <w:shd w:val="clear" w:color="auto" w:fill="538135" w:themeFill="accent6" w:themeFillShade="BF"/>
          </w:tcPr>
          <w:p w14:paraId="7D574F7B" w14:textId="77777777" w:rsidR="009F39D3" w:rsidRDefault="009F39D3" w:rsidP="009F39D3">
            <w:pPr>
              <w:rPr>
                <w:b/>
                <w:lang w:val="sq-AL"/>
              </w:rPr>
            </w:pPr>
          </w:p>
        </w:tc>
        <w:tc>
          <w:tcPr>
            <w:tcW w:w="328" w:type="dxa"/>
          </w:tcPr>
          <w:p w14:paraId="199117FF" w14:textId="77777777" w:rsidR="009F39D3" w:rsidRDefault="009F39D3" w:rsidP="009F39D3">
            <w:pPr>
              <w:rPr>
                <w:b/>
                <w:lang w:val="sq-AL"/>
              </w:rPr>
            </w:pPr>
          </w:p>
        </w:tc>
        <w:tc>
          <w:tcPr>
            <w:tcW w:w="328" w:type="dxa"/>
          </w:tcPr>
          <w:p w14:paraId="6E526448" w14:textId="77777777" w:rsidR="009F39D3" w:rsidRDefault="009F39D3" w:rsidP="009F39D3">
            <w:pPr>
              <w:rPr>
                <w:b/>
                <w:lang w:val="sq-AL"/>
              </w:rPr>
            </w:pPr>
          </w:p>
        </w:tc>
        <w:tc>
          <w:tcPr>
            <w:tcW w:w="328" w:type="dxa"/>
          </w:tcPr>
          <w:p w14:paraId="69DE0568" w14:textId="77777777" w:rsidR="009F39D3" w:rsidRDefault="009F39D3" w:rsidP="009F39D3">
            <w:pPr>
              <w:rPr>
                <w:b/>
                <w:lang w:val="sq-AL"/>
              </w:rPr>
            </w:pPr>
          </w:p>
        </w:tc>
        <w:tc>
          <w:tcPr>
            <w:tcW w:w="328" w:type="dxa"/>
          </w:tcPr>
          <w:p w14:paraId="05824C50" w14:textId="77777777" w:rsidR="009F39D3" w:rsidRDefault="009F39D3" w:rsidP="009F39D3">
            <w:pPr>
              <w:rPr>
                <w:b/>
                <w:lang w:val="sq-AL"/>
              </w:rPr>
            </w:pPr>
          </w:p>
        </w:tc>
        <w:tc>
          <w:tcPr>
            <w:tcW w:w="328" w:type="dxa"/>
          </w:tcPr>
          <w:p w14:paraId="72B65142" w14:textId="77777777" w:rsidR="009F39D3" w:rsidRDefault="009F39D3" w:rsidP="009F39D3">
            <w:pPr>
              <w:rPr>
                <w:b/>
                <w:lang w:val="sq-AL"/>
              </w:rPr>
            </w:pPr>
          </w:p>
        </w:tc>
        <w:tc>
          <w:tcPr>
            <w:tcW w:w="328" w:type="dxa"/>
          </w:tcPr>
          <w:p w14:paraId="575833A8" w14:textId="77777777" w:rsidR="009F39D3" w:rsidRDefault="009F39D3" w:rsidP="009F39D3">
            <w:pPr>
              <w:rPr>
                <w:b/>
                <w:lang w:val="sq-AL"/>
              </w:rPr>
            </w:pPr>
          </w:p>
        </w:tc>
        <w:tc>
          <w:tcPr>
            <w:tcW w:w="328" w:type="dxa"/>
          </w:tcPr>
          <w:p w14:paraId="6DC29669" w14:textId="77777777" w:rsidR="009F39D3" w:rsidRDefault="009F39D3" w:rsidP="009F39D3">
            <w:pPr>
              <w:rPr>
                <w:b/>
                <w:lang w:val="sq-AL"/>
              </w:rPr>
            </w:pPr>
          </w:p>
        </w:tc>
        <w:tc>
          <w:tcPr>
            <w:tcW w:w="328" w:type="dxa"/>
          </w:tcPr>
          <w:p w14:paraId="5D1126F0" w14:textId="77777777" w:rsidR="009F39D3" w:rsidRDefault="009F39D3" w:rsidP="009F39D3">
            <w:pPr>
              <w:rPr>
                <w:b/>
                <w:lang w:val="sq-AL"/>
              </w:rPr>
            </w:pPr>
          </w:p>
        </w:tc>
        <w:tc>
          <w:tcPr>
            <w:tcW w:w="328" w:type="dxa"/>
          </w:tcPr>
          <w:p w14:paraId="760FBB7F" w14:textId="77777777" w:rsidR="009F39D3" w:rsidRDefault="009F39D3" w:rsidP="009F39D3">
            <w:pPr>
              <w:rPr>
                <w:b/>
                <w:lang w:val="sq-AL"/>
              </w:rPr>
            </w:pPr>
          </w:p>
        </w:tc>
        <w:tc>
          <w:tcPr>
            <w:tcW w:w="328" w:type="dxa"/>
          </w:tcPr>
          <w:p w14:paraId="5498F012" w14:textId="77777777" w:rsidR="009F39D3" w:rsidRDefault="009F39D3" w:rsidP="009F39D3">
            <w:pPr>
              <w:rPr>
                <w:b/>
                <w:lang w:val="sq-AL"/>
              </w:rPr>
            </w:pPr>
          </w:p>
        </w:tc>
        <w:tc>
          <w:tcPr>
            <w:tcW w:w="318" w:type="dxa"/>
          </w:tcPr>
          <w:p w14:paraId="0A3EC2FA" w14:textId="77777777" w:rsidR="009F39D3" w:rsidRDefault="009F39D3" w:rsidP="009F39D3">
            <w:pPr>
              <w:rPr>
                <w:b/>
                <w:lang w:val="sq-AL"/>
              </w:rPr>
            </w:pPr>
          </w:p>
        </w:tc>
        <w:tc>
          <w:tcPr>
            <w:tcW w:w="271" w:type="dxa"/>
            <w:gridSpan w:val="2"/>
          </w:tcPr>
          <w:p w14:paraId="24CA9B88" w14:textId="77777777" w:rsidR="009F39D3" w:rsidRDefault="009F39D3" w:rsidP="009F39D3">
            <w:pPr>
              <w:rPr>
                <w:b/>
                <w:lang w:val="sq-AL"/>
              </w:rPr>
            </w:pPr>
          </w:p>
        </w:tc>
        <w:tc>
          <w:tcPr>
            <w:tcW w:w="395" w:type="dxa"/>
            <w:gridSpan w:val="2"/>
          </w:tcPr>
          <w:p w14:paraId="0BBD786A" w14:textId="77777777" w:rsidR="009F39D3" w:rsidRDefault="009F39D3" w:rsidP="009F39D3">
            <w:pPr>
              <w:rPr>
                <w:b/>
                <w:lang w:val="sq-AL"/>
              </w:rPr>
            </w:pPr>
          </w:p>
        </w:tc>
        <w:tc>
          <w:tcPr>
            <w:tcW w:w="328" w:type="dxa"/>
          </w:tcPr>
          <w:p w14:paraId="7EC14356" w14:textId="77777777" w:rsidR="009F39D3" w:rsidRDefault="009F39D3" w:rsidP="009F39D3">
            <w:pPr>
              <w:rPr>
                <w:b/>
                <w:lang w:val="sq-AL"/>
              </w:rPr>
            </w:pPr>
          </w:p>
        </w:tc>
      </w:tr>
      <w:tr w:rsidR="009F39D3" w:rsidRPr="00103DD5" w14:paraId="3FABF262" w14:textId="77777777" w:rsidTr="009A2960">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9DC96A5"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Inicimi i bashkëpunimit me tur-operatorët rajonal</w:t>
            </w:r>
          </w:p>
        </w:tc>
        <w:tc>
          <w:tcPr>
            <w:tcW w:w="1114" w:type="dxa"/>
            <w:vAlign w:val="center"/>
          </w:tcPr>
          <w:p w14:paraId="1E8C2B2F" w14:textId="0F522ACF" w:rsidR="009F39D3" w:rsidRPr="007E12BF" w:rsidRDefault="009F39D3" w:rsidP="009F39D3">
            <w:pPr>
              <w:jc w:val="center"/>
              <w:rPr>
                <w:sz w:val="20"/>
                <w:szCs w:val="20"/>
                <w:lang w:val="sq-AL"/>
              </w:rPr>
            </w:pPr>
            <w:r w:rsidRPr="007E12BF">
              <w:rPr>
                <w:sz w:val="20"/>
                <w:szCs w:val="20"/>
                <w:lang w:val="sq-AL"/>
              </w:rPr>
              <w:t>R</w:t>
            </w:r>
            <w:r>
              <w:rPr>
                <w:sz w:val="20"/>
                <w:szCs w:val="20"/>
                <w:lang w:val="sq-AL"/>
              </w:rPr>
              <w:t>V</w:t>
            </w:r>
            <w:r w:rsidR="0097424B">
              <w:rPr>
                <w:sz w:val="20"/>
                <w:szCs w:val="20"/>
                <w:lang w:val="sq-AL"/>
              </w:rPr>
              <w:t>2</w:t>
            </w:r>
            <w:r w:rsidRPr="007E12BF">
              <w:rPr>
                <w:sz w:val="20"/>
                <w:szCs w:val="20"/>
                <w:lang w:val="sq-AL"/>
              </w:rPr>
              <w:t>, R</w:t>
            </w:r>
            <w:r>
              <w:rPr>
                <w:sz w:val="20"/>
                <w:szCs w:val="20"/>
                <w:lang w:val="sq-AL"/>
              </w:rPr>
              <w:t>V</w:t>
            </w:r>
            <w:r w:rsidR="0097424B">
              <w:rPr>
                <w:sz w:val="20"/>
                <w:szCs w:val="20"/>
                <w:lang w:val="sq-AL"/>
              </w:rPr>
              <w:t>5</w:t>
            </w:r>
            <w:r w:rsidRPr="007E12BF">
              <w:rPr>
                <w:sz w:val="20"/>
                <w:szCs w:val="20"/>
                <w:lang w:val="sq-AL"/>
              </w:rPr>
              <w:t>, R</w:t>
            </w:r>
            <w:r>
              <w:rPr>
                <w:sz w:val="20"/>
                <w:szCs w:val="20"/>
                <w:lang w:val="sq-AL"/>
              </w:rPr>
              <w:t>V</w:t>
            </w:r>
            <w:r w:rsidRPr="007E12BF">
              <w:rPr>
                <w:sz w:val="20"/>
                <w:szCs w:val="20"/>
                <w:lang w:val="sq-AL"/>
              </w:rPr>
              <w:t>6, R</w:t>
            </w:r>
            <w:r>
              <w:rPr>
                <w:sz w:val="20"/>
                <w:szCs w:val="20"/>
                <w:lang w:val="sq-AL"/>
              </w:rPr>
              <w:t>V</w:t>
            </w:r>
            <w:r w:rsidRPr="007E12BF">
              <w:rPr>
                <w:sz w:val="20"/>
                <w:szCs w:val="20"/>
                <w:lang w:val="sq-AL"/>
              </w:rPr>
              <w:t>7, R</w:t>
            </w:r>
            <w:r>
              <w:rPr>
                <w:sz w:val="20"/>
                <w:szCs w:val="20"/>
                <w:lang w:val="sq-AL"/>
              </w:rPr>
              <w:t>V</w:t>
            </w:r>
            <w:r w:rsidRPr="007E12BF">
              <w:rPr>
                <w:sz w:val="20"/>
                <w:szCs w:val="20"/>
                <w:lang w:val="sq-AL"/>
              </w:rPr>
              <w:t>9</w:t>
            </w:r>
          </w:p>
        </w:tc>
        <w:tc>
          <w:tcPr>
            <w:tcW w:w="1034" w:type="dxa"/>
            <w:vAlign w:val="center"/>
          </w:tcPr>
          <w:p w14:paraId="02616BA4" w14:textId="77777777" w:rsidR="009F39D3" w:rsidRPr="00C150FD" w:rsidRDefault="009F39D3" w:rsidP="009F39D3">
            <w:pPr>
              <w:jc w:val="center"/>
              <w:rPr>
                <w:sz w:val="20"/>
                <w:szCs w:val="20"/>
                <w:lang w:val="sq-AL"/>
              </w:rPr>
            </w:pPr>
            <w:r w:rsidRPr="00C150FD">
              <w:rPr>
                <w:sz w:val="20"/>
                <w:szCs w:val="20"/>
                <w:lang w:val="sq-AL"/>
              </w:rPr>
              <w:t>1</w:t>
            </w:r>
          </w:p>
        </w:tc>
        <w:tc>
          <w:tcPr>
            <w:tcW w:w="2242" w:type="dxa"/>
            <w:vAlign w:val="center"/>
          </w:tcPr>
          <w:p w14:paraId="6E6B2394" w14:textId="7F521D0C" w:rsidR="009F39D3" w:rsidRPr="00EF49F2" w:rsidRDefault="009F39D3" w:rsidP="009F39D3">
            <w:pPr>
              <w:jc w:val="center"/>
              <w:rPr>
                <w:sz w:val="20"/>
                <w:szCs w:val="20"/>
                <w:lang w:val="sq-AL"/>
              </w:rPr>
            </w:pPr>
            <w:r>
              <w:rPr>
                <w:sz w:val="20"/>
                <w:szCs w:val="20"/>
                <w:lang w:val="sq-AL"/>
              </w:rPr>
              <w:t>DKRS, S</w:t>
            </w:r>
            <w:r w:rsidR="00FB0A7D">
              <w:rPr>
                <w:sz w:val="20"/>
                <w:szCs w:val="20"/>
                <w:lang w:val="sq-AL"/>
              </w:rPr>
              <w:t>w</w:t>
            </w:r>
            <w:r>
              <w:rPr>
                <w:sz w:val="20"/>
                <w:szCs w:val="20"/>
                <w:lang w:val="sq-AL"/>
              </w:rPr>
              <w:t>isscontact, Tur-operator</w:t>
            </w:r>
            <w:r w:rsidRPr="007A0C3A">
              <w:rPr>
                <w:sz w:val="20"/>
                <w:szCs w:val="20"/>
                <w:lang w:val="sq-AL"/>
              </w:rPr>
              <w:t>ë</w:t>
            </w:r>
            <w:r>
              <w:rPr>
                <w:sz w:val="20"/>
                <w:szCs w:val="20"/>
                <w:lang w:val="sq-AL"/>
              </w:rPr>
              <w:t>t</w:t>
            </w:r>
          </w:p>
        </w:tc>
        <w:tc>
          <w:tcPr>
            <w:tcW w:w="967" w:type="dxa"/>
            <w:vAlign w:val="center"/>
          </w:tcPr>
          <w:p w14:paraId="1F40DD08" w14:textId="77777777" w:rsidR="009F39D3" w:rsidRPr="00E55D32" w:rsidRDefault="009F39D3" w:rsidP="009F39D3">
            <w:pPr>
              <w:jc w:val="center"/>
              <w:rPr>
                <w:sz w:val="20"/>
                <w:szCs w:val="20"/>
                <w:lang w:val="sq-AL"/>
              </w:rPr>
            </w:pPr>
            <w:r w:rsidRPr="00E55D32">
              <w:rPr>
                <w:sz w:val="20"/>
                <w:szCs w:val="20"/>
                <w:lang w:val="sq-AL"/>
              </w:rPr>
              <w:t>1</w:t>
            </w:r>
            <w:r>
              <w:rPr>
                <w:sz w:val="20"/>
                <w:szCs w:val="20"/>
                <w:lang w:val="sq-AL"/>
              </w:rPr>
              <w:t>5,000</w:t>
            </w:r>
          </w:p>
        </w:tc>
        <w:tc>
          <w:tcPr>
            <w:tcW w:w="328" w:type="dxa"/>
          </w:tcPr>
          <w:p w14:paraId="166C347B" w14:textId="77777777" w:rsidR="009F39D3" w:rsidRDefault="009F39D3" w:rsidP="009F39D3">
            <w:pPr>
              <w:rPr>
                <w:b/>
                <w:lang w:val="sq-AL"/>
              </w:rPr>
            </w:pPr>
          </w:p>
        </w:tc>
        <w:tc>
          <w:tcPr>
            <w:tcW w:w="328" w:type="dxa"/>
          </w:tcPr>
          <w:p w14:paraId="50260B7B" w14:textId="77777777" w:rsidR="009F39D3" w:rsidRDefault="009F39D3" w:rsidP="009F39D3">
            <w:pPr>
              <w:rPr>
                <w:b/>
                <w:lang w:val="sq-AL"/>
              </w:rPr>
            </w:pPr>
          </w:p>
        </w:tc>
        <w:tc>
          <w:tcPr>
            <w:tcW w:w="328" w:type="dxa"/>
          </w:tcPr>
          <w:p w14:paraId="5E933B62" w14:textId="77777777" w:rsidR="009F39D3" w:rsidRDefault="009F39D3" w:rsidP="009F39D3">
            <w:pPr>
              <w:rPr>
                <w:b/>
                <w:lang w:val="sq-AL"/>
              </w:rPr>
            </w:pPr>
          </w:p>
        </w:tc>
        <w:tc>
          <w:tcPr>
            <w:tcW w:w="328" w:type="dxa"/>
          </w:tcPr>
          <w:p w14:paraId="515A064D" w14:textId="77777777" w:rsidR="009F39D3" w:rsidRDefault="009F39D3" w:rsidP="009F39D3">
            <w:pPr>
              <w:rPr>
                <w:b/>
                <w:lang w:val="sq-AL"/>
              </w:rPr>
            </w:pPr>
          </w:p>
        </w:tc>
        <w:tc>
          <w:tcPr>
            <w:tcW w:w="328" w:type="dxa"/>
          </w:tcPr>
          <w:p w14:paraId="05B0A0CD" w14:textId="77777777" w:rsidR="009F39D3" w:rsidRDefault="009F39D3" w:rsidP="009F39D3">
            <w:pPr>
              <w:rPr>
                <w:b/>
                <w:lang w:val="sq-AL"/>
              </w:rPr>
            </w:pPr>
          </w:p>
        </w:tc>
        <w:tc>
          <w:tcPr>
            <w:tcW w:w="328" w:type="dxa"/>
          </w:tcPr>
          <w:p w14:paraId="6415905E" w14:textId="77777777" w:rsidR="009F39D3" w:rsidRDefault="009F39D3" w:rsidP="009F39D3">
            <w:pPr>
              <w:rPr>
                <w:b/>
                <w:lang w:val="sq-AL"/>
              </w:rPr>
            </w:pPr>
          </w:p>
        </w:tc>
        <w:tc>
          <w:tcPr>
            <w:tcW w:w="328" w:type="dxa"/>
            <w:shd w:val="clear" w:color="auto" w:fill="538135" w:themeFill="accent6" w:themeFillShade="BF"/>
          </w:tcPr>
          <w:p w14:paraId="2A505352" w14:textId="77777777" w:rsidR="009F39D3" w:rsidRDefault="009F39D3" w:rsidP="009F39D3">
            <w:pPr>
              <w:rPr>
                <w:b/>
                <w:lang w:val="sq-AL"/>
              </w:rPr>
            </w:pPr>
          </w:p>
        </w:tc>
        <w:tc>
          <w:tcPr>
            <w:tcW w:w="328" w:type="dxa"/>
            <w:shd w:val="clear" w:color="auto" w:fill="538135" w:themeFill="accent6" w:themeFillShade="BF"/>
          </w:tcPr>
          <w:p w14:paraId="66993D37" w14:textId="77777777" w:rsidR="009F39D3" w:rsidRDefault="009F39D3" w:rsidP="009F39D3">
            <w:pPr>
              <w:rPr>
                <w:b/>
                <w:lang w:val="sq-AL"/>
              </w:rPr>
            </w:pPr>
          </w:p>
        </w:tc>
        <w:tc>
          <w:tcPr>
            <w:tcW w:w="328" w:type="dxa"/>
          </w:tcPr>
          <w:p w14:paraId="1FCE4B50" w14:textId="77777777" w:rsidR="009F39D3" w:rsidRDefault="009F39D3" w:rsidP="009F39D3">
            <w:pPr>
              <w:rPr>
                <w:b/>
                <w:lang w:val="sq-AL"/>
              </w:rPr>
            </w:pPr>
          </w:p>
        </w:tc>
        <w:tc>
          <w:tcPr>
            <w:tcW w:w="328" w:type="dxa"/>
          </w:tcPr>
          <w:p w14:paraId="482BF7DB" w14:textId="77777777" w:rsidR="009F39D3" w:rsidRDefault="009F39D3" w:rsidP="009F39D3">
            <w:pPr>
              <w:rPr>
                <w:b/>
                <w:lang w:val="sq-AL"/>
              </w:rPr>
            </w:pPr>
          </w:p>
        </w:tc>
        <w:tc>
          <w:tcPr>
            <w:tcW w:w="328" w:type="dxa"/>
          </w:tcPr>
          <w:p w14:paraId="59D06473" w14:textId="77777777" w:rsidR="009F39D3" w:rsidRDefault="009F39D3" w:rsidP="009F39D3">
            <w:pPr>
              <w:rPr>
                <w:b/>
                <w:lang w:val="sq-AL"/>
              </w:rPr>
            </w:pPr>
          </w:p>
        </w:tc>
        <w:tc>
          <w:tcPr>
            <w:tcW w:w="328" w:type="dxa"/>
          </w:tcPr>
          <w:p w14:paraId="2AAA6C17" w14:textId="77777777" w:rsidR="009F39D3" w:rsidRDefault="009F39D3" w:rsidP="009F39D3">
            <w:pPr>
              <w:rPr>
                <w:b/>
                <w:lang w:val="sq-AL"/>
              </w:rPr>
            </w:pPr>
          </w:p>
        </w:tc>
        <w:tc>
          <w:tcPr>
            <w:tcW w:w="328" w:type="dxa"/>
          </w:tcPr>
          <w:p w14:paraId="67017FCD" w14:textId="77777777" w:rsidR="009F39D3" w:rsidRDefault="009F39D3" w:rsidP="009F39D3">
            <w:pPr>
              <w:rPr>
                <w:b/>
                <w:lang w:val="sq-AL"/>
              </w:rPr>
            </w:pPr>
          </w:p>
        </w:tc>
        <w:tc>
          <w:tcPr>
            <w:tcW w:w="328" w:type="dxa"/>
          </w:tcPr>
          <w:p w14:paraId="3F90C652" w14:textId="77777777" w:rsidR="009F39D3" w:rsidRDefault="009F39D3" w:rsidP="009F39D3">
            <w:pPr>
              <w:rPr>
                <w:b/>
                <w:lang w:val="sq-AL"/>
              </w:rPr>
            </w:pPr>
          </w:p>
        </w:tc>
        <w:tc>
          <w:tcPr>
            <w:tcW w:w="328" w:type="dxa"/>
          </w:tcPr>
          <w:p w14:paraId="30151261" w14:textId="77777777" w:rsidR="009F39D3" w:rsidRDefault="009F39D3" w:rsidP="009F39D3">
            <w:pPr>
              <w:rPr>
                <w:b/>
                <w:lang w:val="sq-AL"/>
              </w:rPr>
            </w:pPr>
          </w:p>
        </w:tc>
        <w:tc>
          <w:tcPr>
            <w:tcW w:w="328" w:type="dxa"/>
          </w:tcPr>
          <w:p w14:paraId="336EDDDE" w14:textId="77777777" w:rsidR="009F39D3" w:rsidRDefault="009F39D3" w:rsidP="009F39D3">
            <w:pPr>
              <w:rPr>
                <w:b/>
                <w:lang w:val="sq-AL"/>
              </w:rPr>
            </w:pPr>
          </w:p>
        </w:tc>
        <w:tc>
          <w:tcPr>
            <w:tcW w:w="318" w:type="dxa"/>
          </w:tcPr>
          <w:p w14:paraId="3F426431" w14:textId="77777777" w:rsidR="009F39D3" w:rsidRDefault="009F39D3" w:rsidP="009F39D3">
            <w:pPr>
              <w:rPr>
                <w:b/>
                <w:lang w:val="sq-AL"/>
              </w:rPr>
            </w:pPr>
          </w:p>
        </w:tc>
        <w:tc>
          <w:tcPr>
            <w:tcW w:w="271" w:type="dxa"/>
            <w:gridSpan w:val="2"/>
          </w:tcPr>
          <w:p w14:paraId="710A7DC5" w14:textId="77777777" w:rsidR="009F39D3" w:rsidRDefault="009F39D3" w:rsidP="009F39D3">
            <w:pPr>
              <w:rPr>
                <w:b/>
                <w:lang w:val="sq-AL"/>
              </w:rPr>
            </w:pPr>
          </w:p>
        </w:tc>
        <w:tc>
          <w:tcPr>
            <w:tcW w:w="395" w:type="dxa"/>
            <w:gridSpan w:val="2"/>
          </w:tcPr>
          <w:p w14:paraId="3A87E3D4" w14:textId="77777777" w:rsidR="009F39D3" w:rsidRDefault="009F39D3" w:rsidP="009F39D3">
            <w:pPr>
              <w:rPr>
                <w:b/>
                <w:lang w:val="sq-AL"/>
              </w:rPr>
            </w:pPr>
          </w:p>
        </w:tc>
        <w:tc>
          <w:tcPr>
            <w:tcW w:w="328" w:type="dxa"/>
          </w:tcPr>
          <w:p w14:paraId="0A3C2033" w14:textId="77777777" w:rsidR="009F39D3" w:rsidRDefault="009F39D3" w:rsidP="009F39D3">
            <w:pPr>
              <w:rPr>
                <w:b/>
                <w:lang w:val="sq-AL"/>
              </w:rPr>
            </w:pPr>
          </w:p>
        </w:tc>
      </w:tr>
      <w:tr w:rsidR="009F39D3" w:rsidRPr="00103DD5" w14:paraId="21498B6D" w14:textId="77777777" w:rsidTr="009A2960">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27E79BC" w14:textId="77777777" w:rsidR="009F39D3" w:rsidRPr="003A264A" w:rsidRDefault="009F39D3" w:rsidP="009F39D3">
            <w:pPr>
              <w:rPr>
                <w:rFonts w:ascii="Calibri" w:eastAsia="Times New Roman" w:hAnsi="Calibri" w:cs="Calibri"/>
                <w:i/>
                <w:iCs/>
                <w:color w:val="000000"/>
                <w:sz w:val="20"/>
                <w:szCs w:val="20"/>
                <w:lang w:val="sq-AL"/>
              </w:rPr>
            </w:pPr>
            <w:r w:rsidRPr="00F549D3">
              <w:rPr>
                <w:rFonts w:ascii="Calibri" w:eastAsia="Times New Roman" w:hAnsi="Calibri" w:cs="Calibri"/>
                <w:i/>
                <w:iCs/>
                <w:color w:val="000000"/>
                <w:sz w:val="20"/>
                <w:szCs w:val="20"/>
                <w:lang w:val="sq-AL"/>
              </w:rPr>
              <w:t>Themelimi i një shoqate lokale të turizmit</w:t>
            </w:r>
          </w:p>
        </w:tc>
        <w:tc>
          <w:tcPr>
            <w:tcW w:w="1114" w:type="dxa"/>
            <w:vAlign w:val="center"/>
          </w:tcPr>
          <w:p w14:paraId="0910FCDD" w14:textId="77777777" w:rsidR="009F39D3" w:rsidRPr="00EF49F2" w:rsidRDefault="009F39D3" w:rsidP="009F39D3">
            <w:pPr>
              <w:jc w:val="center"/>
              <w:rPr>
                <w:b/>
                <w:sz w:val="20"/>
                <w:szCs w:val="20"/>
                <w:lang w:val="sq-AL"/>
              </w:rPr>
            </w:pPr>
            <w:r w:rsidRPr="00BE3E77">
              <w:rPr>
                <w:sz w:val="20"/>
                <w:szCs w:val="20"/>
                <w:lang w:val="sq-AL"/>
              </w:rPr>
              <w:t>T</w:t>
            </w:r>
            <w:r w:rsidRPr="00EF49F2">
              <w:rPr>
                <w:rFonts w:ascii="Calibri" w:eastAsia="Times New Roman" w:hAnsi="Calibri" w:cs="Calibri"/>
                <w:iCs/>
                <w:color w:val="000000"/>
                <w:sz w:val="20"/>
                <w:szCs w:val="20"/>
                <w:lang w:val="sq-AL"/>
              </w:rPr>
              <w:t>ë gjitha</w:t>
            </w:r>
            <w:r>
              <w:rPr>
                <w:rFonts w:ascii="Calibri" w:eastAsia="Times New Roman" w:hAnsi="Calibri" w:cs="Calibri"/>
                <w:iCs/>
                <w:color w:val="000000"/>
                <w:sz w:val="20"/>
                <w:szCs w:val="20"/>
                <w:lang w:val="sq-AL"/>
              </w:rPr>
              <w:t xml:space="preserve"> rrjedhat </w:t>
            </w:r>
          </w:p>
        </w:tc>
        <w:tc>
          <w:tcPr>
            <w:tcW w:w="1034" w:type="dxa"/>
            <w:vAlign w:val="center"/>
          </w:tcPr>
          <w:p w14:paraId="6BC15C69" w14:textId="77777777" w:rsidR="009F39D3" w:rsidRPr="00EF49F2" w:rsidRDefault="00BE3E77" w:rsidP="009F39D3">
            <w:pPr>
              <w:jc w:val="center"/>
              <w:rPr>
                <w:sz w:val="20"/>
                <w:szCs w:val="20"/>
                <w:lang w:val="sq-AL"/>
              </w:rPr>
            </w:pPr>
            <w:r>
              <w:rPr>
                <w:sz w:val="20"/>
                <w:szCs w:val="20"/>
                <w:lang w:val="sq-AL"/>
              </w:rPr>
              <w:t>1</w:t>
            </w:r>
          </w:p>
        </w:tc>
        <w:tc>
          <w:tcPr>
            <w:tcW w:w="2242" w:type="dxa"/>
            <w:vAlign w:val="center"/>
          </w:tcPr>
          <w:p w14:paraId="740315D6" w14:textId="77777777" w:rsidR="009F39D3" w:rsidRPr="00EF49F2" w:rsidRDefault="009F39D3" w:rsidP="009F39D3">
            <w:pPr>
              <w:jc w:val="center"/>
              <w:rPr>
                <w:sz w:val="20"/>
                <w:szCs w:val="20"/>
                <w:lang w:val="sq-AL"/>
              </w:rPr>
            </w:pPr>
            <w:r w:rsidRPr="00EF49F2">
              <w:rPr>
                <w:sz w:val="20"/>
                <w:szCs w:val="20"/>
                <w:lang w:val="sq-AL"/>
              </w:rPr>
              <w:t>DKRS, akter</w:t>
            </w:r>
            <w:r w:rsidRPr="00EF49F2">
              <w:rPr>
                <w:rFonts w:ascii="Calibri" w:eastAsia="Times New Roman" w:hAnsi="Calibri" w:cs="Calibri"/>
                <w:iCs/>
                <w:color w:val="000000"/>
                <w:sz w:val="20"/>
                <w:szCs w:val="20"/>
                <w:lang w:val="sq-AL"/>
              </w:rPr>
              <w:t>ët parësor</w:t>
            </w:r>
          </w:p>
        </w:tc>
        <w:tc>
          <w:tcPr>
            <w:tcW w:w="967" w:type="dxa"/>
            <w:vAlign w:val="center"/>
          </w:tcPr>
          <w:p w14:paraId="3569AFF3" w14:textId="77777777" w:rsidR="009F39D3" w:rsidRPr="00EF49F2" w:rsidRDefault="00BE3E77" w:rsidP="009F39D3">
            <w:pPr>
              <w:jc w:val="center"/>
              <w:rPr>
                <w:sz w:val="20"/>
                <w:szCs w:val="20"/>
                <w:lang w:val="sq-AL"/>
              </w:rPr>
            </w:pPr>
            <w:r>
              <w:rPr>
                <w:sz w:val="20"/>
                <w:szCs w:val="20"/>
                <w:lang w:val="sq-AL"/>
              </w:rPr>
              <w:t>PP</w:t>
            </w:r>
          </w:p>
        </w:tc>
        <w:tc>
          <w:tcPr>
            <w:tcW w:w="328" w:type="dxa"/>
          </w:tcPr>
          <w:p w14:paraId="328FC4D6" w14:textId="77777777" w:rsidR="009F39D3" w:rsidRDefault="009F39D3" w:rsidP="009F39D3">
            <w:pPr>
              <w:rPr>
                <w:b/>
                <w:lang w:val="sq-AL"/>
              </w:rPr>
            </w:pPr>
          </w:p>
        </w:tc>
        <w:tc>
          <w:tcPr>
            <w:tcW w:w="328" w:type="dxa"/>
          </w:tcPr>
          <w:p w14:paraId="507F0B20" w14:textId="77777777" w:rsidR="009F39D3" w:rsidRDefault="009F39D3" w:rsidP="009F39D3">
            <w:pPr>
              <w:rPr>
                <w:b/>
                <w:lang w:val="sq-AL"/>
              </w:rPr>
            </w:pPr>
          </w:p>
        </w:tc>
        <w:tc>
          <w:tcPr>
            <w:tcW w:w="328" w:type="dxa"/>
            <w:shd w:val="clear" w:color="auto" w:fill="538135" w:themeFill="accent6" w:themeFillShade="BF"/>
          </w:tcPr>
          <w:p w14:paraId="34DAAC1C" w14:textId="77777777" w:rsidR="009F39D3" w:rsidRDefault="009F39D3" w:rsidP="009F39D3">
            <w:pPr>
              <w:rPr>
                <w:b/>
                <w:lang w:val="sq-AL"/>
              </w:rPr>
            </w:pPr>
          </w:p>
        </w:tc>
        <w:tc>
          <w:tcPr>
            <w:tcW w:w="328" w:type="dxa"/>
            <w:shd w:val="clear" w:color="auto" w:fill="538135" w:themeFill="accent6" w:themeFillShade="BF"/>
          </w:tcPr>
          <w:p w14:paraId="44096DB6" w14:textId="77777777" w:rsidR="009F39D3" w:rsidRDefault="009F39D3" w:rsidP="009F39D3">
            <w:pPr>
              <w:rPr>
                <w:b/>
                <w:lang w:val="sq-AL"/>
              </w:rPr>
            </w:pPr>
          </w:p>
        </w:tc>
        <w:tc>
          <w:tcPr>
            <w:tcW w:w="328" w:type="dxa"/>
          </w:tcPr>
          <w:p w14:paraId="38C2BA28" w14:textId="77777777" w:rsidR="009F39D3" w:rsidRDefault="009F39D3" w:rsidP="009F39D3">
            <w:pPr>
              <w:rPr>
                <w:b/>
                <w:lang w:val="sq-AL"/>
              </w:rPr>
            </w:pPr>
          </w:p>
        </w:tc>
        <w:tc>
          <w:tcPr>
            <w:tcW w:w="328" w:type="dxa"/>
          </w:tcPr>
          <w:p w14:paraId="216C5E9C" w14:textId="77777777" w:rsidR="009F39D3" w:rsidRDefault="009F39D3" w:rsidP="009F39D3">
            <w:pPr>
              <w:rPr>
                <w:b/>
                <w:lang w:val="sq-AL"/>
              </w:rPr>
            </w:pPr>
          </w:p>
        </w:tc>
        <w:tc>
          <w:tcPr>
            <w:tcW w:w="328" w:type="dxa"/>
            <w:shd w:val="clear" w:color="auto" w:fill="auto"/>
          </w:tcPr>
          <w:p w14:paraId="5576447D" w14:textId="77777777" w:rsidR="009F39D3" w:rsidRDefault="009F39D3" w:rsidP="009F39D3">
            <w:pPr>
              <w:rPr>
                <w:b/>
                <w:lang w:val="sq-AL"/>
              </w:rPr>
            </w:pPr>
          </w:p>
        </w:tc>
        <w:tc>
          <w:tcPr>
            <w:tcW w:w="328" w:type="dxa"/>
            <w:shd w:val="clear" w:color="auto" w:fill="auto"/>
          </w:tcPr>
          <w:p w14:paraId="352E43A1" w14:textId="77777777" w:rsidR="009F39D3" w:rsidRDefault="009F39D3" w:rsidP="009F39D3">
            <w:pPr>
              <w:rPr>
                <w:b/>
                <w:lang w:val="sq-AL"/>
              </w:rPr>
            </w:pPr>
          </w:p>
        </w:tc>
        <w:tc>
          <w:tcPr>
            <w:tcW w:w="328" w:type="dxa"/>
          </w:tcPr>
          <w:p w14:paraId="4AE5579F" w14:textId="77777777" w:rsidR="009F39D3" w:rsidRDefault="009F39D3" w:rsidP="009F39D3">
            <w:pPr>
              <w:rPr>
                <w:b/>
                <w:lang w:val="sq-AL"/>
              </w:rPr>
            </w:pPr>
          </w:p>
        </w:tc>
        <w:tc>
          <w:tcPr>
            <w:tcW w:w="328" w:type="dxa"/>
          </w:tcPr>
          <w:p w14:paraId="5B5F4A53" w14:textId="77777777" w:rsidR="009F39D3" w:rsidRDefault="009F39D3" w:rsidP="009F39D3">
            <w:pPr>
              <w:rPr>
                <w:b/>
                <w:lang w:val="sq-AL"/>
              </w:rPr>
            </w:pPr>
          </w:p>
        </w:tc>
        <w:tc>
          <w:tcPr>
            <w:tcW w:w="328" w:type="dxa"/>
          </w:tcPr>
          <w:p w14:paraId="71B32AA4" w14:textId="77777777" w:rsidR="009F39D3" w:rsidRDefault="009F39D3" w:rsidP="009F39D3">
            <w:pPr>
              <w:rPr>
                <w:b/>
                <w:lang w:val="sq-AL"/>
              </w:rPr>
            </w:pPr>
          </w:p>
        </w:tc>
        <w:tc>
          <w:tcPr>
            <w:tcW w:w="328" w:type="dxa"/>
          </w:tcPr>
          <w:p w14:paraId="0177C347" w14:textId="77777777" w:rsidR="009F39D3" w:rsidRDefault="009F39D3" w:rsidP="009F39D3">
            <w:pPr>
              <w:rPr>
                <w:b/>
                <w:lang w:val="sq-AL"/>
              </w:rPr>
            </w:pPr>
          </w:p>
        </w:tc>
        <w:tc>
          <w:tcPr>
            <w:tcW w:w="328" w:type="dxa"/>
          </w:tcPr>
          <w:p w14:paraId="6A8B2B45" w14:textId="77777777" w:rsidR="009F39D3" w:rsidRDefault="009F39D3" w:rsidP="009F39D3">
            <w:pPr>
              <w:rPr>
                <w:b/>
                <w:lang w:val="sq-AL"/>
              </w:rPr>
            </w:pPr>
          </w:p>
        </w:tc>
        <w:tc>
          <w:tcPr>
            <w:tcW w:w="328" w:type="dxa"/>
          </w:tcPr>
          <w:p w14:paraId="7807E3E9" w14:textId="77777777" w:rsidR="009F39D3" w:rsidRDefault="009F39D3" w:rsidP="009F39D3">
            <w:pPr>
              <w:rPr>
                <w:b/>
                <w:lang w:val="sq-AL"/>
              </w:rPr>
            </w:pPr>
          </w:p>
        </w:tc>
        <w:tc>
          <w:tcPr>
            <w:tcW w:w="328" w:type="dxa"/>
          </w:tcPr>
          <w:p w14:paraId="61BF51E3" w14:textId="77777777" w:rsidR="009F39D3" w:rsidRDefault="009F39D3" w:rsidP="009F39D3">
            <w:pPr>
              <w:rPr>
                <w:b/>
                <w:lang w:val="sq-AL"/>
              </w:rPr>
            </w:pPr>
          </w:p>
        </w:tc>
        <w:tc>
          <w:tcPr>
            <w:tcW w:w="328" w:type="dxa"/>
          </w:tcPr>
          <w:p w14:paraId="03B54F34" w14:textId="77777777" w:rsidR="009F39D3" w:rsidRDefault="009F39D3" w:rsidP="009F39D3">
            <w:pPr>
              <w:rPr>
                <w:b/>
                <w:lang w:val="sq-AL"/>
              </w:rPr>
            </w:pPr>
          </w:p>
        </w:tc>
        <w:tc>
          <w:tcPr>
            <w:tcW w:w="318" w:type="dxa"/>
          </w:tcPr>
          <w:p w14:paraId="5DAC3A48" w14:textId="77777777" w:rsidR="009F39D3" w:rsidRDefault="009F39D3" w:rsidP="009F39D3">
            <w:pPr>
              <w:rPr>
                <w:b/>
                <w:lang w:val="sq-AL"/>
              </w:rPr>
            </w:pPr>
          </w:p>
        </w:tc>
        <w:tc>
          <w:tcPr>
            <w:tcW w:w="271" w:type="dxa"/>
            <w:gridSpan w:val="2"/>
          </w:tcPr>
          <w:p w14:paraId="3344C56E" w14:textId="77777777" w:rsidR="009F39D3" w:rsidRDefault="009F39D3" w:rsidP="009F39D3">
            <w:pPr>
              <w:rPr>
                <w:b/>
                <w:lang w:val="sq-AL"/>
              </w:rPr>
            </w:pPr>
          </w:p>
        </w:tc>
        <w:tc>
          <w:tcPr>
            <w:tcW w:w="395" w:type="dxa"/>
            <w:gridSpan w:val="2"/>
          </w:tcPr>
          <w:p w14:paraId="7056EEAA" w14:textId="77777777" w:rsidR="009F39D3" w:rsidRDefault="009F39D3" w:rsidP="009F39D3">
            <w:pPr>
              <w:rPr>
                <w:b/>
                <w:lang w:val="sq-AL"/>
              </w:rPr>
            </w:pPr>
          </w:p>
        </w:tc>
        <w:tc>
          <w:tcPr>
            <w:tcW w:w="328" w:type="dxa"/>
          </w:tcPr>
          <w:p w14:paraId="520EEA91" w14:textId="77777777" w:rsidR="009F39D3" w:rsidRDefault="009F39D3" w:rsidP="009F39D3">
            <w:pPr>
              <w:rPr>
                <w:b/>
                <w:lang w:val="sq-AL"/>
              </w:rPr>
            </w:pPr>
          </w:p>
        </w:tc>
      </w:tr>
      <w:tr w:rsidR="009F39D3" w:rsidRPr="00103DD5" w14:paraId="5AB84DDD" w14:textId="77777777" w:rsidTr="009A2960">
        <w:trPr>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1D76AAC5" w14:textId="77777777" w:rsidR="009F39D3" w:rsidRPr="003A264A" w:rsidRDefault="009F39D3" w:rsidP="009F39D3">
            <w:pPr>
              <w:rPr>
                <w:rFonts w:ascii="Calibri" w:eastAsia="Times New Roman" w:hAnsi="Calibri" w:cs="Calibri"/>
                <w:i/>
                <w:iCs/>
                <w:color w:val="000000"/>
                <w:sz w:val="20"/>
                <w:szCs w:val="20"/>
                <w:lang w:val="sq-AL"/>
              </w:rPr>
            </w:pPr>
            <w:r w:rsidRPr="003A264A">
              <w:rPr>
                <w:rFonts w:ascii="Calibri" w:eastAsia="Times New Roman" w:hAnsi="Calibri" w:cs="Calibri"/>
                <w:i/>
                <w:iCs/>
                <w:color w:val="000000"/>
                <w:sz w:val="20"/>
                <w:szCs w:val="20"/>
                <w:lang w:val="sq-AL"/>
              </w:rPr>
              <w:t>Shpallja e korrikut dhe gushtit si muaj të diasporës</w:t>
            </w:r>
          </w:p>
        </w:tc>
        <w:tc>
          <w:tcPr>
            <w:tcW w:w="1114" w:type="dxa"/>
            <w:vAlign w:val="center"/>
          </w:tcPr>
          <w:p w14:paraId="6C81F6B2" w14:textId="7E5F01B3" w:rsidR="009F39D3" w:rsidRPr="00EF49F2" w:rsidRDefault="009F39D3" w:rsidP="009F39D3">
            <w:pPr>
              <w:jc w:val="center"/>
              <w:rPr>
                <w:sz w:val="20"/>
                <w:szCs w:val="20"/>
                <w:lang w:val="sq-AL"/>
              </w:rPr>
            </w:pPr>
            <w:r w:rsidRPr="00EF49F2">
              <w:rPr>
                <w:sz w:val="20"/>
                <w:szCs w:val="20"/>
                <w:lang w:val="sq-AL"/>
              </w:rPr>
              <w:t>RV</w:t>
            </w:r>
            <w:r w:rsidR="0097424B">
              <w:rPr>
                <w:sz w:val="20"/>
                <w:szCs w:val="20"/>
                <w:lang w:val="sq-AL"/>
              </w:rPr>
              <w:t>4</w:t>
            </w:r>
            <w:r w:rsidRPr="00EF49F2">
              <w:rPr>
                <w:sz w:val="20"/>
                <w:szCs w:val="20"/>
                <w:lang w:val="sq-AL"/>
              </w:rPr>
              <w:t>, RV6, RV7, RV8, RV9</w:t>
            </w:r>
          </w:p>
        </w:tc>
        <w:tc>
          <w:tcPr>
            <w:tcW w:w="1034" w:type="dxa"/>
            <w:vAlign w:val="center"/>
          </w:tcPr>
          <w:p w14:paraId="50E1EE2B" w14:textId="77777777" w:rsidR="009F39D3" w:rsidRPr="00EF49F2" w:rsidRDefault="009F39D3" w:rsidP="009F39D3">
            <w:pPr>
              <w:jc w:val="center"/>
              <w:rPr>
                <w:sz w:val="20"/>
                <w:szCs w:val="20"/>
                <w:lang w:val="sq-AL"/>
              </w:rPr>
            </w:pPr>
            <w:r w:rsidRPr="00EF49F2">
              <w:rPr>
                <w:sz w:val="20"/>
                <w:szCs w:val="20"/>
                <w:lang w:val="sq-AL"/>
              </w:rPr>
              <w:t>2</w:t>
            </w:r>
          </w:p>
        </w:tc>
        <w:tc>
          <w:tcPr>
            <w:tcW w:w="2242" w:type="dxa"/>
            <w:vAlign w:val="center"/>
          </w:tcPr>
          <w:p w14:paraId="067AC9DB" w14:textId="77777777" w:rsidR="009F39D3" w:rsidRPr="00EF49F2" w:rsidRDefault="009F39D3" w:rsidP="009F39D3">
            <w:pPr>
              <w:jc w:val="center"/>
              <w:rPr>
                <w:i/>
                <w:sz w:val="20"/>
                <w:szCs w:val="20"/>
                <w:lang w:val="sq-AL"/>
              </w:rPr>
            </w:pPr>
            <w:r w:rsidRPr="00EF49F2">
              <w:rPr>
                <w:sz w:val="20"/>
                <w:szCs w:val="20"/>
                <w:lang w:val="sq-AL"/>
              </w:rPr>
              <w:t>Komuna e Prishtin</w:t>
            </w:r>
            <w:r w:rsidRPr="00EF49F2">
              <w:rPr>
                <w:rFonts w:ascii="Calibri" w:eastAsia="Times New Roman" w:hAnsi="Calibri" w:cs="Calibri"/>
                <w:iCs/>
                <w:color w:val="000000"/>
                <w:sz w:val="20"/>
                <w:szCs w:val="20"/>
                <w:lang w:val="sq-AL"/>
              </w:rPr>
              <w:t>ës</w:t>
            </w:r>
          </w:p>
        </w:tc>
        <w:tc>
          <w:tcPr>
            <w:tcW w:w="967" w:type="dxa"/>
            <w:vAlign w:val="center"/>
          </w:tcPr>
          <w:p w14:paraId="2F9E8F0E" w14:textId="77777777" w:rsidR="009F39D3" w:rsidRPr="00EF49F2" w:rsidRDefault="009F39D3" w:rsidP="009F39D3">
            <w:pPr>
              <w:jc w:val="center"/>
              <w:rPr>
                <w:sz w:val="20"/>
                <w:szCs w:val="20"/>
                <w:lang w:val="sq-AL"/>
              </w:rPr>
            </w:pPr>
            <w:r w:rsidRPr="00EF49F2">
              <w:rPr>
                <w:sz w:val="20"/>
                <w:szCs w:val="20"/>
                <w:lang w:val="sq-AL"/>
              </w:rPr>
              <w:t>P</w:t>
            </w:r>
            <w:r w:rsidR="00BE3E77">
              <w:rPr>
                <w:sz w:val="20"/>
                <w:szCs w:val="20"/>
                <w:lang w:val="sq-AL"/>
              </w:rPr>
              <w:t>P</w:t>
            </w:r>
          </w:p>
        </w:tc>
        <w:tc>
          <w:tcPr>
            <w:tcW w:w="328" w:type="dxa"/>
          </w:tcPr>
          <w:p w14:paraId="70E2E446" w14:textId="77777777" w:rsidR="009F39D3" w:rsidRDefault="009F39D3" w:rsidP="009F39D3">
            <w:pPr>
              <w:rPr>
                <w:b/>
                <w:lang w:val="sq-AL"/>
              </w:rPr>
            </w:pPr>
          </w:p>
        </w:tc>
        <w:tc>
          <w:tcPr>
            <w:tcW w:w="328" w:type="dxa"/>
          </w:tcPr>
          <w:p w14:paraId="4B5C499D" w14:textId="77777777" w:rsidR="009F39D3" w:rsidRDefault="009F39D3" w:rsidP="009F39D3">
            <w:pPr>
              <w:rPr>
                <w:b/>
                <w:lang w:val="sq-AL"/>
              </w:rPr>
            </w:pPr>
          </w:p>
        </w:tc>
        <w:tc>
          <w:tcPr>
            <w:tcW w:w="328" w:type="dxa"/>
          </w:tcPr>
          <w:p w14:paraId="2E80F35D" w14:textId="77777777" w:rsidR="009F39D3" w:rsidRDefault="009F39D3" w:rsidP="009F39D3">
            <w:pPr>
              <w:rPr>
                <w:b/>
                <w:lang w:val="sq-AL"/>
              </w:rPr>
            </w:pPr>
          </w:p>
        </w:tc>
        <w:tc>
          <w:tcPr>
            <w:tcW w:w="328" w:type="dxa"/>
          </w:tcPr>
          <w:p w14:paraId="2404FCC5" w14:textId="77777777" w:rsidR="009F39D3" w:rsidRDefault="009F39D3" w:rsidP="009F39D3">
            <w:pPr>
              <w:rPr>
                <w:b/>
                <w:lang w:val="sq-AL"/>
              </w:rPr>
            </w:pPr>
          </w:p>
        </w:tc>
        <w:tc>
          <w:tcPr>
            <w:tcW w:w="328" w:type="dxa"/>
            <w:shd w:val="clear" w:color="auto" w:fill="538135" w:themeFill="accent6" w:themeFillShade="BF"/>
          </w:tcPr>
          <w:p w14:paraId="6E61DE11" w14:textId="77777777" w:rsidR="009F39D3" w:rsidRPr="002D05C1" w:rsidRDefault="009F39D3" w:rsidP="009F39D3">
            <w:pPr>
              <w:rPr>
                <w:b/>
                <w:color w:val="FF0000"/>
                <w:lang w:val="sq-AL"/>
              </w:rPr>
            </w:pPr>
          </w:p>
        </w:tc>
        <w:tc>
          <w:tcPr>
            <w:tcW w:w="328" w:type="dxa"/>
            <w:shd w:val="clear" w:color="auto" w:fill="538135" w:themeFill="accent6" w:themeFillShade="BF"/>
          </w:tcPr>
          <w:p w14:paraId="3B911D79" w14:textId="77777777" w:rsidR="009F39D3" w:rsidRPr="002D05C1" w:rsidRDefault="009F39D3" w:rsidP="009F39D3">
            <w:pPr>
              <w:rPr>
                <w:b/>
                <w:color w:val="FF0000"/>
                <w:lang w:val="sq-AL"/>
              </w:rPr>
            </w:pPr>
          </w:p>
        </w:tc>
        <w:tc>
          <w:tcPr>
            <w:tcW w:w="328" w:type="dxa"/>
          </w:tcPr>
          <w:p w14:paraId="492488FE" w14:textId="77777777" w:rsidR="009F39D3" w:rsidRDefault="009F39D3" w:rsidP="009F39D3">
            <w:pPr>
              <w:rPr>
                <w:b/>
                <w:lang w:val="sq-AL"/>
              </w:rPr>
            </w:pPr>
          </w:p>
        </w:tc>
        <w:tc>
          <w:tcPr>
            <w:tcW w:w="328" w:type="dxa"/>
          </w:tcPr>
          <w:p w14:paraId="19A8508B" w14:textId="77777777" w:rsidR="009F39D3" w:rsidRDefault="009F39D3" w:rsidP="009F39D3">
            <w:pPr>
              <w:rPr>
                <w:b/>
                <w:lang w:val="sq-AL"/>
              </w:rPr>
            </w:pPr>
          </w:p>
        </w:tc>
        <w:tc>
          <w:tcPr>
            <w:tcW w:w="328" w:type="dxa"/>
          </w:tcPr>
          <w:p w14:paraId="692696EC" w14:textId="77777777" w:rsidR="009F39D3" w:rsidRDefault="009F39D3" w:rsidP="009F39D3">
            <w:pPr>
              <w:rPr>
                <w:b/>
                <w:lang w:val="sq-AL"/>
              </w:rPr>
            </w:pPr>
          </w:p>
        </w:tc>
        <w:tc>
          <w:tcPr>
            <w:tcW w:w="328" w:type="dxa"/>
          </w:tcPr>
          <w:p w14:paraId="0878BEF1" w14:textId="77777777" w:rsidR="009F39D3" w:rsidRDefault="009F39D3" w:rsidP="009F39D3">
            <w:pPr>
              <w:rPr>
                <w:b/>
                <w:lang w:val="sq-AL"/>
              </w:rPr>
            </w:pPr>
          </w:p>
        </w:tc>
        <w:tc>
          <w:tcPr>
            <w:tcW w:w="328" w:type="dxa"/>
          </w:tcPr>
          <w:p w14:paraId="1B41E9E9" w14:textId="77777777" w:rsidR="009F39D3" w:rsidRDefault="009F39D3" w:rsidP="009F39D3">
            <w:pPr>
              <w:rPr>
                <w:b/>
                <w:lang w:val="sq-AL"/>
              </w:rPr>
            </w:pPr>
          </w:p>
        </w:tc>
        <w:tc>
          <w:tcPr>
            <w:tcW w:w="328" w:type="dxa"/>
          </w:tcPr>
          <w:p w14:paraId="4AB758A0" w14:textId="77777777" w:rsidR="009F39D3" w:rsidRDefault="009F39D3" w:rsidP="009F39D3">
            <w:pPr>
              <w:rPr>
                <w:b/>
                <w:lang w:val="sq-AL"/>
              </w:rPr>
            </w:pPr>
          </w:p>
        </w:tc>
        <w:tc>
          <w:tcPr>
            <w:tcW w:w="328" w:type="dxa"/>
          </w:tcPr>
          <w:p w14:paraId="76CFC8D0" w14:textId="77777777" w:rsidR="009F39D3" w:rsidRDefault="009F39D3" w:rsidP="009F39D3">
            <w:pPr>
              <w:rPr>
                <w:b/>
                <w:lang w:val="sq-AL"/>
              </w:rPr>
            </w:pPr>
          </w:p>
        </w:tc>
        <w:tc>
          <w:tcPr>
            <w:tcW w:w="328" w:type="dxa"/>
          </w:tcPr>
          <w:p w14:paraId="1C57D9D6" w14:textId="77777777" w:rsidR="009F39D3" w:rsidRDefault="009F39D3" w:rsidP="009F39D3">
            <w:pPr>
              <w:rPr>
                <w:b/>
                <w:lang w:val="sq-AL"/>
              </w:rPr>
            </w:pPr>
          </w:p>
        </w:tc>
        <w:tc>
          <w:tcPr>
            <w:tcW w:w="328" w:type="dxa"/>
          </w:tcPr>
          <w:p w14:paraId="714CAD66" w14:textId="77777777" w:rsidR="009F39D3" w:rsidRDefault="009F39D3" w:rsidP="009F39D3">
            <w:pPr>
              <w:rPr>
                <w:b/>
                <w:lang w:val="sq-AL"/>
              </w:rPr>
            </w:pPr>
          </w:p>
        </w:tc>
        <w:tc>
          <w:tcPr>
            <w:tcW w:w="328" w:type="dxa"/>
          </w:tcPr>
          <w:p w14:paraId="25A506E9" w14:textId="77777777" w:rsidR="009F39D3" w:rsidRDefault="009F39D3" w:rsidP="009F39D3">
            <w:pPr>
              <w:rPr>
                <w:b/>
                <w:lang w:val="sq-AL"/>
              </w:rPr>
            </w:pPr>
          </w:p>
        </w:tc>
        <w:tc>
          <w:tcPr>
            <w:tcW w:w="318" w:type="dxa"/>
          </w:tcPr>
          <w:p w14:paraId="4706DF01" w14:textId="77777777" w:rsidR="009F39D3" w:rsidRDefault="009F39D3" w:rsidP="009F39D3">
            <w:pPr>
              <w:rPr>
                <w:b/>
                <w:lang w:val="sq-AL"/>
              </w:rPr>
            </w:pPr>
          </w:p>
        </w:tc>
        <w:tc>
          <w:tcPr>
            <w:tcW w:w="271" w:type="dxa"/>
            <w:gridSpan w:val="2"/>
          </w:tcPr>
          <w:p w14:paraId="6DA5F257" w14:textId="77777777" w:rsidR="009F39D3" w:rsidRDefault="009F39D3" w:rsidP="009F39D3">
            <w:pPr>
              <w:rPr>
                <w:b/>
                <w:lang w:val="sq-AL"/>
              </w:rPr>
            </w:pPr>
          </w:p>
        </w:tc>
        <w:tc>
          <w:tcPr>
            <w:tcW w:w="395" w:type="dxa"/>
            <w:gridSpan w:val="2"/>
          </w:tcPr>
          <w:p w14:paraId="124EF0AA" w14:textId="77777777" w:rsidR="009F39D3" w:rsidRDefault="009F39D3" w:rsidP="009F39D3">
            <w:pPr>
              <w:rPr>
                <w:b/>
                <w:lang w:val="sq-AL"/>
              </w:rPr>
            </w:pPr>
          </w:p>
        </w:tc>
        <w:tc>
          <w:tcPr>
            <w:tcW w:w="328" w:type="dxa"/>
          </w:tcPr>
          <w:p w14:paraId="79736360" w14:textId="77777777" w:rsidR="009F39D3" w:rsidRDefault="009F39D3" w:rsidP="009F39D3">
            <w:pPr>
              <w:rPr>
                <w:b/>
                <w:lang w:val="sq-AL"/>
              </w:rPr>
            </w:pPr>
          </w:p>
        </w:tc>
      </w:tr>
    </w:tbl>
    <w:p w14:paraId="6B8FF804" w14:textId="77777777" w:rsidR="00103DD5" w:rsidRDefault="00103DD5">
      <w:pPr>
        <w:rPr>
          <w:lang w:val="sq-AL"/>
        </w:rPr>
        <w:sectPr w:rsidR="00103DD5" w:rsidSect="001D23CE">
          <w:pgSz w:w="15840" w:h="12240" w:orient="landscape"/>
          <w:pgMar w:top="1440" w:right="1440" w:bottom="1440" w:left="1440" w:header="720" w:footer="720" w:gutter="0"/>
          <w:cols w:space="720"/>
          <w:titlePg/>
          <w:docGrid w:linePitch="360"/>
        </w:sectPr>
      </w:pPr>
    </w:p>
    <w:p w14:paraId="0D2A9E67" w14:textId="77777777" w:rsidR="00BB4EA8" w:rsidRDefault="00BB4EA8" w:rsidP="00BB4EA8">
      <w:pPr>
        <w:rPr>
          <w:lang w:val="sq-AL"/>
        </w:rPr>
      </w:pPr>
    </w:p>
    <w:p w14:paraId="370B8D17" w14:textId="77777777" w:rsidR="00BB4EA8" w:rsidRDefault="00DB328E" w:rsidP="00BB4EA8">
      <w:pPr>
        <w:pStyle w:val="Heading1"/>
        <w:tabs>
          <w:tab w:val="left" w:pos="450"/>
        </w:tabs>
      </w:pPr>
      <w:bookmarkStart w:id="39" w:name="_Toc518543336"/>
      <w:r>
        <w:t>M</w:t>
      </w:r>
      <w:r w:rsidR="00BB4EA8">
        <w:t>atj</w:t>
      </w:r>
      <w:r>
        <w:t>a</w:t>
      </w:r>
      <w:r w:rsidR="00BB4EA8">
        <w:t xml:space="preserve"> </w:t>
      </w:r>
      <w:r>
        <w:t>e</w:t>
      </w:r>
      <w:r w:rsidR="00BB4EA8">
        <w:t xml:space="preserve"> </w:t>
      </w:r>
      <w:r w:rsidR="002704A0">
        <w:t>p</w:t>
      </w:r>
      <w:r w:rsidR="00927517">
        <w:t>e</w:t>
      </w:r>
      <w:r w:rsidR="002704A0">
        <w:t>rformancës</w:t>
      </w:r>
      <w:r w:rsidR="008C1833">
        <w:t xml:space="preserve"> dhe implementimi</w:t>
      </w:r>
      <w:bookmarkEnd w:id="39"/>
    </w:p>
    <w:p w14:paraId="5130839F" w14:textId="77777777" w:rsidR="00F17810" w:rsidRDefault="00F17810" w:rsidP="00F17810">
      <w:pPr>
        <w:jc w:val="both"/>
        <w:rPr>
          <w:lang w:val="sq-AL"/>
        </w:rPr>
      </w:pPr>
      <w:r>
        <w:rPr>
          <w:lang w:val="sq-AL"/>
        </w:rPr>
        <w:br/>
        <w:t>Si pjesë të implementimit të strategjisë, Komuna e Prishtinës do të lehtësojë një proces të vazhdueshëm të matjes së p</w:t>
      </w:r>
      <w:r w:rsidR="00927517">
        <w:rPr>
          <w:lang w:val="sq-AL"/>
        </w:rPr>
        <w:t>e</w:t>
      </w:r>
      <w:r>
        <w:rPr>
          <w:lang w:val="sq-AL"/>
        </w:rPr>
        <w:t xml:space="preserve">rformancës, </w:t>
      </w:r>
      <w:r w:rsidR="00630D68">
        <w:rPr>
          <w:lang w:val="sq-AL"/>
        </w:rPr>
        <w:t>ku</w:t>
      </w:r>
      <w:r w:rsidR="00DB328E">
        <w:rPr>
          <w:lang w:val="sq-AL"/>
        </w:rPr>
        <w:t xml:space="preserve"> në mënyrë periodike</w:t>
      </w:r>
      <w:r w:rsidR="00630D68">
        <w:rPr>
          <w:lang w:val="sq-AL"/>
        </w:rPr>
        <w:t xml:space="preserve"> do të vlerësohet </w:t>
      </w:r>
      <w:r w:rsidR="00DB328E">
        <w:rPr>
          <w:lang w:val="sq-AL"/>
        </w:rPr>
        <w:t xml:space="preserve">progresi i </w:t>
      </w:r>
      <w:r w:rsidR="003A264A">
        <w:rPr>
          <w:lang w:val="sq-AL"/>
        </w:rPr>
        <w:t>përgjithshëm</w:t>
      </w:r>
      <w:r>
        <w:rPr>
          <w:lang w:val="sq-AL"/>
        </w:rPr>
        <w:t xml:space="preserve"> në drejtim të zhvillimit të sektorit</w:t>
      </w:r>
      <w:r w:rsidR="00630D68">
        <w:rPr>
          <w:lang w:val="sq-AL"/>
        </w:rPr>
        <w:t xml:space="preserve"> </w:t>
      </w:r>
      <w:r w:rsidR="001C4143">
        <w:rPr>
          <w:lang w:val="sq-AL"/>
        </w:rPr>
        <w:t>si dhe zbatueshmëria e</w:t>
      </w:r>
      <w:r w:rsidR="00630D68">
        <w:rPr>
          <w:lang w:val="sq-AL"/>
        </w:rPr>
        <w:t xml:space="preserve"> strategjisë</w:t>
      </w:r>
      <w:r>
        <w:rPr>
          <w:lang w:val="sq-AL"/>
        </w:rPr>
        <w:t xml:space="preserve">. </w:t>
      </w:r>
    </w:p>
    <w:p w14:paraId="4D36438D" w14:textId="77777777" w:rsidR="00F17810" w:rsidRDefault="00F17810" w:rsidP="00F17810">
      <w:pPr>
        <w:jc w:val="both"/>
        <w:rPr>
          <w:lang w:val="sq-AL"/>
        </w:rPr>
      </w:pPr>
      <w:r>
        <w:rPr>
          <w:lang w:val="sq-AL"/>
        </w:rPr>
        <w:t>N</w:t>
      </w:r>
      <w:r w:rsidR="001440CC">
        <w:rPr>
          <w:lang w:val="sq-AL"/>
        </w:rPr>
        <w:t>ë</w:t>
      </w:r>
      <w:r>
        <w:rPr>
          <w:lang w:val="sq-AL"/>
        </w:rPr>
        <w:t xml:space="preserve"> m</w:t>
      </w:r>
      <w:r w:rsidR="001440CC">
        <w:rPr>
          <w:lang w:val="sq-AL"/>
        </w:rPr>
        <w:t>ë</w:t>
      </w:r>
      <w:r>
        <w:rPr>
          <w:lang w:val="sq-AL"/>
        </w:rPr>
        <w:t>nyr</w:t>
      </w:r>
      <w:r w:rsidR="001440CC">
        <w:rPr>
          <w:lang w:val="sq-AL"/>
        </w:rPr>
        <w:t>ë</w:t>
      </w:r>
      <w:r>
        <w:rPr>
          <w:lang w:val="sq-AL"/>
        </w:rPr>
        <w:t xml:space="preserve"> q</w:t>
      </w:r>
      <w:r w:rsidR="001440CC">
        <w:rPr>
          <w:lang w:val="sq-AL"/>
        </w:rPr>
        <w:t>ë</w:t>
      </w:r>
      <w:r>
        <w:rPr>
          <w:lang w:val="sq-AL"/>
        </w:rPr>
        <w:t xml:space="preserve"> matja t</w:t>
      </w:r>
      <w:r w:rsidR="001440CC">
        <w:rPr>
          <w:lang w:val="sq-AL"/>
        </w:rPr>
        <w:t>ë</w:t>
      </w:r>
      <w:r>
        <w:rPr>
          <w:lang w:val="sq-AL"/>
        </w:rPr>
        <w:t xml:space="preserve"> jet</w:t>
      </w:r>
      <w:r w:rsidR="001440CC">
        <w:rPr>
          <w:lang w:val="sq-AL"/>
        </w:rPr>
        <w:t>ë</w:t>
      </w:r>
      <w:r>
        <w:rPr>
          <w:lang w:val="sq-AL"/>
        </w:rPr>
        <w:t xml:space="preserve"> m</w:t>
      </w:r>
      <w:r w:rsidR="001440CC">
        <w:rPr>
          <w:lang w:val="sq-AL"/>
        </w:rPr>
        <w:t>ë</w:t>
      </w:r>
      <w:r>
        <w:rPr>
          <w:lang w:val="sq-AL"/>
        </w:rPr>
        <w:t xml:space="preserve"> konkrete, jan</w:t>
      </w:r>
      <w:r w:rsidR="001440CC">
        <w:rPr>
          <w:lang w:val="sq-AL"/>
        </w:rPr>
        <w:t>ë</w:t>
      </w:r>
      <w:r>
        <w:rPr>
          <w:lang w:val="sq-AL"/>
        </w:rPr>
        <w:t xml:space="preserve"> zhvillu</w:t>
      </w:r>
      <w:r w:rsidR="001440CC">
        <w:rPr>
          <w:lang w:val="sq-AL"/>
        </w:rPr>
        <w:t>a</w:t>
      </w:r>
      <w:r>
        <w:rPr>
          <w:lang w:val="sq-AL"/>
        </w:rPr>
        <w:t>r nj</w:t>
      </w:r>
      <w:r w:rsidR="001440CC">
        <w:rPr>
          <w:lang w:val="sq-AL"/>
        </w:rPr>
        <w:t>ë</w:t>
      </w:r>
      <w:r>
        <w:rPr>
          <w:lang w:val="sq-AL"/>
        </w:rPr>
        <w:t xml:space="preserve"> bashk</w:t>
      </w:r>
      <w:r w:rsidR="001440CC">
        <w:rPr>
          <w:lang w:val="sq-AL"/>
        </w:rPr>
        <w:t>ë</w:t>
      </w:r>
      <w:r>
        <w:rPr>
          <w:lang w:val="sq-AL"/>
        </w:rPr>
        <w:t>si indikator</w:t>
      </w:r>
      <w:r w:rsidR="001440CC">
        <w:rPr>
          <w:lang w:val="sq-AL"/>
        </w:rPr>
        <w:t>ë</w:t>
      </w:r>
      <w:r>
        <w:rPr>
          <w:lang w:val="sq-AL"/>
        </w:rPr>
        <w:t>sh, t</w:t>
      </w:r>
      <w:r w:rsidR="001440CC">
        <w:rPr>
          <w:lang w:val="sq-AL"/>
        </w:rPr>
        <w:t>ë</w:t>
      </w:r>
      <w:r>
        <w:rPr>
          <w:lang w:val="sq-AL"/>
        </w:rPr>
        <w:t xml:space="preserve"> cil</w:t>
      </w:r>
      <w:r w:rsidR="001440CC">
        <w:rPr>
          <w:lang w:val="sq-AL"/>
        </w:rPr>
        <w:t>ë</w:t>
      </w:r>
      <w:r>
        <w:rPr>
          <w:lang w:val="sq-AL"/>
        </w:rPr>
        <w:t>t</w:t>
      </w:r>
      <w:r w:rsidR="001440CC">
        <w:rPr>
          <w:lang w:val="sq-AL"/>
        </w:rPr>
        <w:t xml:space="preserve"> përgjithësisht</w:t>
      </w:r>
      <w:r>
        <w:rPr>
          <w:lang w:val="sq-AL"/>
        </w:rPr>
        <w:t xml:space="preserve"> p</w:t>
      </w:r>
      <w:r w:rsidR="001440CC">
        <w:rPr>
          <w:lang w:val="sq-AL"/>
        </w:rPr>
        <w:t>ë</w:t>
      </w:r>
      <w:r>
        <w:rPr>
          <w:lang w:val="sq-AL"/>
        </w:rPr>
        <w:t>rkojn</w:t>
      </w:r>
      <w:r w:rsidR="001440CC">
        <w:rPr>
          <w:lang w:val="sq-AL"/>
        </w:rPr>
        <w:t>ë</w:t>
      </w:r>
      <w:r>
        <w:rPr>
          <w:lang w:val="sq-AL"/>
        </w:rPr>
        <w:t xml:space="preserve"> me objektivat dhe veprimet e propozuara</w:t>
      </w:r>
      <w:r w:rsidR="00630D68">
        <w:rPr>
          <w:lang w:val="sq-AL"/>
        </w:rPr>
        <w:t xml:space="preserve"> n</w:t>
      </w:r>
      <w:r w:rsidR="001C4143">
        <w:rPr>
          <w:lang w:val="sq-AL"/>
        </w:rPr>
        <w:t>ë</w:t>
      </w:r>
      <w:r w:rsidR="00630D68">
        <w:rPr>
          <w:lang w:val="sq-AL"/>
        </w:rPr>
        <w:t xml:space="preserve"> k</w:t>
      </w:r>
      <w:bookmarkStart w:id="40" w:name="_Hlk517565531"/>
      <w:r w:rsidR="001C4143">
        <w:rPr>
          <w:lang w:val="sq-AL"/>
        </w:rPr>
        <w:t>ë</w:t>
      </w:r>
      <w:bookmarkEnd w:id="40"/>
      <w:r w:rsidR="00630D68">
        <w:rPr>
          <w:lang w:val="sq-AL"/>
        </w:rPr>
        <w:t>t</w:t>
      </w:r>
      <w:r w:rsidR="001C4143">
        <w:rPr>
          <w:lang w:val="sq-AL"/>
        </w:rPr>
        <w:t>ë</w:t>
      </w:r>
      <w:r w:rsidR="00630D68">
        <w:rPr>
          <w:lang w:val="sq-AL"/>
        </w:rPr>
        <w:t xml:space="preserve"> strategji</w:t>
      </w:r>
      <w:r w:rsidR="001440CC">
        <w:rPr>
          <w:lang w:val="sq-AL"/>
        </w:rPr>
        <w:t>.</w:t>
      </w:r>
    </w:p>
    <w:p w14:paraId="35CA5B6E" w14:textId="77777777" w:rsidR="00737EAF" w:rsidRDefault="00737EAF" w:rsidP="00737EAF">
      <w:pPr>
        <w:pStyle w:val="Caption"/>
        <w:keepNext/>
        <w:jc w:val="center"/>
      </w:pPr>
      <w:bookmarkStart w:id="41" w:name="_Toc518543360"/>
      <w:r>
        <w:t xml:space="preserve">Tabela </w:t>
      </w:r>
      <w:r w:rsidR="00525DF3">
        <w:rPr>
          <w:noProof/>
        </w:rPr>
        <w:fldChar w:fldCharType="begin"/>
      </w:r>
      <w:r w:rsidR="00525DF3">
        <w:rPr>
          <w:noProof/>
        </w:rPr>
        <w:instrText xml:space="preserve"> SEQ Tabela \* ARABIC </w:instrText>
      </w:r>
      <w:r w:rsidR="00525DF3">
        <w:rPr>
          <w:noProof/>
        </w:rPr>
        <w:fldChar w:fldCharType="separate"/>
      </w:r>
      <w:r w:rsidR="005B47AA">
        <w:rPr>
          <w:noProof/>
        </w:rPr>
        <w:t>4</w:t>
      </w:r>
      <w:r w:rsidR="00525DF3">
        <w:rPr>
          <w:noProof/>
        </w:rPr>
        <w:fldChar w:fldCharType="end"/>
      </w:r>
      <w:r>
        <w:t>: Indikator</w:t>
      </w:r>
      <w:r w:rsidRPr="00737EAF">
        <w:t>ë</w:t>
      </w:r>
      <w:r>
        <w:t>t p</w:t>
      </w:r>
      <w:r w:rsidRPr="00737EAF">
        <w:t>ë</w:t>
      </w:r>
      <w:r>
        <w:t>r matje t</w:t>
      </w:r>
      <w:r w:rsidRPr="00737EAF">
        <w:t>ë</w:t>
      </w:r>
      <w:r>
        <w:t xml:space="preserve"> p</w:t>
      </w:r>
      <w:r w:rsidR="00927517">
        <w:t>e</w:t>
      </w:r>
      <w:r>
        <w:t>rformanc</w:t>
      </w:r>
      <w:r w:rsidRPr="00737EAF">
        <w:t>ë</w:t>
      </w:r>
      <w:r>
        <w:t>s</w:t>
      </w:r>
      <w:bookmarkEnd w:id="41"/>
    </w:p>
    <w:tbl>
      <w:tblPr>
        <w:tblStyle w:val="TableGrid"/>
        <w:tblW w:w="0" w:type="auto"/>
        <w:tblLook w:val="04A0" w:firstRow="1" w:lastRow="0" w:firstColumn="1" w:lastColumn="0" w:noHBand="0" w:noVBand="1"/>
      </w:tblPr>
      <w:tblGrid>
        <w:gridCol w:w="2695"/>
        <w:gridCol w:w="6655"/>
      </w:tblGrid>
      <w:tr w:rsidR="001440CC" w:rsidRPr="00B611DE" w14:paraId="72B07F41" w14:textId="77777777" w:rsidTr="001C4143">
        <w:trPr>
          <w:trHeight w:val="395"/>
        </w:trPr>
        <w:tc>
          <w:tcPr>
            <w:tcW w:w="2695" w:type="dxa"/>
            <w:shd w:val="clear" w:color="auto" w:fill="F7CAAC" w:themeFill="accent2" w:themeFillTint="66"/>
          </w:tcPr>
          <w:p w14:paraId="2F225152" w14:textId="77777777" w:rsidR="001440CC" w:rsidRPr="00B611DE" w:rsidRDefault="001440CC" w:rsidP="00F17810">
            <w:pPr>
              <w:rPr>
                <w:b/>
                <w:sz w:val="24"/>
                <w:lang w:val="sq-AL"/>
              </w:rPr>
            </w:pPr>
            <w:r w:rsidRPr="00B611DE">
              <w:rPr>
                <w:b/>
                <w:sz w:val="24"/>
                <w:lang w:val="sq-AL"/>
              </w:rPr>
              <w:t>Kategoria</w:t>
            </w:r>
          </w:p>
        </w:tc>
        <w:tc>
          <w:tcPr>
            <w:tcW w:w="6655" w:type="dxa"/>
            <w:shd w:val="clear" w:color="auto" w:fill="F7CAAC" w:themeFill="accent2" w:themeFillTint="66"/>
          </w:tcPr>
          <w:p w14:paraId="52967FC5" w14:textId="77777777" w:rsidR="001440CC" w:rsidRPr="00B611DE" w:rsidRDefault="0006633E" w:rsidP="00B611DE">
            <w:pPr>
              <w:jc w:val="center"/>
              <w:rPr>
                <w:b/>
                <w:sz w:val="24"/>
                <w:lang w:val="sq-AL"/>
              </w:rPr>
            </w:pPr>
            <w:r>
              <w:rPr>
                <w:b/>
                <w:sz w:val="24"/>
                <w:lang w:val="sq-AL"/>
              </w:rPr>
              <w:t>Indikatorët</w:t>
            </w:r>
            <w:r w:rsidR="00B611DE" w:rsidRPr="00B611DE">
              <w:rPr>
                <w:b/>
                <w:sz w:val="24"/>
                <w:lang w:val="sq-AL"/>
              </w:rPr>
              <w:t xml:space="preserve"> </w:t>
            </w:r>
            <w:r w:rsidR="00630D68" w:rsidRPr="00B611DE">
              <w:rPr>
                <w:b/>
                <w:sz w:val="24"/>
                <w:lang w:val="sq-AL"/>
              </w:rPr>
              <w:t>matës</w:t>
            </w:r>
          </w:p>
        </w:tc>
      </w:tr>
      <w:tr w:rsidR="001440CC" w14:paraId="4860009C" w14:textId="77777777" w:rsidTr="001C4143">
        <w:trPr>
          <w:trHeight w:val="305"/>
        </w:trPr>
        <w:tc>
          <w:tcPr>
            <w:tcW w:w="2695" w:type="dxa"/>
            <w:shd w:val="clear" w:color="auto" w:fill="D9E2F3" w:themeFill="accent1" w:themeFillTint="33"/>
          </w:tcPr>
          <w:p w14:paraId="780EE6E2" w14:textId="77777777" w:rsidR="001440CC" w:rsidRPr="001440CC" w:rsidRDefault="001C4143" w:rsidP="00F17810">
            <w:pPr>
              <w:rPr>
                <w:b/>
                <w:lang w:val="sq-AL"/>
              </w:rPr>
            </w:pPr>
            <w:r>
              <w:rPr>
                <w:b/>
                <w:lang w:val="sq-AL"/>
              </w:rPr>
              <w:t>Numri</w:t>
            </w:r>
            <w:r w:rsidR="001440CC" w:rsidRPr="001440CC">
              <w:rPr>
                <w:b/>
                <w:lang w:val="sq-AL"/>
              </w:rPr>
              <w:t xml:space="preserve"> i vizitor</w:t>
            </w:r>
            <w:r w:rsidR="008A59BE">
              <w:rPr>
                <w:b/>
                <w:lang w:val="sq-AL"/>
              </w:rPr>
              <w:t>ë</w:t>
            </w:r>
            <w:r w:rsidR="001440CC" w:rsidRPr="001440CC">
              <w:rPr>
                <w:b/>
                <w:lang w:val="sq-AL"/>
              </w:rPr>
              <w:t xml:space="preserve">ve </w:t>
            </w:r>
          </w:p>
        </w:tc>
        <w:tc>
          <w:tcPr>
            <w:tcW w:w="6655" w:type="dxa"/>
          </w:tcPr>
          <w:p w14:paraId="6EBC591F" w14:textId="77777777" w:rsidR="001440CC" w:rsidRDefault="001440CC" w:rsidP="001440CC">
            <w:pPr>
              <w:pStyle w:val="ListParagraph"/>
              <w:numPr>
                <w:ilvl w:val="0"/>
                <w:numId w:val="17"/>
              </w:numPr>
              <w:rPr>
                <w:lang w:val="sq-AL"/>
              </w:rPr>
            </w:pPr>
            <w:r w:rsidRPr="001440CC">
              <w:rPr>
                <w:lang w:val="sq-AL"/>
              </w:rPr>
              <w:t>Norma e shfrytëzimit t</w:t>
            </w:r>
            <w:r w:rsidR="00C9503E">
              <w:rPr>
                <w:lang w:val="sq-AL"/>
              </w:rPr>
              <w:t>ë</w:t>
            </w:r>
            <w:r w:rsidRPr="001440CC">
              <w:rPr>
                <w:lang w:val="sq-AL"/>
              </w:rPr>
              <w:t xml:space="preserve"> nj</w:t>
            </w:r>
            <w:r w:rsidR="00C9503E">
              <w:rPr>
                <w:lang w:val="sq-AL"/>
              </w:rPr>
              <w:t>ë</w:t>
            </w:r>
            <w:r w:rsidRPr="001440CC">
              <w:rPr>
                <w:lang w:val="sq-AL"/>
              </w:rPr>
              <w:t>sive akomoduese (%)</w:t>
            </w:r>
          </w:p>
          <w:p w14:paraId="4AB3DF31" w14:textId="77777777" w:rsidR="001440CC" w:rsidRDefault="001440CC" w:rsidP="00B611DE">
            <w:pPr>
              <w:pStyle w:val="ListParagraph"/>
              <w:numPr>
                <w:ilvl w:val="0"/>
                <w:numId w:val="17"/>
              </w:numPr>
              <w:rPr>
                <w:lang w:val="sq-AL"/>
              </w:rPr>
            </w:pPr>
            <w:r>
              <w:rPr>
                <w:lang w:val="sq-AL"/>
              </w:rPr>
              <w:t xml:space="preserve">Numri i </w:t>
            </w:r>
            <w:r w:rsidR="00B611DE">
              <w:rPr>
                <w:lang w:val="sq-AL"/>
              </w:rPr>
              <w:t>p</w:t>
            </w:r>
            <w:r w:rsidR="00C9503E">
              <w:rPr>
                <w:lang w:val="sq-AL"/>
              </w:rPr>
              <w:t>ë</w:t>
            </w:r>
            <w:r w:rsidR="00B611DE">
              <w:rPr>
                <w:lang w:val="sq-AL"/>
              </w:rPr>
              <w:t>rgjithsh</w:t>
            </w:r>
            <w:r w:rsidR="00C9503E">
              <w:rPr>
                <w:lang w:val="sq-AL"/>
              </w:rPr>
              <w:t>ë</w:t>
            </w:r>
            <w:r w:rsidR="00B611DE">
              <w:rPr>
                <w:lang w:val="sq-AL"/>
              </w:rPr>
              <w:t>m i vizitor</w:t>
            </w:r>
            <w:r w:rsidR="00C9503E">
              <w:rPr>
                <w:lang w:val="sq-AL"/>
              </w:rPr>
              <w:t>ë</w:t>
            </w:r>
            <w:r w:rsidR="00B611DE">
              <w:rPr>
                <w:lang w:val="sq-AL"/>
              </w:rPr>
              <w:t>ve (#)</w:t>
            </w:r>
          </w:p>
          <w:p w14:paraId="42BB5EFA" w14:textId="77777777" w:rsidR="00B611DE" w:rsidRDefault="00B611DE" w:rsidP="00B611DE">
            <w:pPr>
              <w:pStyle w:val="ListParagraph"/>
              <w:numPr>
                <w:ilvl w:val="0"/>
                <w:numId w:val="17"/>
              </w:numPr>
              <w:rPr>
                <w:lang w:val="sq-AL"/>
              </w:rPr>
            </w:pPr>
            <w:r>
              <w:rPr>
                <w:lang w:val="sq-AL"/>
              </w:rPr>
              <w:t xml:space="preserve">Numri i </w:t>
            </w:r>
            <w:r w:rsidR="003A264A">
              <w:rPr>
                <w:lang w:val="sq-AL"/>
              </w:rPr>
              <w:t>udhëtarëve</w:t>
            </w:r>
            <w:r>
              <w:rPr>
                <w:lang w:val="sq-AL"/>
              </w:rPr>
              <w:t xml:space="preserve"> p</w:t>
            </w:r>
            <w:r w:rsidR="00C9503E">
              <w:rPr>
                <w:lang w:val="sq-AL"/>
              </w:rPr>
              <w:t>ë</w:t>
            </w:r>
            <w:r w:rsidR="003A264A">
              <w:rPr>
                <w:lang w:val="sq-AL"/>
              </w:rPr>
              <w:t>r</w:t>
            </w:r>
            <w:r>
              <w:rPr>
                <w:lang w:val="sq-AL"/>
              </w:rPr>
              <w:t xml:space="preserve"> q</w:t>
            </w:r>
            <w:r w:rsidR="00C9503E">
              <w:rPr>
                <w:lang w:val="sq-AL"/>
              </w:rPr>
              <w:t>ë</w:t>
            </w:r>
            <w:r>
              <w:rPr>
                <w:lang w:val="sq-AL"/>
              </w:rPr>
              <w:t xml:space="preserve">llime </w:t>
            </w:r>
            <w:r w:rsidR="008F233D">
              <w:rPr>
                <w:lang w:val="sq-AL"/>
              </w:rPr>
              <w:t>pune</w:t>
            </w:r>
            <w:r>
              <w:rPr>
                <w:lang w:val="sq-AL"/>
              </w:rPr>
              <w:t xml:space="preserve"> (#)</w:t>
            </w:r>
          </w:p>
          <w:p w14:paraId="29377829" w14:textId="77777777" w:rsidR="00FC4711" w:rsidRDefault="00FC4711" w:rsidP="00FC4711">
            <w:pPr>
              <w:pStyle w:val="ListParagraph"/>
              <w:numPr>
                <w:ilvl w:val="0"/>
                <w:numId w:val="17"/>
              </w:numPr>
              <w:rPr>
                <w:lang w:val="sq-AL"/>
              </w:rPr>
            </w:pPr>
            <w:r>
              <w:rPr>
                <w:lang w:val="sq-AL"/>
              </w:rPr>
              <w:t>Numri i e</w:t>
            </w:r>
            <w:r w:rsidRPr="00FC4711">
              <w:rPr>
                <w:lang w:val="sq-AL"/>
              </w:rPr>
              <w:t>ksplorues</w:t>
            </w:r>
            <w:r>
              <w:rPr>
                <w:lang w:val="sq-AL"/>
              </w:rPr>
              <w:t>ve</w:t>
            </w:r>
            <w:r w:rsidRPr="00FC4711">
              <w:rPr>
                <w:lang w:val="sq-AL"/>
              </w:rPr>
              <w:t xml:space="preserve"> evropian me fluturime të buxhetit të ulët</w:t>
            </w:r>
            <w:r>
              <w:rPr>
                <w:lang w:val="sq-AL"/>
              </w:rPr>
              <w:t xml:space="preserve"> (#)</w:t>
            </w:r>
          </w:p>
          <w:p w14:paraId="5009807B" w14:textId="77777777" w:rsidR="00FC4711" w:rsidRPr="00FC4711" w:rsidRDefault="00FC4711" w:rsidP="00FC4711">
            <w:pPr>
              <w:pStyle w:val="ListParagraph"/>
              <w:numPr>
                <w:ilvl w:val="0"/>
                <w:numId w:val="17"/>
              </w:numPr>
              <w:rPr>
                <w:lang w:val="sq-AL"/>
              </w:rPr>
            </w:pPr>
            <w:r>
              <w:rPr>
                <w:lang w:val="sq-AL"/>
              </w:rPr>
              <w:t>Numri i vizitorëve të jetës së natës (#)</w:t>
            </w:r>
          </w:p>
          <w:p w14:paraId="1792C262" w14:textId="49C02295" w:rsidR="008F233D" w:rsidRDefault="008F233D" w:rsidP="00B611DE">
            <w:pPr>
              <w:pStyle w:val="ListParagraph"/>
              <w:numPr>
                <w:ilvl w:val="0"/>
                <w:numId w:val="17"/>
              </w:numPr>
              <w:rPr>
                <w:lang w:val="sq-AL"/>
              </w:rPr>
            </w:pPr>
            <w:r>
              <w:rPr>
                <w:lang w:val="sq-AL"/>
              </w:rPr>
              <w:t>Numri i eksploruesve të rinj të diasporës (#)</w:t>
            </w:r>
          </w:p>
          <w:p w14:paraId="6AFB89B0" w14:textId="10D12C14" w:rsidR="000A6E92" w:rsidRPr="000A6E92" w:rsidRDefault="000A6E92" w:rsidP="000A6E92">
            <w:pPr>
              <w:pStyle w:val="ListParagraph"/>
              <w:numPr>
                <w:ilvl w:val="0"/>
                <w:numId w:val="17"/>
              </w:numPr>
              <w:rPr>
                <w:lang w:val="sq-AL"/>
              </w:rPr>
            </w:pPr>
            <w:r>
              <w:rPr>
                <w:lang w:val="sq-AL"/>
              </w:rPr>
              <w:t>Numri i grupeve të udhëtarëve aziatik dhe evropiane (#)</w:t>
            </w:r>
          </w:p>
          <w:p w14:paraId="7437D8F4" w14:textId="77777777" w:rsidR="00B611DE" w:rsidRDefault="00B611DE" w:rsidP="008F233D">
            <w:pPr>
              <w:pStyle w:val="ListParagraph"/>
              <w:numPr>
                <w:ilvl w:val="0"/>
                <w:numId w:val="17"/>
              </w:numPr>
              <w:rPr>
                <w:lang w:val="sq-AL"/>
              </w:rPr>
            </w:pPr>
            <w:r>
              <w:rPr>
                <w:lang w:val="sq-AL"/>
              </w:rPr>
              <w:t>Numri i vizitor</w:t>
            </w:r>
            <w:r w:rsidR="00C9503E">
              <w:rPr>
                <w:lang w:val="sq-AL"/>
              </w:rPr>
              <w:t>ë</w:t>
            </w:r>
            <w:r>
              <w:rPr>
                <w:lang w:val="sq-AL"/>
              </w:rPr>
              <w:t xml:space="preserve">ve </w:t>
            </w:r>
            <w:r w:rsidR="008A59BE">
              <w:rPr>
                <w:lang w:val="sq-AL"/>
              </w:rPr>
              <w:t>vendor</w:t>
            </w:r>
            <w:r w:rsidR="008F233D">
              <w:rPr>
                <w:lang w:val="sq-AL"/>
              </w:rPr>
              <w:t>ë</w:t>
            </w:r>
            <w:r w:rsidR="008A59BE">
              <w:rPr>
                <w:lang w:val="sq-AL"/>
              </w:rPr>
              <w:t xml:space="preserve"> dhe të huaj të festivaleve kulturore </w:t>
            </w:r>
            <w:r>
              <w:rPr>
                <w:lang w:val="sq-AL"/>
              </w:rPr>
              <w:t xml:space="preserve"> (#)</w:t>
            </w:r>
          </w:p>
          <w:p w14:paraId="1D8B010E" w14:textId="77777777" w:rsidR="008F233D" w:rsidRPr="001440CC" w:rsidRDefault="008F233D" w:rsidP="008F233D">
            <w:pPr>
              <w:pStyle w:val="ListParagraph"/>
              <w:numPr>
                <w:ilvl w:val="0"/>
                <w:numId w:val="17"/>
              </w:numPr>
              <w:rPr>
                <w:lang w:val="sq-AL"/>
              </w:rPr>
            </w:pPr>
            <w:r>
              <w:rPr>
                <w:lang w:val="sq-AL"/>
              </w:rPr>
              <w:t>Numri i udhëtarëve një-ditor nga Shkupi (#)</w:t>
            </w:r>
          </w:p>
          <w:p w14:paraId="78B425AA" w14:textId="77777777" w:rsidR="008F233D" w:rsidRPr="008F233D" w:rsidRDefault="008F233D" w:rsidP="008F233D">
            <w:pPr>
              <w:pStyle w:val="ListParagraph"/>
              <w:numPr>
                <w:ilvl w:val="0"/>
                <w:numId w:val="17"/>
              </w:numPr>
              <w:rPr>
                <w:lang w:val="sq-AL"/>
              </w:rPr>
            </w:pPr>
            <w:r>
              <w:rPr>
                <w:lang w:val="sq-AL"/>
              </w:rPr>
              <w:t>Numri i turistëve dental (#)</w:t>
            </w:r>
          </w:p>
          <w:p w14:paraId="3215D1B6" w14:textId="77777777" w:rsidR="00B611DE" w:rsidRDefault="00B611DE" w:rsidP="00B611DE">
            <w:pPr>
              <w:pStyle w:val="ListParagraph"/>
              <w:numPr>
                <w:ilvl w:val="0"/>
                <w:numId w:val="17"/>
              </w:numPr>
              <w:rPr>
                <w:lang w:val="sq-AL"/>
              </w:rPr>
            </w:pPr>
            <w:r>
              <w:rPr>
                <w:lang w:val="sq-AL"/>
              </w:rPr>
              <w:t>Numri e</w:t>
            </w:r>
            <w:r w:rsidRPr="00B611DE">
              <w:rPr>
                <w:lang w:val="sq-AL"/>
              </w:rPr>
              <w:t>ksplorues</w:t>
            </w:r>
            <w:r>
              <w:rPr>
                <w:lang w:val="sq-AL"/>
              </w:rPr>
              <w:t xml:space="preserve">ve </w:t>
            </w:r>
            <w:r w:rsidRPr="00B611DE">
              <w:rPr>
                <w:lang w:val="sq-AL"/>
              </w:rPr>
              <w:t>evropian me fluturime të buxhetit të ulët</w:t>
            </w:r>
            <w:r>
              <w:rPr>
                <w:lang w:val="sq-AL"/>
              </w:rPr>
              <w:t xml:space="preserve"> (#)</w:t>
            </w:r>
          </w:p>
          <w:p w14:paraId="0A1AFCC6" w14:textId="77777777" w:rsidR="001440CC" w:rsidRPr="008F233D" w:rsidRDefault="001440CC" w:rsidP="008F233D">
            <w:pPr>
              <w:ind w:left="360"/>
              <w:rPr>
                <w:lang w:val="sq-AL"/>
              </w:rPr>
            </w:pPr>
          </w:p>
        </w:tc>
      </w:tr>
      <w:tr w:rsidR="001440CC" w14:paraId="03286C09" w14:textId="77777777" w:rsidTr="001C4143">
        <w:trPr>
          <w:trHeight w:val="305"/>
        </w:trPr>
        <w:tc>
          <w:tcPr>
            <w:tcW w:w="2695" w:type="dxa"/>
            <w:shd w:val="clear" w:color="auto" w:fill="D9E2F3" w:themeFill="accent1" w:themeFillTint="33"/>
          </w:tcPr>
          <w:p w14:paraId="260441DB" w14:textId="77777777" w:rsidR="001440CC" w:rsidRPr="001440CC" w:rsidRDefault="00C9503E" w:rsidP="00F17810">
            <w:pPr>
              <w:rPr>
                <w:b/>
                <w:lang w:val="sq-AL"/>
              </w:rPr>
            </w:pPr>
            <w:r>
              <w:rPr>
                <w:b/>
                <w:lang w:val="sq-AL"/>
              </w:rPr>
              <w:t xml:space="preserve">Kohëzgjatja e qëndrimit </w:t>
            </w:r>
            <w:r w:rsidR="001440CC">
              <w:rPr>
                <w:b/>
                <w:lang w:val="sq-AL"/>
              </w:rPr>
              <w:t xml:space="preserve"> </w:t>
            </w:r>
          </w:p>
        </w:tc>
        <w:tc>
          <w:tcPr>
            <w:tcW w:w="6655" w:type="dxa"/>
          </w:tcPr>
          <w:p w14:paraId="0C5F3897" w14:textId="77777777" w:rsidR="001440CC" w:rsidRDefault="001440CC" w:rsidP="001440CC">
            <w:pPr>
              <w:pStyle w:val="ListParagraph"/>
              <w:numPr>
                <w:ilvl w:val="0"/>
                <w:numId w:val="25"/>
              </w:numPr>
              <w:rPr>
                <w:lang w:val="sq-AL"/>
              </w:rPr>
            </w:pPr>
            <w:r>
              <w:rPr>
                <w:lang w:val="sq-AL"/>
              </w:rPr>
              <w:t>Koh</w:t>
            </w:r>
            <w:r w:rsidR="00C9503E">
              <w:rPr>
                <w:lang w:val="sq-AL"/>
              </w:rPr>
              <w:t>ë</w:t>
            </w:r>
            <w:r>
              <w:rPr>
                <w:lang w:val="sq-AL"/>
              </w:rPr>
              <w:t xml:space="preserve">zgjatja e qëndrimit </w:t>
            </w:r>
            <w:r w:rsidR="00C9503E">
              <w:rPr>
                <w:lang w:val="sq-AL"/>
              </w:rPr>
              <w:t>sipas kategorive të vizitorëve</w:t>
            </w:r>
            <w:r>
              <w:rPr>
                <w:lang w:val="sq-AL"/>
              </w:rPr>
              <w:t xml:space="preserve"> (# i ditëve)</w:t>
            </w:r>
          </w:p>
          <w:p w14:paraId="3C0ABE04" w14:textId="77777777" w:rsidR="00B611DE" w:rsidRPr="00B611DE" w:rsidRDefault="00B611DE" w:rsidP="00B611DE">
            <w:pPr>
              <w:ind w:left="360"/>
              <w:rPr>
                <w:lang w:val="sq-AL"/>
              </w:rPr>
            </w:pPr>
          </w:p>
        </w:tc>
      </w:tr>
      <w:tr w:rsidR="001440CC" w14:paraId="71493107" w14:textId="77777777" w:rsidTr="001C4143">
        <w:trPr>
          <w:trHeight w:val="305"/>
        </w:trPr>
        <w:tc>
          <w:tcPr>
            <w:tcW w:w="2695" w:type="dxa"/>
            <w:shd w:val="clear" w:color="auto" w:fill="D9E2F3" w:themeFill="accent1" w:themeFillTint="33"/>
          </w:tcPr>
          <w:p w14:paraId="40C53ACF" w14:textId="77777777" w:rsidR="001440CC" w:rsidRDefault="00B611DE" w:rsidP="00F17810">
            <w:pPr>
              <w:rPr>
                <w:b/>
                <w:lang w:val="sq-AL"/>
              </w:rPr>
            </w:pPr>
            <w:r>
              <w:rPr>
                <w:b/>
                <w:lang w:val="sq-AL"/>
              </w:rPr>
              <w:t xml:space="preserve">Shpenzimet </w:t>
            </w:r>
          </w:p>
        </w:tc>
        <w:tc>
          <w:tcPr>
            <w:tcW w:w="6655" w:type="dxa"/>
          </w:tcPr>
          <w:p w14:paraId="696DF11D" w14:textId="77777777" w:rsidR="001440CC" w:rsidRDefault="00B611DE" w:rsidP="00B611DE">
            <w:pPr>
              <w:pStyle w:val="ListParagraph"/>
              <w:numPr>
                <w:ilvl w:val="0"/>
                <w:numId w:val="25"/>
              </w:numPr>
              <w:rPr>
                <w:lang w:val="sq-AL"/>
              </w:rPr>
            </w:pPr>
            <w:r>
              <w:rPr>
                <w:lang w:val="sq-AL"/>
              </w:rPr>
              <w:t>Shpenzimet e</w:t>
            </w:r>
            <w:r w:rsidR="00C9503E">
              <w:rPr>
                <w:lang w:val="sq-AL"/>
              </w:rPr>
              <w:t xml:space="preserve"> përgjithshme të</w:t>
            </w:r>
            <w:r>
              <w:rPr>
                <w:lang w:val="sq-AL"/>
              </w:rPr>
              <w:t xml:space="preserve"> udh</w:t>
            </w:r>
            <w:r w:rsidR="00C9503E">
              <w:rPr>
                <w:lang w:val="sq-AL"/>
              </w:rPr>
              <w:t>ë</w:t>
            </w:r>
            <w:r>
              <w:rPr>
                <w:lang w:val="sq-AL"/>
              </w:rPr>
              <w:t xml:space="preserve">timit </w:t>
            </w:r>
            <w:r w:rsidR="00C9503E">
              <w:rPr>
                <w:lang w:val="sq-AL"/>
              </w:rPr>
              <w:t xml:space="preserve">sipas kategorive të vizitorëve </w:t>
            </w:r>
            <w:r>
              <w:rPr>
                <w:lang w:val="sq-AL"/>
              </w:rPr>
              <w:t>(</w:t>
            </w:r>
            <w:r>
              <w:rPr>
                <w:rFonts w:cstheme="minorHAnsi"/>
                <w:lang w:val="sq-AL"/>
              </w:rPr>
              <w:t>€</w:t>
            </w:r>
            <w:r>
              <w:rPr>
                <w:lang w:val="sq-AL"/>
              </w:rPr>
              <w:t>)</w:t>
            </w:r>
          </w:p>
          <w:p w14:paraId="39C7D52E" w14:textId="77777777" w:rsidR="00C9503E" w:rsidRPr="00C9503E" w:rsidRDefault="00C9503E" w:rsidP="00C9503E">
            <w:pPr>
              <w:pStyle w:val="ListParagraph"/>
              <w:numPr>
                <w:ilvl w:val="0"/>
                <w:numId w:val="25"/>
              </w:numPr>
              <w:rPr>
                <w:lang w:val="sq-AL"/>
              </w:rPr>
            </w:pPr>
            <w:r>
              <w:rPr>
                <w:lang w:val="sq-AL"/>
              </w:rPr>
              <w:t>Shpenzimet për udhëtim sipas kategorive të vizitorëve (</w:t>
            </w:r>
            <w:r>
              <w:rPr>
                <w:rFonts w:cstheme="minorHAnsi"/>
                <w:lang w:val="sq-AL"/>
              </w:rPr>
              <w:t>€</w:t>
            </w:r>
            <w:r>
              <w:rPr>
                <w:lang w:val="sq-AL"/>
              </w:rPr>
              <w:t>)</w:t>
            </w:r>
          </w:p>
          <w:p w14:paraId="424A11EA" w14:textId="77777777" w:rsidR="00C9503E" w:rsidRPr="00C9503E" w:rsidRDefault="00C9503E" w:rsidP="00C9503E">
            <w:pPr>
              <w:pStyle w:val="ListParagraph"/>
              <w:numPr>
                <w:ilvl w:val="0"/>
                <w:numId w:val="25"/>
              </w:numPr>
              <w:rPr>
                <w:lang w:val="sq-AL"/>
              </w:rPr>
            </w:pPr>
            <w:r w:rsidRPr="00C9503E">
              <w:rPr>
                <w:lang w:val="sq-AL"/>
              </w:rPr>
              <w:t>Shpenzimet p</w:t>
            </w:r>
            <w:r>
              <w:rPr>
                <w:lang w:val="sq-AL"/>
              </w:rPr>
              <w:t>ë</w:t>
            </w:r>
            <w:r w:rsidRPr="00C9503E">
              <w:rPr>
                <w:lang w:val="sq-AL"/>
              </w:rPr>
              <w:t xml:space="preserve">r akomodim </w:t>
            </w:r>
            <w:r>
              <w:rPr>
                <w:lang w:val="sq-AL"/>
              </w:rPr>
              <w:t xml:space="preserve">sipas kategorive të vizitorëve </w:t>
            </w:r>
            <w:r w:rsidRPr="00C9503E">
              <w:rPr>
                <w:lang w:val="sq-AL"/>
              </w:rPr>
              <w:t>(€)</w:t>
            </w:r>
          </w:p>
          <w:p w14:paraId="2E9E0D6F" w14:textId="77777777" w:rsidR="00C9503E" w:rsidRPr="00C9503E" w:rsidRDefault="00C9503E" w:rsidP="00C9503E">
            <w:pPr>
              <w:pStyle w:val="ListParagraph"/>
              <w:numPr>
                <w:ilvl w:val="0"/>
                <w:numId w:val="25"/>
              </w:numPr>
              <w:rPr>
                <w:lang w:val="sq-AL"/>
              </w:rPr>
            </w:pPr>
            <w:r w:rsidRPr="00C9503E">
              <w:rPr>
                <w:lang w:val="sq-AL"/>
              </w:rPr>
              <w:t>Shpenzimet p</w:t>
            </w:r>
            <w:r>
              <w:rPr>
                <w:lang w:val="sq-AL"/>
              </w:rPr>
              <w:t>ë</w:t>
            </w:r>
            <w:r w:rsidRPr="00C9503E">
              <w:rPr>
                <w:lang w:val="sq-AL"/>
              </w:rPr>
              <w:t>r ushqim dhe pija</w:t>
            </w:r>
            <w:r>
              <w:rPr>
                <w:lang w:val="sq-AL"/>
              </w:rPr>
              <w:t xml:space="preserve"> sipas kategorive të vizitorëve</w:t>
            </w:r>
            <w:r w:rsidRPr="00C9503E">
              <w:rPr>
                <w:lang w:val="sq-AL"/>
              </w:rPr>
              <w:t xml:space="preserve"> (€)</w:t>
            </w:r>
          </w:p>
          <w:p w14:paraId="0076237C" w14:textId="77777777" w:rsidR="00C9503E" w:rsidRDefault="00C9503E" w:rsidP="00B611DE">
            <w:pPr>
              <w:pStyle w:val="ListParagraph"/>
              <w:numPr>
                <w:ilvl w:val="0"/>
                <w:numId w:val="25"/>
              </w:numPr>
              <w:rPr>
                <w:lang w:val="sq-AL"/>
              </w:rPr>
            </w:pPr>
            <w:r>
              <w:rPr>
                <w:lang w:val="sq-AL"/>
              </w:rPr>
              <w:t xml:space="preserve">Shpenzimet për aktivitete argëtuese dhe rekreacionale sipas kategorive të vizitorëve </w:t>
            </w:r>
            <w:r w:rsidRPr="00C9503E">
              <w:rPr>
                <w:lang w:val="sq-AL"/>
              </w:rPr>
              <w:t>(€)</w:t>
            </w:r>
          </w:p>
          <w:p w14:paraId="4F3BFC73" w14:textId="77777777" w:rsidR="008A59BE" w:rsidRDefault="008A59BE" w:rsidP="00B611DE">
            <w:pPr>
              <w:pStyle w:val="ListParagraph"/>
              <w:numPr>
                <w:ilvl w:val="0"/>
                <w:numId w:val="25"/>
              </w:numPr>
              <w:rPr>
                <w:lang w:val="sq-AL"/>
              </w:rPr>
            </w:pPr>
            <w:r>
              <w:rPr>
                <w:lang w:val="sq-AL"/>
              </w:rPr>
              <w:t xml:space="preserve">Shpenzimet për shoping </w:t>
            </w:r>
            <w:r w:rsidRPr="00C9503E">
              <w:rPr>
                <w:lang w:val="sq-AL"/>
              </w:rPr>
              <w:t>(€)</w:t>
            </w:r>
          </w:p>
          <w:p w14:paraId="4B50AEA8" w14:textId="77777777" w:rsidR="00C9503E" w:rsidRPr="00B611DE" w:rsidRDefault="00C9503E" w:rsidP="00B611DE">
            <w:pPr>
              <w:pStyle w:val="ListParagraph"/>
              <w:numPr>
                <w:ilvl w:val="0"/>
                <w:numId w:val="25"/>
              </w:numPr>
              <w:rPr>
                <w:lang w:val="sq-AL"/>
              </w:rPr>
            </w:pPr>
            <w:r>
              <w:rPr>
                <w:lang w:val="sq-AL"/>
              </w:rPr>
              <w:t xml:space="preserve">Shpenzimet për paketa turistike </w:t>
            </w:r>
            <w:r w:rsidRPr="00C9503E">
              <w:rPr>
                <w:lang w:val="sq-AL"/>
              </w:rPr>
              <w:t>(€)</w:t>
            </w:r>
          </w:p>
        </w:tc>
      </w:tr>
      <w:tr w:rsidR="00B611DE" w14:paraId="118E42DA" w14:textId="77777777" w:rsidTr="001C4143">
        <w:trPr>
          <w:trHeight w:val="305"/>
        </w:trPr>
        <w:tc>
          <w:tcPr>
            <w:tcW w:w="2695" w:type="dxa"/>
            <w:shd w:val="clear" w:color="auto" w:fill="D9E2F3" w:themeFill="accent1" w:themeFillTint="33"/>
          </w:tcPr>
          <w:p w14:paraId="1FEADD1F" w14:textId="77777777" w:rsidR="00B611DE" w:rsidRDefault="00C9503E" w:rsidP="00F17810">
            <w:pPr>
              <w:rPr>
                <w:b/>
                <w:lang w:val="sq-AL"/>
              </w:rPr>
            </w:pPr>
            <w:r>
              <w:rPr>
                <w:b/>
                <w:lang w:val="sq-AL"/>
              </w:rPr>
              <w:t xml:space="preserve">Vendet e reja të punës </w:t>
            </w:r>
          </w:p>
        </w:tc>
        <w:tc>
          <w:tcPr>
            <w:tcW w:w="6655" w:type="dxa"/>
          </w:tcPr>
          <w:p w14:paraId="1031A03E" w14:textId="77777777" w:rsidR="00B611DE" w:rsidRDefault="00C9503E" w:rsidP="00B611DE">
            <w:pPr>
              <w:pStyle w:val="ListParagraph"/>
              <w:numPr>
                <w:ilvl w:val="0"/>
                <w:numId w:val="25"/>
              </w:numPr>
              <w:rPr>
                <w:lang w:val="sq-AL"/>
              </w:rPr>
            </w:pPr>
            <w:r>
              <w:rPr>
                <w:lang w:val="sq-AL"/>
              </w:rPr>
              <w:t xml:space="preserve">Numri i përgjithshëm i vendeve të punës të krijuara nga aktivitetet turistike </w:t>
            </w:r>
            <w:r w:rsidRPr="00C9503E">
              <w:rPr>
                <w:lang w:val="sq-AL"/>
              </w:rPr>
              <w:t>(€)</w:t>
            </w:r>
          </w:p>
          <w:p w14:paraId="5ADD23EB" w14:textId="77777777" w:rsidR="00C9503E" w:rsidRDefault="00C9503E" w:rsidP="00B611DE">
            <w:pPr>
              <w:pStyle w:val="ListParagraph"/>
              <w:numPr>
                <w:ilvl w:val="0"/>
                <w:numId w:val="25"/>
              </w:numPr>
              <w:rPr>
                <w:lang w:val="sq-AL"/>
              </w:rPr>
            </w:pPr>
            <w:r>
              <w:rPr>
                <w:lang w:val="sq-AL"/>
              </w:rPr>
              <w:t xml:space="preserve">Numri i vendeve të punës i krijuar </w:t>
            </w:r>
            <w:r w:rsidR="00352E16">
              <w:rPr>
                <w:lang w:val="sq-AL"/>
              </w:rPr>
              <w:t>n</w:t>
            </w:r>
            <w:r>
              <w:rPr>
                <w:lang w:val="sq-AL"/>
              </w:rPr>
              <w:t>ë</w:t>
            </w:r>
            <w:r w:rsidR="00352E16">
              <w:rPr>
                <w:lang w:val="sq-AL"/>
              </w:rPr>
              <w:t xml:space="preserve"> </w:t>
            </w:r>
            <w:r>
              <w:rPr>
                <w:lang w:val="sq-AL"/>
              </w:rPr>
              <w:t>njësi akomoduese</w:t>
            </w:r>
            <w:r w:rsidR="00FC4711">
              <w:rPr>
                <w:lang w:val="sq-AL"/>
              </w:rPr>
              <w:t xml:space="preserve"> (#)</w:t>
            </w:r>
          </w:p>
          <w:p w14:paraId="70B7CD74" w14:textId="77777777" w:rsidR="00C9503E" w:rsidRDefault="00C9503E" w:rsidP="00B611DE">
            <w:pPr>
              <w:pStyle w:val="ListParagraph"/>
              <w:numPr>
                <w:ilvl w:val="0"/>
                <w:numId w:val="25"/>
              </w:numPr>
              <w:rPr>
                <w:lang w:val="sq-AL"/>
              </w:rPr>
            </w:pPr>
            <w:r>
              <w:rPr>
                <w:lang w:val="sq-AL"/>
              </w:rPr>
              <w:t xml:space="preserve">Numri i vendeve të punës i </w:t>
            </w:r>
            <w:r w:rsidR="008A59BE">
              <w:rPr>
                <w:lang w:val="sq-AL"/>
              </w:rPr>
              <w:t>krijuar</w:t>
            </w:r>
            <w:r>
              <w:rPr>
                <w:lang w:val="sq-AL"/>
              </w:rPr>
              <w:t xml:space="preserve"> në </w:t>
            </w:r>
            <w:r w:rsidR="00630D68">
              <w:rPr>
                <w:lang w:val="sq-AL"/>
              </w:rPr>
              <w:t>restorante</w:t>
            </w:r>
            <w:r w:rsidR="00FC4711">
              <w:rPr>
                <w:lang w:val="sq-AL"/>
              </w:rPr>
              <w:t xml:space="preserve"> kafe, shoping (#)</w:t>
            </w:r>
          </w:p>
          <w:p w14:paraId="5651C83C" w14:textId="77777777" w:rsidR="00C9503E" w:rsidRDefault="00C9503E" w:rsidP="00B611DE">
            <w:pPr>
              <w:pStyle w:val="ListParagraph"/>
              <w:numPr>
                <w:ilvl w:val="0"/>
                <w:numId w:val="25"/>
              </w:numPr>
              <w:rPr>
                <w:lang w:val="sq-AL"/>
              </w:rPr>
            </w:pPr>
            <w:r>
              <w:rPr>
                <w:lang w:val="sq-AL"/>
              </w:rPr>
              <w:lastRenderedPageBreak/>
              <w:t>Numri i vendeve të punës t</w:t>
            </w:r>
            <w:r w:rsidR="008A59BE">
              <w:rPr>
                <w:lang w:val="sq-AL"/>
              </w:rPr>
              <w:t>e</w:t>
            </w:r>
            <w:r>
              <w:rPr>
                <w:lang w:val="sq-AL"/>
              </w:rPr>
              <w:t xml:space="preserve"> tur-operatorët</w:t>
            </w:r>
            <w:r w:rsidR="008A59BE">
              <w:rPr>
                <w:lang w:val="sq-AL"/>
              </w:rPr>
              <w:t xml:space="preserve"> </w:t>
            </w:r>
            <w:r w:rsidR="00FC4711">
              <w:rPr>
                <w:lang w:val="sq-AL"/>
              </w:rPr>
              <w:t>(#)</w:t>
            </w:r>
          </w:p>
          <w:p w14:paraId="1A7B919F" w14:textId="77777777" w:rsidR="00C9503E" w:rsidRDefault="00C9503E" w:rsidP="008A59BE">
            <w:pPr>
              <w:pStyle w:val="ListParagraph"/>
              <w:rPr>
                <w:lang w:val="sq-AL"/>
              </w:rPr>
            </w:pPr>
          </w:p>
        </w:tc>
      </w:tr>
      <w:tr w:rsidR="008A59BE" w14:paraId="6DA71052" w14:textId="77777777" w:rsidTr="001C4143">
        <w:trPr>
          <w:trHeight w:val="305"/>
        </w:trPr>
        <w:tc>
          <w:tcPr>
            <w:tcW w:w="2695" w:type="dxa"/>
            <w:shd w:val="clear" w:color="auto" w:fill="D9E2F3" w:themeFill="accent1" w:themeFillTint="33"/>
          </w:tcPr>
          <w:p w14:paraId="19A7609E" w14:textId="77777777" w:rsidR="008A59BE" w:rsidRDefault="008A59BE" w:rsidP="00F17810">
            <w:pPr>
              <w:rPr>
                <w:b/>
                <w:lang w:val="sq-AL"/>
              </w:rPr>
            </w:pPr>
            <w:r>
              <w:rPr>
                <w:b/>
                <w:lang w:val="sq-AL"/>
              </w:rPr>
              <w:lastRenderedPageBreak/>
              <w:t>Përvoja e udhëtimit</w:t>
            </w:r>
          </w:p>
        </w:tc>
        <w:tc>
          <w:tcPr>
            <w:tcW w:w="6655" w:type="dxa"/>
          </w:tcPr>
          <w:p w14:paraId="45324273" w14:textId="77777777" w:rsidR="008A59BE" w:rsidRDefault="008A59BE" w:rsidP="008A59BE">
            <w:pPr>
              <w:pStyle w:val="ListParagraph"/>
              <w:numPr>
                <w:ilvl w:val="0"/>
                <w:numId w:val="26"/>
              </w:numPr>
              <w:rPr>
                <w:lang w:val="sq-AL"/>
              </w:rPr>
            </w:pPr>
            <w:r>
              <w:rPr>
                <w:lang w:val="sq-AL"/>
              </w:rPr>
              <w:t>Niveli i kënaqshmërisë se vizitorëve me komplet përvojën (%)</w:t>
            </w:r>
          </w:p>
          <w:p w14:paraId="342C0055" w14:textId="77777777" w:rsidR="008A59BE" w:rsidRDefault="008A59BE" w:rsidP="008A59BE">
            <w:pPr>
              <w:pStyle w:val="ListParagraph"/>
              <w:numPr>
                <w:ilvl w:val="0"/>
                <w:numId w:val="26"/>
              </w:numPr>
              <w:rPr>
                <w:lang w:val="sq-AL"/>
              </w:rPr>
            </w:pPr>
            <w:r>
              <w:rPr>
                <w:lang w:val="sq-AL"/>
              </w:rPr>
              <w:t xml:space="preserve">Niveli i </w:t>
            </w:r>
            <w:r w:rsidR="00630D68">
              <w:rPr>
                <w:lang w:val="sq-AL"/>
              </w:rPr>
              <w:t>kënaqshmërisë</w:t>
            </w:r>
            <w:r>
              <w:rPr>
                <w:lang w:val="sq-AL"/>
              </w:rPr>
              <w:t xml:space="preserve"> së vizitorëve me akomodimin</w:t>
            </w:r>
            <w:r w:rsidR="001C4143">
              <w:rPr>
                <w:lang w:val="sq-AL"/>
              </w:rPr>
              <w:t xml:space="preserve"> (%)</w:t>
            </w:r>
          </w:p>
          <w:p w14:paraId="17158C75" w14:textId="77777777" w:rsidR="008A59BE" w:rsidRPr="00FC4711" w:rsidRDefault="008A59BE" w:rsidP="00FC4711">
            <w:pPr>
              <w:pStyle w:val="ListParagraph"/>
              <w:numPr>
                <w:ilvl w:val="0"/>
                <w:numId w:val="26"/>
              </w:numPr>
              <w:rPr>
                <w:lang w:val="sq-AL"/>
              </w:rPr>
            </w:pPr>
            <w:r>
              <w:rPr>
                <w:lang w:val="sq-AL"/>
              </w:rPr>
              <w:t>Niveli i kënaqshmërisë së vizitorëve rrjedhën e informatave (%)</w:t>
            </w:r>
          </w:p>
          <w:p w14:paraId="30BA143C" w14:textId="77777777" w:rsidR="008A59BE" w:rsidRPr="008A59BE" w:rsidRDefault="008A59BE" w:rsidP="008A59BE">
            <w:pPr>
              <w:pStyle w:val="ListParagraph"/>
              <w:numPr>
                <w:ilvl w:val="0"/>
                <w:numId w:val="26"/>
              </w:numPr>
              <w:rPr>
                <w:lang w:val="sq-AL"/>
              </w:rPr>
            </w:pPr>
            <w:r>
              <w:rPr>
                <w:lang w:val="sq-AL"/>
              </w:rPr>
              <w:t>Niveli i kënaqshmërisë së vizitorëve me përvojat kulturore (%)</w:t>
            </w:r>
          </w:p>
        </w:tc>
      </w:tr>
      <w:tr w:rsidR="008A59BE" w14:paraId="0160AF0A" w14:textId="77777777" w:rsidTr="001C4143">
        <w:trPr>
          <w:trHeight w:val="305"/>
        </w:trPr>
        <w:tc>
          <w:tcPr>
            <w:tcW w:w="2695" w:type="dxa"/>
            <w:shd w:val="clear" w:color="auto" w:fill="D9E2F3" w:themeFill="accent1" w:themeFillTint="33"/>
          </w:tcPr>
          <w:p w14:paraId="3D2A016A" w14:textId="77777777" w:rsidR="008A59BE" w:rsidRDefault="008A59BE" w:rsidP="00F17810">
            <w:pPr>
              <w:rPr>
                <w:b/>
                <w:lang w:val="sq-AL"/>
              </w:rPr>
            </w:pPr>
            <w:r>
              <w:rPr>
                <w:b/>
                <w:lang w:val="sq-AL"/>
              </w:rPr>
              <w:t>Zbatueshmëria e veprimeve</w:t>
            </w:r>
          </w:p>
        </w:tc>
        <w:tc>
          <w:tcPr>
            <w:tcW w:w="6655" w:type="dxa"/>
          </w:tcPr>
          <w:p w14:paraId="0F852171" w14:textId="77777777" w:rsidR="008A59BE" w:rsidRDefault="00630D68" w:rsidP="008A59BE">
            <w:pPr>
              <w:pStyle w:val="ListParagraph"/>
              <w:numPr>
                <w:ilvl w:val="0"/>
                <w:numId w:val="26"/>
              </w:numPr>
              <w:rPr>
                <w:lang w:val="sq-AL"/>
              </w:rPr>
            </w:pPr>
            <w:r>
              <w:rPr>
                <w:lang w:val="sq-AL"/>
              </w:rPr>
              <w:t>Zhvillimi</w:t>
            </w:r>
            <w:r w:rsidR="008A59BE">
              <w:rPr>
                <w:lang w:val="sq-AL"/>
              </w:rPr>
              <w:t xml:space="preserve"> i nj</w:t>
            </w:r>
            <w:r>
              <w:rPr>
                <w:lang w:val="sq-AL"/>
              </w:rPr>
              <w:t>ë</w:t>
            </w:r>
            <w:r w:rsidR="008A59BE">
              <w:rPr>
                <w:lang w:val="sq-AL"/>
              </w:rPr>
              <w:t xml:space="preserve"> pyet</w:t>
            </w:r>
            <w:r>
              <w:rPr>
                <w:lang w:val="sq-AL"/>
              </w:rPr>
              <w:t>ë</w:t>
            </w:r>
            <w:r w:rsidR="008A59BE">
              <w:rPr>
                <w:lang w:val="sq-AL"/>
              </w:rPr>
              <w:t>sori t</w:t>
            </w:r>
            <w:r>
              <w:rPr>
                <w:lang w:val="sq-AL"/>
              </w:rPr>
              <w:t>ë</w:t>
            </w:r>
            <w:r w:rsidR="008A59BE">
              <w:rPr>
                <w:lang w:val="sq-AL"/>
              </w:rPr>
              <w:t xml:space="preserve"> brendsh</w:t>
            </w:r>
            <w:r>
              <w:rPr>
                <w:lang w:val="sq-AL"/>
              </w:rPr>
              <w:t>ë</w:t>
            </w:r>
            <w:r w:rsidR="008A59BE">
              <w:rPr>
                <w:lang w:val="sq-AL"/>
              </w:rPr>
              <w:t>m q</w:t>
            </w:r>
            <w:r>
              <w:rPr>
                <w:lang w:val="sq-AL"/>
              </w:rPr>
              <w:t>ë</w:t>
            </w:r>
            <w:r w:rsidR="008A59BE">
              <w:rPr>
                <w:lang w:val="sq-AL"/>
              </w:rPr>
              <w:t xml:space="preserve"> do t</w:t>
            </w:r>
            <w:r>
              <w:rPr>
                <w:lang w:val="sq-AL"/>
              </w:rPr>
              <w:t>ë</w:t>
            </w:r>
            <w:r w:rsidR="008A59BE">
              <w:rPr>
                <w:lang w:val="sq-AL"/>
              </w:rPr>
              <w:t xml:space="preserve"> vler</w:t>
            </w:r>
            <w:r>
              <w:rPr>
                <w:lang w:val="sq-AL"/>
              </w:rPr>
              <w:t>ë</w:t>
            </w:r>
            <w:r w:rsidR="008A59BE">
              <w:rPr>
                <w:lang w:val="sq-AL"/>
              </w:rPr>
              <w:t>soj</w:t>
            </w:r>
            <w:r>
              <w:rPr>
                <w:lang w:val="sq-AL"/>
              </w:rPr>
              <w:t>ë</w:t>
            </w:r>
            <w:r w:rsidR="008A59BE">
              <w:rPr>
                <w:lang w:val="sq-AL"/>
              </w:rPr>
              <w:t xml:space="preserve"> se n</w:t>
            </w:r>
            <w:r>
              <w:rPr>
                <w:lang w:val="sq-AL"/>
              </w:rPr>
              <w:t>ë</w:t>
            </w:r>
            <w:r w:rsidR="008A59BE">
              <w:rPr>
                <w:lang w:val="sq-AL"/>
              </w:rPr>
              <w:t xml:space="preserve"> </w:t>
            </w:r>
            <w:r>
              <w:rPr>
                <w:lang w:val="sq-AL"/>
              </w:rPr>
              <w:t>çfarë</w:t>
            </w:r>
            <w:r w:rsidR="008A59BE">
              <w:rPr>
                <w:lang w:val="sq-AL"/>
              </w:rPr>
              <w:t xml:space="preserve"> faze </w:t>
            </w:r>
            <w:r>
              <w:rPr>
                <w:lang w:val="sq-AL"/>
              </w:rPr>
              <w:t>ë</w:t>
            </w:r>
            <w:r w:rsidR="008A59BE">
              <w:rPr>
                <w:lang w:val="sq-AL"/>
              </w:rPr>
              <w:t>sht</w:t>
            </w:r>
            <w:r>
              <w:rPr>
                <w:lang w:val="sq-AL"/>
              </w:rPr>
              <w:t>ë</w:t>
            </w:r>
            <w:r w:rsidR="008A59BE">
              <w:rPr>
                <w:lang w:val="sq-AL"/>
              </w:rPr>
              <w:t xml:space="preserve"> implementimi i secilit vepri</w:t>
            </w:r>
            <w:r>
              <w:rPr>
                <w:lang w:val="sq-AL"/>
              </w:rPr>
              <w:t>m</w:t>
            </w:r>
            <w:r w:rsidR="008A59BE">
              <w:rPr>
                <w:lang w:val="sq-AL"/>
              </w:rPr>
              <w:t xml:space="preserve">. </w:t>
            </w:r>
            <w:r>
              <w:rPr>
                <w:lang w:val="sq-AL"/>
              </w:rPr>
              <w:t xml:space="preserve">Notimi do të jetë si vijon: 1 – nuk ka filluar; 2 – është implementuar pjesërisht; 3 – është implementuar në plotësisht. </w:t>
            </w:r>
          </w:p>
        </w:tc>
      </w:tr>
    </w:tbl>
    <w:p w14:paraId="7527D4F1" w14:textId="77777777" w:rsidR="00352E16" w:rsidRDefault="00352E16" w:rsidP="008C1833">
      <w:pPr>
        <w:tabs>
          <w:tab w:val="left" w:pos="8370"/>
        </w:tabs>
        <w:jc w:val="both"/>
        <w:rPr>
          <w:lang w:val="sq-AL"/>
        </w:rPr>
      </w:pPr>
    </w:p>
    <w:p w14:paraId="1421183E" w14:textId="77777777" w:rsidR="008C1833" w:rsidRDefault="008C1833" w:rsidP="008C1833">
      <w:pPr>
        <w:tabs>
          <w:tab w:val="left" w:pos="8370"/>
        </w:tabs>
        <w:jc w:val="both"/>
        <w:rPr>
          <w:lang w:val="sq-AL"/>
        </w:rPr>
      </w:pPr>
      <w:r w:rsidRPr="00DC16BD">
        <w:rPr>
          <w:lang w:val="sq-AL"/>
        </w:rPr>
        <w:t>Efektiviteti i nj</w:t>
      </w:r>
      <w:r>
        <w:rPr>
          <w:lang w:val="sq-AL"/>
        </w:rPr>
        <w:t>ë</w:t>
      </w:r>
      <w:r w:rsidRPr="00DC16BD">
        <w:rPr>
          <w:lang w:val="sq-AL"/>
        </w:rPr>
        <w:t xml:space="preserve"> strategjie varet shum</w:t>
      </w:r>
      <w:r>
        <w:rPr>
          <w:lang w:val="sq-AL"/>
        </w:rPr>
        <w:t>ë</w:t>
      </w:r>
      <w:r w:rsidRPr="00DC16BD">
        <w:rPr>
          <w:lang w:val="sq-AL"/>
        </w:rPr>
        <w:t xml:space="preserve"> nga qasja dhe koordinimi n</w:t>
      </w:r>
      <w:r>
        <w:rPr>
          <w:lang w:val="sq-AL"/>
        </w:rPr>
        <w:t>ë</w:t>
      </w:r>
      <w:r w:rsidRPr="00DC16BD">
        <w:rPr>
          <w:lang w:val="sq-AL"/>
        </w:rPr>
        <w:t xml:space="preserve"> implementim t</w:t>
      </w:r>
      <w:r>
        <w:rPr>
          <w:lang w:val="sq-AL"/>
        </w:rPr>
        <w:t>ë</w:t>
      </w:r>
      <w:r w:rsidRPr="00DC16BD">
        <w:rPr>
          <w:lang w:val="sq-AL"/>
        </w:rPr>
        <w:t xml:space="preserve"> saj. </w:t>
      </w:r>
      <w:r>
        <w:rPr>
          <w:lang w:val="sq-AL"/>
        </w:rPr>
        <w:t>Në mënyrë që implementimi i këtij dokumenti të shkojë konform planifikimeve, duke përfshirë të gjitha palët e parapara, do të propozohet një mekanizëm i veçantë. Ndonëse modaliteti</w:t>
      </w:r>
      <w:r w:rsidR="003C711D">
        <w:rPr>
          <w:lang w:val="sq-AL"/>
        </w:rPr>
        <w:t xml:space="preserve"> i funksionimit të këtij mekan</w:t>
      </w:r>
      <w:r w:rsidR="00352E16">
        <w:rPr>
          <w:lang w:val="sq-AL"/>
        </w:rPr>
        <w:t>i</w:t>
      </w:r>
      <w:r w:rsidR="003C711D">
        <w:rPr>
          <w:lang w:val="sq-AL"/>
        </w:rPr>
        <w:t xml:space="preserve">zmi </w:t>
      </w:r>
      <w:r>
        <w:rPr>
          <w:lang w:val="sq-AL"/>
        </w:rPr>
        <w:t xml:space="preserve">pritet të </w:t>
      </w:r>
      <w:r w:rsidR="003C711D">
        <w:rPr>
          <w:lang w:val="sq-AL"/>
        </w:rPr>
        <w:t>saktësohet nga DKRS</w:t>
      </w:r>
      <w:r>
        <w:rPr>
          <w:lang w:val="sq-AL"/>
        </w:rPr>
        <w:t>, roli i tij në parim do të jetë që të:</w:t>
      </w:r>
    </w:p>
    <w:p w14:paraId="54ABB6BF" w14:textId="77777777" w:rsidR="008C1833" w:rsidRDefault="008C1833" w:rsidP="008C1833">
      <w:pPr>
        <w:pStyle w:val="ListParagraph"/>
        <w:numPr>
          <w:ilvl w:val="0"/>
          <w:numId w:val="41"/>
        </w:numPr>
        <w:tabs>
          <w:tab w:val="left" w:pos="8370"/>
        </w:tabs>
        <w:jc w:val="both"/>
        <w:rPr>
          <w:lang w:val="sq-AL"/>
        </w:rPr>
      </w:pPr>
      <w:r>
        <w:rPr>
          <w:lang w:val="sq-AL"/>
        </w:rPr>
        <w:t>Monitorojë dhe vlerë</w:t>
      </w:r>
      <w:r w:rsidR="003C711D">
        <w:rPr>
          <w:lang w:val="sq-AL"/>
        </w:rPr>
        <w:t xml:space="preserve">sojë </w:t>
      </w:r>
      <w:r>
        <w:rPr>
          <w:lang w:val="sq-AL"/>
        </w:rPr>
        <w:t>progresi</w:t>
      </w:r>
      <w:r w:rsidR="003C711D">
        <w:rPr>
          <w:lang w:val="sq-AL"/>
        </w:rPr>
        <w:t>n</w:t>
      </w:r>
      <w:r>
        <w:rPr>
          <w:lang w:val="sq-AL"/>
        </w:rPr>
        <w:t xml:space="preserve"> në implementim të strategjisë</w:t>
      </w:r>
    </w:p>
    <w:p w14:paraId="5A8EAE61" w14:textId="77777777" w:rsidR="008C1833" w:rsidRDefault="008C1833" w:rsidP="008C1833">
      <w:pPr>
        <w:pStyle w:val="ListParagraph"/>
        <w:numPr>
          <w:ilvl w:val="0"/>
          <w:numId w:val="41"/>
        </w:numPr>
        <w:tabs>
          <w:tab w:val="left" w:pos="8370"/>
        </w:tabs>
        <w:jc w:val="both"/>
        <w:rPr>
          <w:lang w:val="sq-AL"/>
        </w:rPr>
      </w:pPr>
      <w:r>
        <w:rPr>
          <w:lang w:val="sq-AL"/>
        </w:rPr>
        <w:t>Inici</w:t>
      </w:r>
      <w:r w:rsidR="003C711D">
        <w:rPr>
          <w:lang w:val="sq-AL"/>
        </w:rPr>
        <w:t xml:space="preserve">ojë </w:t>
      </w:r>
      <w:r>
        <w:rPr>
          <w:lang w:val="sq-AL"/>
        </w:rPr>
        <w:t>bashkëpunim</w:t>
      </w:r>
      <w:r w:rsidR="003C711D">
        <w:rPr>
          <w:lang w:val="sq-AL"/>
        </w:rPr>
        <w:t xml:space="preserve"> </w:t>
      </w:r>
      <w:r>
        <w:rPr>
          <w:lang w:val="sq-AL"/>
        </w:rPr>
        <w:t xml:space="preserve">me akterë tjerë relevantë në zbatim të masave të propozuara </w:t>
      </w:r>
    </w:p>
    <w:p w14:paraId="2EC495C8" w14:textId="77777777" w:rsidR="008C1833" w:rsidRDefault="00352E16" w:rsidP="00C85CD6">
      <w:pPr>
        <w:pStyle w:val="ListParagraph"/>
        <w:numPr>
          <w:ilvl w:val="0"/>
          <w:numId w:val="41"/>
        </w:numPr>
        <w:tabs>
          <w:tab w:val="left" w:pos="8370"/>
        </w:tabs>
        <w:jc w:val="both"/>
        <w:rPr>
          <w:lang w:val="sq-AL"/>
        </w:rPr>
      </w:pPr>
      <w:r>
        <w:rPr>
          <w:lang w:val="sq-AL"/>
        </w:rPr>
        <w:t>P</w:t>
      </w:r>
      <w:r w:rsidR="003C711D">
        <w:rPr>
          <w:lang w:val="sq-AL"/>
        </w:rPr>
        <w:t>ë</w:t>
      </w:r>
      <w:r>
        <w:rPr>
          <w:lang w:val="sq-AL"/>
        </w:rPr>
        <w:t>rditësojë</w:t>
      </w:r>
      <w:r w:rsidR="008C1833" w:rsidRPr="008C1833">
        <w:rPr>
          <w:lang w:val="sq-AL"/>
        </w:rPr>
        <w:t xml:space="preserve"> strategjin</w:t>
      </w:r>
      <w:r w:rsidR="008C1833">
        <w:rPr>
          <w:lang w:val="sq-AL"/>
        </w:rPr>
        <w:t>ë</w:t>
      </w:r>
      <w:r>
        <w:rPr>
          <w:lang w:val="sq-AL"/>
        </w:rPr>
        <w:t xml:space="preserve"> sipas</w:t>
      </w:r>
      <w:r w:rsidR="008C1833" w:rsidRPr="008C1833">
        <w:rPr>
          <w:lang w:val="sq-AL"/>
        </w:rPr>
        <w:t xml:space="preserve"> </w:t>
      </w:r>
      <w:r w:rsidR="003C711D">
        <w:rPr>
          <w:lang w:val="sq-AL"/>
        </w:rPr>
        <w:t xml:space="preserve">zhvillimeve dhe dinamikave në </w:t>
      </w:r>
      <w:r>
        <w:rPr>
          <w:lang w:val="sq-AL"/>
        </w:rPr>
        <w:t>të ardhmen</w:t>
      </w:r>
    </w:p>
    <w:p w14:paraId="46B2EBA1" w14:textId="77777777" w:rsidR="008C1833" w:rsidRPr="008C1833" w:rsidRDefault="008C1833" w:rsidP="00C85CD6">
      <w:pPr>
        <w:pStyle w:val="ListParagraph"/>
        <w:numPr>
          <w:ilvl w:val="0"/>
          <w:numId w:val="41"/>
        </w:numPr>
        <w:tabs>
          <w:tab w:val="left" w:pos="8370"/>
        </w:tabs>
        <w:jc w:val="both"/>
        <w:rPr>
          <w:lang w:val="sq-AL"/>
        </w:rPr>
      </w:pPr>
      <w:r w:rsidRPr="008C1833">
        <w:rPr>
          <w:lang w:val="sq-AL"/>
        </w:rPr>
        <w:t xml:space="preserve">Informojë palët e interesit </w:t>
      </w:r>
      <w:r w:rsidR="003C711D">
        <w:rPr>
          <w:lang w:val="sq-AL"/>
        </w:rPr>
        <w:t>mbi progresin</w:t>
      </w:r>
    </w:p>
    <w:p w14:paraId="59064E63" w14:textId="77777777" w:rsidR="008C1833" w:rsidRDefault="003C711D" w:rsidP="008C1833">
      <w:pPr>
        <w:pStyle w:val="ListParagraph"/>
        <w:numPr>
          <w:ilvl w:val="0"/>
          <w:numId w:val="41"/>
        </w:numPr>
        <w:tabs>
          <w:tab w:val="left" w:pos="8370"/>
        </w:tabs>
        <w:jc w:val="both"/>
        <w:rPr>
          <w:lang w:val="sq-AL"/>
        </w:rPr>
      </w:pPr>
      <w:r>
        <w:rPr>
          <w:lang w:val="sq-AL"/>
        </w:rPr>
        <w:t>Ekzekutojë</w:t>
      </w:r>
      <w:r w:rsidR="008C1833">
        <w:rPr>
          <w:lang w:val="sq-AL"/>
        </w:rPr>
        <w:t xml:space="preserve"> aktivitete tjera të n</w:t>
      </w:r>
      <w:r w:rsidR="00352E16">
        <w:rPr>
          <w:lang w:val="sq-AL"/>
        </w:rPr>
        <w:t>evojshme që lidhen me strategjinë</w:t>
      </w:r>
    </w:p>
    <w:p w14:paraId="61FA1011" w14:textId="77777777" w:rsidR="008C1833" w:rsidRDefault="008C1833" w:rsidP="008C1833">
      <w:pPr>
        <w:pStyle w:val="ListParagraph"/>
        <w:tabs>
          <w:tab w:val="left" w:pos="8370"/>
        </w:tabs>
        <w:ind w:left="360"/>
        <w:jc w:val="both"/>
        <w:rPr>
          <w:lang w:val="sq-AL"/>
        </w:rPr>
      </w:pPr>
    </w:p>
    <w:p w14:paraId="51474FCA" w14:textId="77777777" w:rsidR="003A264A" w:rsidRDefault="003A264A" w:rsidP="00F17810">
      <w:pPr>
        <w:rPr>
          <w:lang w:val="sq-AL"/>
        </w:rPr>
      </w:pPr>
    </w:p>
    <w:p w14:paraId="37CCDCA3" w14:textId="77777777" w:rsidR="007F162A" w:rsidRDefault="007F162A" w:rsidP="00F17810">
      <w:pPr>
        <w:rPr>
          <w:lang w:val="sq-AL"/>
        </w:rPr>
      </w:pPr>
    </w:p>
    <w:p w14:paraId="49393467" w14:textId="77777777" w:rsidR="007F162A" w:rsidRDefault="007F162A" w:rsidP="00F17810">
      <w:pPr>
        <w:rPr>
          <w:lang w:val="sq-AL"/>
        </w:rPr>
      </w:pPr>
    </w:p>
    <w:p w14:paraId="329C2F6E" w14:textId="77777777" w:rsidR="007F162A" w:rsidRDefault="007F162A" w:rsidP="00F17810">
      <w:pPr>
        <w:rPr>
          <w:lang w:val="sq-AL"/>
        </w:rPr>
      </w:pPr>
    </w:p>
    <w:p w14:paraId="2CD46AE6" w14:textId="77777777" w:rsidR="007F162A" w:rsidRDefault="007F162A" w:rsidP="00F17810">
      <w:pPr>
        <w:rPr>
          <w:lang w:val="sq-AL"/>
        </w:rPr>
      </w:pPr>
    </w:p>
    <w:p w14:paraId="6C15CE85" w14:textId="77777777" w:rsidR="007F162A" w:rsidRDefault="007F162A" w:rsidP="00F17810">
      <w:pPr>
        <w:rPr>
          <w:lang w:val="sq-AL"/>
        </w:rPr>
      </w:pPr>
    </w:p>
    <w:p w14:paraId="1BA0C3C6" w14:textId="77777777" w:rsidR="007F162A" w:rsidRDefault="007F162A" w:rsidP="00F17810">
      <w:pPr>
        <w:rPr>
          <w:lang w:val="sq-AL"/>
        </w:rPr>
      </w:pPr>
    </w:p>
    <w:p w14:paraId="0183355C" w14:textId="77777777" w:rsidR="007F162A" w:rsidRDefault="007F162A" w:rsidP="00F17810">
      <w:pPr>
        <w:rPr>
          <w:lang w:val="sq-AL"/>
        </w:rPr>
      </w:pPr>
    </w:p>
    <w:p w14:paraId="21A2C744" w14:textId="77777777" w:rsidR="007F162A" w:rsidRDefault="007F162A" w:rsidP="00F17810">
      <w:pPr>
        <w:rPr>
          <w:lang w:val="sq-AL"/>
        </w:rPr>
      </w:pPr>
    </w:p>
    <w:p w14:paraId="7CC3420F" w14:textId="77777777" w:rsidR="007F162A" w:rsidRDefault="007F162A" w:rsidP="00F17810">
      <w:pPr>
        <w:rPr>
          <w:lang w:val="sq-AL"/>
        </w:rPr>
      </w:pPr>
    </w:p>
    <w:p w14:paraId="69CA344B" w14:textId="77777777" w:rsidR="007F162A" w:rsidRDefault="007F162A" w:rsidP="00F17810">
      <w:pPr>
        <w:rPr>
          <w:lang w:val="sq-AL"/>
        </w:rPr>
      </w:pPr>
    </w:p>
    <w:p w14:paraId="0D4506A1" w14:textId="77777777" w:rsidR="007F162A" w:rsidRDefault="007F162A" w:rsidP="00F17810">
      <w:pPr>
        <w:rPr>
          <w:lang w:val="sq-AL"/>
        </w:rPr>
      </w:pPr>
    </w:p>
    <w:p w14:paraId="2C1BF8C0" w14:textId="77777777" w:rsidR="007F162A" w:rsidRDefault="007F162A" w:rsidP="00F17810">
      <w:pPr>
        <w:rPr>
          <w:lang w:val="sq-AL"/>
        </w:rPr>
      </w:pPr>
    </w:p>
    <w:p w14:paraId="4822A24F" w14:textId="77777777" w:rsidR="007F162A" w:rsidRDefault="007F162A" w:rsidP="00F17810">
      <w:pPr>
        <w:rPr>
          <w:lang w:val="sq-AL"/>
        </w:rPr>
        <w:sectPr w:rsidR="007F162A" w:rsidSect="001D23CE">
          <w:pgSz w:w="12240" w:h="15840"/>
          <w:pgMar w:top="1440" w:right="1440" w:bottom="1440" w:left="1440" w:header="720" w:footer="720" w:gutter="0"/>
          <w:cols w:space="720"/>
          <w:titlePg/>
          <w:docGrid w:linePitch="360"/>
        </w:sectPr>
      </w:pPr>
    </w:p>
    <w:tbl>
      <w:tblPr>
        <w:tblW w:w="14670" w:type="dxa"/>
        <w:tblInd w:w="-725" w:type="dxa"/>
        <w:tblLayout w:type="fixed"/>
        <w:tblLook w:val="04A0" w:firstRow="1" w:lastRow="0" w:firstColumn="1" w:lastColumn="0" w:noHBand="0" w:noVBand="1"/>
      </w:tblPr>
      <w:tblGrid>
        <w:gridCol w:w="95"/>
        <w:gridCol w:w="3240"/>
        <w:gridCol w:w="1170"/>
        <w:gridCol w:w="1260"/>
        <w:gridCol w:w="1260"/>
        <w:gridCol w:w="1260"/>
        <w:gridCol w:w="1350"/>
        <w:gridCol w:w="1260"/>
        <w:gridCol w:w="1170"/>
        <w:gridCol w:w="1170"/>
        <w:gridCol w:w="1350"/>
        <w:gridCol w:w="85"/>
      </w:tblGrid>
      <w:tr w:rsidR="00737EAF" w:rsidRPr="003A264A" w14:paraId="087DE50E" w14:textId="77777777" w:rsidTr="009F7776">
        <w:trPr>
          <w:trHeight w:val="1300"/>
        </w:trPr>
        <w:tc>
          <w:tcPr>
            <w:tcW w:w="14670" w:type="dxa"/>
            <w:gridSpan w:val="12"/>
            <w:tcBorders>
              <w:bottom w:val="single" w:sz="4" w:space="0" w:color="auto"/>
            </w:tcBorders>
            <w:shd w:val="clear" w:color="auto" w:fill="auto"/>
            <w:noWrap/>
            <w:vAlign w:val="center"/>
          </w:tcPr>
          <w:p w14:paraId="73B99241" w14:textId="77777777" w:rsidR="00737EAF" w:rsidRDefault="00737EAF" w:rsidP="00737EAF">
            <w:pPr>
              <w:pStyle w:val="Heading1"/>
              <w:numPr>
                <w:ilvl w:val="0"/>
                <w:numId w:val="0"/>
              </w:numPr>
              <w:tabs>
                <w:tab w:val="left" w:pos="450"/>
              </w:tabs>
              <w:ind w:left="360" w:hanging="360"/>
            </w:pPr>
            <w:bookmarkStart w:id="42" w:name="_Toc518543337"/>
            <w:r w:rsidRPr="00737EAF">
              <w:lastRenderedPageBreak/>
              <w:t>Shtojca</w:t>
            </w:r>
            <w:r w:rsidR="00A560D6">
              <w:t>t</w:t>
            </w:r>
            <w:bookmarkEnd w:id="42"/>
          </w:p>
          <w:p w14:paraId="312CB47C" w14:textId="77777777" w:rsidR="00A560D6" w:rsidRDefault="00A560D6" w:rsidP="00A560D6">
            <w:pPr>
              <w:rPr>
                <w:lang w:val="sq-AL"/>
              </w:rPr>
            </w:pPr>
          </w:p>
          <w:p w14:paraId="1B14D00B" w14:textId="77777777" w:rsidR="00A560D6" w:rsidRPr="00A560D6" w:rsidRDefault="00A560D6" w:rsidP="00A560D6">
            <w:pPr>
              <w:pStyle w:val="Heading2"/>
              <w:numPr>
                <w:ilvl w:val="0"/>
                <w:numId w:val="0"/>
              </w:numPr>
            </w:pPr>
            <w:bookmarkStart w:id="43" w:name="_Toc518543338"/>
            <w:r>
              <w:t>Shtojca A</w:t>
            </w:r>
            <w:r w:rsidR="00876643">
              <w:rPr>
                <w:rStyle w:val="FootnoteReference"/>
              </w:rPr>
              <w:footnoteReference w:id="13"/>
            </w:r>
            <w:bookmarkEnd w:id="43"/>
          </w:p>
        </w:tc>
      </w:tr>
      <w:tr w:rsidR="009F7776" w:rsidRPr="009F7776" w14:paraId="76A229CA" w14:textId="77777777" w:rsidTr="004F3912">
        <w:trPr>
          <w:gridBefore w:val="1"/>
          <w:gridAfter w:val="1"/>
          <w:wBefore w:w="95" w:type="dxa"/>
          <w:wAfter w:w="85" w:type="dxa"/>
          <w:trHeight w:val="2360"/>
        </w:trPr>
        <w:tc>
          <w:tcPr>
            <w:tcW w:w="324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18E26DB" w14:textId="77777777" w:rsidR="009F7776" w:rsidRPr="009F7776" w:rsidRDefault="009F7776" w:rsidP="009F7776">
            <w:pPr>
              <w:spacing w:after="0" w:line="240" w:lineRule="auto"/>
              <w:rPr>
                <w:rFonts w:ascii="Calibri" w:eastAsia="Times New Roman" w:hAnsi="Calibri" w:cs="Calibri"/>
                <w:b/>
                <w:bCs/>
                <w:color w:val="000000"/>
              </w:rPr>
            </w:pPr>
            <w:r w:rsidRPr="009F7776">
              <w:rPr>
                <w:rFonts w:ascii="Calibri" w:eastAsia="Times New Roman" w:hAnsi="Calibri" w:cs="Calibri"/>
                <w:b/>
                <w:bCs/>
                <w:color w:val="000000"/>
              </w:rPr>
              <w:t>Veprimet e Propozuara</w:t>
            </w:r>
          </w:p>
        </w:tc>
        <w:tc>
          <w:tcPr>
            <w:tcW w:w="117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F48EC8E"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RV1:</w:t>
            </w:r>
          </w:p>
          <w:p w14:paraId="15754EEB" w14:textId="3BA7DE06"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Udhëtarët për qëllime pune</w:t>
            </w:r>
          </w:p>
        </w:tc>
        <w:tc>
          <w:tcPr>
            <w:tcW w:w="126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061390E"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RV2: Eksploruesit evropian me fluturime të buxhetit të ulët</w:t>
            </w:r>
          </w:p>
        </w:tc>
        <w:tc>
          <w:tcPr>
            <w:tcW w:w="126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CD6A3F4"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RV3: Vizitorët e jetës së natës</w:t>
            </w:r>
          </w:p>
        </w:tc>
        <w:tc>
          <w:tcPr>
            <w:tcW w:w="126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15CA7A0"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RV4: Diaspora: eksploruesit e rinj</w:t>
            </w:r>
          </w:p>
        </w:tc>
        <w:tc>
          <w:tcPr>
            <w:tcW w:w="1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63D2C5D"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 xml:space="preserve">RV5: </w:t>
            </w:r>
          </w:p>
          <w:p w14:paraId="2A9772C1" w14:textId="73DB8EB3"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Grupet aziatike dhe evropiane në ture ballkanike</w:t>
            </w:r>
          </w:p>
        </w:tc>
        <w:tc>
          <w:tcPr>
            <w:tcW w:w="126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F1A107C"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RV6: Vizitorët e festivaleve kulturore</w:t>
            </w:r>
          </w:p>
        </w:tc>
        <w:tc>
          <w:tcPr>
            <w:tcW w:w="117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7B7D466"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RV7:</w:t>
            </w:r>
          </w:p>
          <w:p w14:paraId="75F72BA0" w14:textId="325C0853"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 xml:space="preserve">Udhëtarët një ditor nga Shkupi </w:t>
            </w:r>
          </w:p>
        </w:tc>
        <w:tc>
          <w:tcPr>
            <w:tcW w:w="117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75F34EE"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RV8:</w:t>
            </w:r>
          </w:p>
          <w:p w14:paraId="26519D60" w14:textId="2A7E688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Turistët dental</w:t>
            </w:r>
          </w:p>
        </w:tc>
        <w:tc>
          <w:tcPr>
            <w:tcW w:w="1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E67063F" w14:textId="77777777"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RV9:</w:t>
            </w:r>
          </w:p>
          <w:p w14:paraId="240F3648" w14:textId="41675FB3" w:rsidR="009F7776" w:rsidRPr="009F7776" w:rsidRDefault="009F7776" w:rsidP="009F7776">
            <w:pPr>
              <w:spacing w:after="0" w:line="240" w:lineRule="auto"/>
              <w:rPr>
                <w:rFonts w:ascii="Calibri" w:eastAsia="Times New Roman" w:hAnsi="Calibri" w:cs="Calibri"/>
                <w:color w:val="000000"/>
                <w:sz w:val="20"/>
                <w:szCs w:val="20"/>
              </w:rPr>
            </w:pPr>
            <w:r w:rsidRPr="009F7776">
              <w:rPr>
                <w:rFonts w:ascii="Calibri" w:eastAsia="Times New Roman" w:hAnsi="Calibri" w:cs="Calibri"/>
                <w:color w:val="000000"/>
                <w:sz w:val="20"/>
                <w:szCs w:val="20"/>
                <w:lang w:val="sq-AL"/>
              </w:rPr>
              <w:t>‘Backpackers’ me buxhet të ulët që eksplorojnë Ballkanin</w:t>
            </w:r>
          </w:p>
        </w:tc>
      </w:tr>
      <w:tr w:rsidR="009F7776" w:rsidRPr="009F7776" w14:paraId="396CC51C" w14:textId="77777777" w:rsidTr="004F3912">
        <w:trPr>
          <w:gridBefore w:val="1"/>
          <w:gridAfter w:val="1"/>
          <w:wBefore w:w="95" w:type="dxa"/>
          <w:wAfter w:w="85" w:type="dxa"/>
          <w:trHeight w:val="457"/>
        </w:trPr>
        <w:tc>
          <w:tcPr>
            <w:tcW w:w="567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0F29D5E" w14:textId="77777777" w:rsidR="009F7776" w:rsidRPr="009F7776" w:rsidRDefault="009F7776" w:rsidP="009F7776">
            <w:pPr>
              <w:spacing w:after="0" w:line="240" w:lineRule="auto"/>
              <w:rPr>
                <w:rFonts w:ascii="Calibri" w:eastAsia="Times New Roman" w:hAnsi="Calibri" w:cs="Calibri"/>
                <w:b/>
                <w:bCs/>
                <w:color w:val="000000"/>
                <w:szCs w:val="20"/>
              </w:rPr>
            </w:pPr>
            <w:r w:rsidRPr="009F7776">
              <w:rPr>
                <w:rFonts w:ascii="Calibri" w:eastAsia="Times New Roman" w:hAnsi="Calibri" w:cs="Calibri"/>
                <w:b/>
                <w:bCs/>
                <w:color w:val="000000"/>
                <w:szCs w:val="20"/>
                <w:lang w:val="sq-AL"/>
              </w:rPr>
              <w:t>Rrjedha e informacionit</w:t>
            </w:r>
          </w:p>
        </w:tc>
        <w:tc>
          <w:tcPr>
            <w:tcW w:w="1260" w:type="dxa"/>
            <w:tcBorders>
              <w:top w:val="single" w:sz="4" w:space="0" w:color="auto"/>
              <w:left w:val="nil"/>
              <w:bottom w:val="single" w:sz="4" w:space="0" w:color="auto"/>
              <w:right w:val="nil"/>
            </w:tcBorders>
            <w:shd w:val="clear" w:color="auto" w:fill="auto"/>
            <w:noWrap/>
            <w:vAlign w:val="center"/>
            <w:hideMark/>
          </w:tcPr>
          <w:p w14:paraId="268C105E"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665CB6D8"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nil"/>
            </w:tcBorders>
            <w:shd w:val="clear" w:color="auto" w:fill="auto"/>
            <w:noWrap/>
            <w:vAlign w:val="center"/>
            <w:hideMark/>
          </w:tcPr>
          <w:p w14:paraId="0DDF6E5D"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4F999CDB"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53236ACE"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10C5343C"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8719BA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r>
      <w:tr w:rsidR="009F7776" w:rsidRPr="009F7776" w14:paraId="5C350425"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979E" w14:textId="77777777" w:rsidR="009F7776" w:rsidRPr="009F7776" w:rsidRDefault="009F7776" w:rsidP="009F7776">
            <w:pPr>
              <w:spacing w:after="0" w:line="240" w:lineRule="auto"/>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Funksionalizimi e Qendrës Informative të Turizmit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571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431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161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209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B38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C29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18E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3DC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A50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7413B27D"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D53B"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Përgatitja e një katalogu fizik dhe zhvillimi i një aplikacioni mobil me shtigje të caktuara historike/kulturore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37D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2F84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CF1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3C8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DFB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4367"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48AA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FAE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DFA3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6C7352FC"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6850"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Vendosja e paneleve turistike për orientim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852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1021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90D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086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734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16C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C1C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C496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EB8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1FB6ECCD"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38F8D"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Vendosja e pllakave informative para hapësirave të trashëgimisë kulturore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CD6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65E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EF4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9894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20A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C70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B33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A80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1D18"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71DCB570"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2819"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Ofrimi i informatave të sakta në platforma të hapura të internetit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26B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B257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7BD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33FB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54A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2F7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AA28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FAC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776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6DAE88AC" w14:textId="77777777" w:rsidTr="009F7776">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7AE8"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lastRenderedPageBreak/>
              <w:t xml:space="preserve">Ofrimi i informacioneve mbi linjat e autobusit edhe në gjuhën angleze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CDB71"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4AA1"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ACE6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CAC3F"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9F2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E387"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80A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022B"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2FB8"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4069F858"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E1ECD"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 xml:space="preserve">Instalimi i audio guidave në muze të rinj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0831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2541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A3F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325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DD2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BB99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DE7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1C0A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058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4DC5A807" w14:textId="77777777" w:rsidTr="004F3912">
        <w:trPr>
          <w:gridBefore w:val="1"/>
          <w:gridAfter w:val="1"/>
          <w:wBefore w:w="95" w:type="dxa"/>
          <w:wAfter w:w="85" w:type="dxa"/>
          <w:trHeight w:val="493"/>
        </w:trPr>
        <w:tc>
          <w:tcPr>
            <w:tcW w:w="44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69270E"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Cs w:val="20"/>
                <w:lang w:val="sq-AL"/>
              </w:rPr>
              <w:t>Promovimi i turizmit</w:t>
            </w:r>
          </w:p>
        </w:tc>
        <w:tc>
          <w:tcPr>
            <w:tcW w:w="1260" w:type="dxa"/>
            <w:tcBorders>
              <w:top w:val="single" w:sz="4" w:space="0" w:color="auto"/>
              <w:left w:val="nil"/>
              <w:bottom w:val="single" w:sz="4" w:space="0" w:color="auto"/>
              <w:right w:val="nil"/>
            </w:tcBorders>
            <w:shd w:val="clear" w:color="auto" w:fill="auto"/>
            <w:noWrap/>
            <w:vAlign w:val="center"/>
            <w:hideMark/>
          </w:tcPr>
          <w:p w14:paraId="290C0AD2"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4E07DFBF"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1F1F8AD7"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nil"/>
            </w:tcBorders>
            <w:shd w:val="clear" w:color="auto" w:fill="auto"/>
            <w:noWrap/>
            <w:vAlign w:val="center"/>
            <w:hideMark/>
          </w:tcPr>
          <w:p w14:paraId="181E1587"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552C9117"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29C71046"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54C81D01"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0D8575"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r>
      <w:tr w:rsidR="009F7776" w:rsidRPr="009F7776" w14:paraId="0AA7102A"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FC2C"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Zhvillimi i një brendi për Prishtinën si destinacion turistik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DF7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2DB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18D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269B"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B48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0C3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F434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8AD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E20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4164923E"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3DFE4" w14:textId="77777777" w:rsidR="009F7776" w:rsidRPr="009F7776" w:rsidRDefault="009F7776" w:rsidP="009F7776">
            <w:pPr>
              <w:spacing w:after="0" w:line="240" w:lineRule="auto"/>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Promovimi i hapësirave kulturore/historike përmes mesazheve telefonike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165A"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637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AE3B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61A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42A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DBF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D638"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3F87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AF37"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2E9A06B1"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3661"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Promovimi i Prishtinës përmes ‘blogerave’ ndërkombëtarë</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099F"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DF3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A511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6981A"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243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92FA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6A87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97B94"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A5F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7C7A492D"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87D8"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 xml:space="preserve">Promovimi i turizmit dental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579E"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CFC53"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D145"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2B18"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F0830"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A1CC9"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34E5"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D01F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4E15"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r>
      <w:tr w:rsidR="009F7776" w:rsidRPr="009F7776" w14:paraId="0F094C9E"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4379"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Promovimi në platforma globale të eventeve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6A2C"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10582"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18CE"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62BE"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C692"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CE0B"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5157"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4C2D"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1E75"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r>
      <w:tr w:rsidR="009F7776" w:rsidRPr="009F7776" w14:paraId="5F774AAE" w14:textId="77777777" w:rsidTr="004F3912">
        <w:trPr>
          <w:gridBefore w:val="1"/>
          <w:gridAfter w:val="1"/>
          <w:wBefore w:w="95" w:type="dxa"/>
          <w:wAfter w:w="85" w:type="dxa"/>
          <w:trHeight w:val="511"/>
        </w:trPr>
        <w:tc>
          <w:tcPr>
            <w:tcW w:w="3240" w:type="dxa"/>
            <w:tcBorders>
              <w:top w:val="single" w:sz="4" w:space="0" w:color="auto"/>
              <w:left w:val="single" w:sz="4" w:space="0" w:color="auto"/>
              <w:bottom w:val="single" w:sz="4" w:space="0" w:color="auto"/>
              <w:right w:val="nil"/>
            </w:tcBorders>
            <w:shd w:val="clear" w:color="auto" w:fill="auto"/>
            <w:noWrap/>
            <w:vAlign w:val="center"/>
            <w:hideMark/>
          </w:tcPr>
          <w:p w14:paraId="72CD0244"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Cs w:val="20"/>
              </w:rPr>
              <w:t>Transporti</w:t>
            </w:r>
          </w:p>
        </w:tc>
        <w:tc>
          <w:tcPr>
            <w:tcW w:w="1170" w:type="dxa"/>
            <w:tcBorders>
              <w:top w:val="single" w:sz="4" w:space="0" w:color="auto"/>
              <w:left w:val="nil"/>
              <w:bottom w:val="single" w:sz="4" w:space="0" w:color="auto"/>
              <w:right w:val="nil"/>
            </w:tcBorders>
            <w:shd w:val="clear" w:color="auto" w:fill="auto"/>
            <w:noWrap/>
            <w:vAlign w:val="center"/>
            <w:hideMark/>
          </w:tcPr>
          <w:p w14:paraId="3DDCE5BC"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5E664106"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13D97A52"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193647ED"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nil"/>
            </w:tcBorders>
            <w:shd w:val="clear" w:color="auto" w:fill="auto"/>
            <w:noWrap/>
            <w:vAlign w:val="center"/>
            <w:hideMark/>
          </w:tcPr>
          <w:p w14:paraId="5272020C"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7AC573FA"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03FF3410"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707CEF3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F169DF"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r>
      <w:tr w:rsidR="009F7776" w:rsidRPr="009F7776" w14:paraId="1135867D"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8D7AA" w14:textId="77777777" w:rsidR="009F7776" w:rsidRPr="009F7776" w:rsidRDefault="009F7776" w:rsidP="009F7776">
            <w:pPr>
              <w:spacing w:after="0" w:line="240" w:lineRule="auto"/>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Ofrimi i një linje të rregullt të autobusit nga aeroporti për në qytet dhe anasjelltas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888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489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561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D9C83"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F860"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49D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F4E8"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317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E4DA5"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r>
      <w:tr w:rsidR="00A131EE" w:rsidRPr="009F7776" w14:paraId="136FDCB3"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98967" w14:textId="31E5305F" w:rsidR="00A131EE" w:rsidRPr="009F7776" w:rsidRDefault="00A131EE" w:rsidP="009F7776">
            <w:pPr>
              <w:spacing w:after="0" w:line="240" w:lineRule="auto"/>
              <w:rPr>
                <w:rFonts w:ascii="Calibri" w:eastAsia="Times New Roman" w:hAnsi="Calibri" w:cs="Calibri"/>
                <w:i/>
                <w:iCs/>
                <w:color w:val="000000"/>
                <w:sz w:val="20"/>
                <w:szCs w:val="20"/>
                <w:lang w:val="sq-AL"/>
              </w:rPr>
            </w:pPr>
            <w:r w:rsidRPr="00A131EE">
              <w:rPr>
                <w:rFonts w:ascii="Calibri" w:eastAsia="Times New Roman" w:hAnsi="Calibri" w:cs="Calibri"/>
                <w:i/>
                <w:iCs/>
                <w:color w:val="000000"/>
                <w:sz w:val="20"/>
                <w:szCs w:val="20"/>
                <w:lang w:val="sq-AL"/>
              </w:rPr>
              <w:t>Ofrimi i një linje të rregullt të autobusit nga stacioni direkt për në qendër dhe anasjelltas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E0DA" w14:textId="407D70D9" w:rsidR="00A131EE" w:rsidRPr="009F7776" w:rsidRDefault="00A131EE" w:rsidP="009F7776">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DA05" w14:textId="77777777" w:rsidR="00A131EE" w:rsidRPr="009F7776" w:rsidRDefault="00A131EE" w:rsidP="009F7776">
            <w:pPr>
              <w:spacing w:after="0" w:line="240" w:lineRule="auto"/>
              <w:jc w:val="center"/>
              <w:rPr>
                <w:rFonts w:ascii="Calibri" w:eastAsia="Times New Roman" w:hAnsi="Calibri" w:cs="Calibri"/>
                <w:b/>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CEF4" w14:textId="6B374129" w:rsidR="00A131EE" w:rsidRPr="009F7776" w:rsidRDefault="00A131EE" w:rsidP="009F7776">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E3804" w14:textId="40C28341" w:rsidR="00A131EE" w:rsidRPr="009F7776" w:rsidRDefault="00A131EE" w:rsidP="009F7776">
            <w:pPr>
              <w:spacing w:after="0" w:line="240" w:lineRule="auto"/>
              <w:jc w:val="center"/>
              <w:rPr>
                <w:rFonts w:ascii="Calibri" w:eastAsia="Times New Roman"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7AEF9" w14:textId="294D1181" w:rsidR="00A131EE" w:rsidRPr="009F7776" w:rsidRDefault="00A131EE" w:rsidP="009F7776">
            <w:pPr>
              <w:spacing w:after="0" w:line="240" w:lineRule="auto"/>
              <w:rPr>
                <w:rFonts w:ascii="Calibri" w:eastAsia="Times New Roman" w:hAnsi="Calibri" w:cs="Calibri"/>
                <w:b/>
                <w:color w:val="000000"/>
              </w:rPr>
            </w:pPr>
            <w:r>
              <w:rPr>
                <w:rFonts w:ascii="Calibri" w:eastAsia="Times New Roman" w:hAnsi="Calibri" w:cs="Calibri"/>
                <w:b/>
                <w:color w:val="00000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03ECD" w14:textId="1A75A768" w:rsidR="00A131EE" w:rsidRPr="009F7776" w:rsidRDefault="004F3912" w:rsidP="009F7776">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62F17" w14:textId="15004DFD" w:rsidR="00A131EE" w:rsidRPr="009F7776" w:rsidRDefault="004F3912" w:rsidP="004F3912">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95F7F" w14:textId="77777777" w:rsidR="00A131EE" w:rsidRPr="009F7776" w:rsidRDefault="00A131EE" w:rsidP="009F7776">
            <w:pPr>
              <w:spacing w:after="0" w:line="240" w:lineRule="auto"/>
              <w:jc w:val="center"/>
              <w:rPr>
                <w:rFonts w:ascii="Calibri" w:eastAsia="Times New Roman"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15252" w14:textId="02F6EF40" w:rsidR="00A131EE" w:rsidRPr="009F7776" w:rsidRDefault="004F3912" w:rsidP="004F3912">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r>
      <w:tr w:rsidR="009F7776" w:rsidRPr="009F7776" w14:paraId="373AD59B"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3131"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Ofrimi i mundësisë për të blerë tiketa ditore dhe javore të shfrytëzimit të trafikut urban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CFF17"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EA7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0AF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3605"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3AC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1B44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A73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BA6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2AC5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04340209"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7E23"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Sigurimi i transportit publik në orët e vona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F4F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lang w:val="fr-FR"/>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3897"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lang w:val="fr-FR"/>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CDA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310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ADF6"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lang w:val="fr-FR"/>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6B7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924B"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910"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F15C"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r>
      <w:tr w:rsidR="009F7776" w:rsidRPr="009F7776" w14:paraId="26295948" w14:textId="77777777" w:rsidTr="009F7776">
        <w:trPr>
          <w:gridBefore w:val="1"/>
          <w:gridAfter w:val="1"/>
          <w:wBefore w:w="95" w:type="dxa"/>
          <w:wAfter w:w="85" w:type="dxa"/>
          <w:trHeight w:val="98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EBBCE"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lastRenderedPageBreak/>
              <w:t xml:space="preserve">Ofrimi i më shumë linjave ajrore me tarifë të ulët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B1F1"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37CE"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97BB"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95C2"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0F7D"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0A59"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ACD4D"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DC0F" w14:textId="77777777" w:rsidR="009F7776" w:rsidRPr="009F7776" w:rsidRDefault="009F7776" w:rsidP="009F7776">
            <w:pPr>
              <w:spacing w:after="0" w:line="240" w:lineRule="auto"/>
              <w:jc w:val="center"/>
              <w:rPr>
                <w:rFonts w:ascii="Calibri" w:eastAsia="Times New Roman" w:hAnsi="Calibri" w:cs="Calibri"/>
                <w:b/>
                <w:color w:val="000000"/>
              </w:rPr>
            </w:pPr>
            <w:r w:rsidRPr="009F7776">
              <w:rPr>
                <w:rFonts w:ascii="Calibri" w:eastAsia="Times New Roman" w:hAnsi="Calibri" w:cs="Calibri"/>
                <w:b/>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2A87" w14:textId="77777777" w:rsidR="009F7776" w:rsidRPr="009F7776" w:rsidRDefault="009F7776" w:rsidP="009F7776">
            <w:pPr>
              <w:spacing w:after="0" w:line="240" w:lineRule="auto"/>
              <w:rPr>
                <w:rFonts w:ascii="Calibri" w:eastAsia="Times New Roman" w:hAnsi="Calibri" w:cs="Calibri"/>
                <w:b/>
                <w:color w:val="000000"/>
              </w:rPr>
            </w:pPr>
            <w:r w:rsidRPr="009F7776">
              <w:rPr>
                <w:rFonts w:ascii="Calibri" w:eastAsia="Times New Roman" w:hAnsi="Calibri" w:cs="Calibri"/>
                <w:b/>
                <w:color w:val="000000"/>
              </w:rPr>
              <w:t> </w:t>
            </w:r>
          </w:p>
        </w:tc>
      </w:tr>
      <w:tr w:rsidR="009F7776" w:rsidRPr="009F7776" w14:paraId="70D4224A" w14:textId="77777777" w:rsidTr="004F3912">
        <w:trPr>
          <w:gridBefore w:val="1"/>
          <w:gridAfter w:val="1"/>
          <w:wBefore w:w="95" w:type="dxa"/>
          <w:wAfter w:w="85" w:type="dxa"/>
          <w:trHeight w:val="530"/>
        </w:trPr>
        <w:tc>
          <w:tcPr>
            <w:tcW w:w="1449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1360" w14:textId="656C068D"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Cs w:val="20"/>
                <w:lang w:val="sq-AL"/>
              </w:rPr>
              <w:t>Atraksionet kulturore dhe infrastruktura</w:t>
            </w:r>
          </w:p>
        </w:tc>
      </w:tr>
      <w:tr w:rsidR="009F7776" w:rsidRPr="009F7776" w14:paraId="3C196B88"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579D"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Themelimi/funksionalizimi i muzeve të rinj</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D6B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D232"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85FC"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C26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C98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18C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CCC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5E95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61ED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0175BAD8"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02F2"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Rivitalizimi i Qendrës Historike të Prishtinës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BCC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075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187C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2716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3D6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5585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B27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42E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259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3A883A0F"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B1A9"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Shndërrimi i pazarit të vjetër të qytetit në atraksion turistik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54E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AD6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109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0F0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D762"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F96A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6C8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6FAB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147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49625F83"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16D6"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Caktimi i një hapësire të hapur të destinuar për festivale muzikore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CADC"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3FD3"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5CB1"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C061"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070E"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784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2879"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5F27"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5A05"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r>
      <w:tr w:rsidR="009F7776" w:rsidRPr="009F7776" w14:paraId="2AA89904"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FB6E"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Vendosja e shportave për hedhje të mbeturinave në hapësira publike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898C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FB9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9BA2"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A1B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D4A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61AA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7A6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783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DC12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48358DE3"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F4BD"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 xml:space="preserve">Hapja e tualeteve publike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B8AD"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794C"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382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AD9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7FDC"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DF4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B3A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EFA6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511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03327E17"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0F96"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Ridimensionimi i shtigjeve në Parkun e Gërmisë</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CA5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1D46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D5B3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105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AE4D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5EF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95BA"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1C76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A0A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40A23399"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F426"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Zhvillimi i produkteve turistike në Parkun e Gërmisë</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2DB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F8F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F7D9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E8F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E61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B77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779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E08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BB9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7C6CF16A" w14:textId="77777777" w:rsidTr="004F3912">
        <w:trPr>
          <w:gridBefore w:val="1"/>
          <w:gridAfter w:val="1"/>
          <w:wBefore w:w="95" w:type="dxa"/>
          <w:wAfter w:w="85" w:type="dxa"/>
          <w:trHeight w:val="547"/>
        </w:trPr>
        <w:tc>
          <w:tcPr>
            <w:tcW w:w="567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A240B6"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Cs w:val="20"/>
                <w:lang w:val="sq-AL"/>
              </w:rPr>
              <w:t xml:space="preserve">Ngritja e kapaciteteve njerëzore </w:t>
            </w:r>
          </w:p>
        </w:tc>
        <w:tc>
          <w:tcPr>
            <w:tcW w:w="1260" w:type="dxa"/>
            <w:tcBorders>
              <w:top w:val="single" w:sz="4" w:space="0" w:color="auto"/>
              <w:left w:val="nil"/>
              <w:bottom w:val="single" w:sz="4" w:space="0" w:color="auto"/>
              <w:right w:val="nil"/>
            </w:tcBorders>
            <w:shd w:val="clear" w:color="auto" w:fill="auto"/>
            <w:noWrap/>
            <w:vAlign w:val="center"/>
            <w:hideMark/>
          </w:tcPr>
          <w:p w14:paraId="50994E92"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246829AE"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nil"/>
            </w:tcBorders>
            <w:shd w:val="clear" w:color="auto" w:fill="auto"/>
            <w:noWrap/>
            <w:vAlign w:val="center"/>
            <w:hideMark/>
          </w:tcPr>
          <w:p w14:paraId="4B13CE9A"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51E9D458"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12840B1D"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6EAB1486"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43F5357"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r>
      <w:tr w:rsidR="009F7776" w:rsidRPr="009F7776" w14:paraId="60E9F9A8"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7447"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Ofrimi i trajnimeve në gjuhë të huaja të ndryshme nga anglishtja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C2E7"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CDC2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9665"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77AF"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49F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71CF"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F88E"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17B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5677"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r>
      <w:tr w:rsidR="009F7776" w:rsidRPr="009F7776" w14:paraId="32FCAA54" w14:textId="77777777" w:rsidTr="004F3912">
        <w:trPr>
          <w:gridBefore w:val="1"/>
          <w:gridAfter w:val="1"/>
          <w:wBefore w:w="95" w:type="dxa"/>
          <w:wAfter w:w="85" w:type="dxa"/>
          <w:trHeight w:val="889"/>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B877D" w14:textId="77777777" w:rsidR="009F7776" w:rsidRPr="009F7776" w:rsidRDefault="009F7776" w:rsidP="009F7776">
            <w:pPr>
              <w:spacing w:after="0" w:line="240" w:lineRule="auto"/>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lastRenderedPageBreak/>
              <w:t>Trajnimi i guidave dhe ofrimi i tureve te jetës së natës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77A4"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8F0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6E6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D8EF4"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E8F3"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A8F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DAC7"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F655"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064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16D07129" w14:textId="77777777" w:rsidTr="004F3912">
        <w:trPr>
          <w:gridBefore w:val="1"/>
          <w:gridAfter w:val="1"/>
          <w:wBefore w:w="95" w:type="dxa"/>
          <w:wAfter w:w="85" w:type="dxa"/>
          <w:trHeight w:val="539"/>
        </w:trPr>
        <w:tc>
          <w:tcPr>
            <w:tcW w:w="3240" w:type="dxa"/>
            <w:tcBorders>
              <w:top w:val="single" w:sz="4" w:space="0" w:color="auto"/>
              <w:left w:val="single" w:sz="4" w:space="0" w:color="auto"/>
              <w:bottom w:val="single" w:sz="4" w:space="0" w:color="auto"/>
              <w:right w:val="nil"/>
            </w:tcBorders>
            <w:shd w:val="clear" w:color="auto" w:fill="auto"/>
            <w:noWrap/>
            <w:vAlign w:val="center"/>
            <w:hideMark/>
          </w:tcPr>
          <w:p w14:paraId="221F33A2"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Cs w:val="20"/>
              </w:rPr>
              <w:t>Tjera</w:t>
            </w:r>
          </w:p>
        </w:tc>
        <w:tc>
          <w:tcPr>
            <w:tcW w:w="1170" w:type="dxa"/>
            <w:tcBorders>
              <w:top w:val="single" w:sz="4" w:space="0" w:color="auto"/>
              <w:left w:val="nil"/>
              <w:bottom w:val="single" w:sz="4" w:space="0" w:color="auto"/>
              <w:right w:val="nil"/>
            </w:tcBorders>
            <w:shd w:val="clear" w:color="auto" w:fill="auto"/>
            <w:noWrap/>
            <w:vAlign w:val="center"/>
            <w:hideMark/>
          </w:tcPr>
          <w:p w14:paraId="220C9389"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5784C5C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1BA39F4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6F21838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nil"/>
            </w:tcBorders>
            <w:shd w:val="clear" w:color="auto" w:fill="auto"/>
            <w:noWrap/>
            <w:vAlign w:val="center"/>
            <w:hideMark/>
          </w:tcPr>
          <w:p w14:paraId="73BF1EF0"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260" w:type="dxa"/>
            <w:tcBorders>
              <w:top w:val="single" w:sz="4" w:space="0" w:color="auto"/>
              <w:left w:val="nil"/>
              <w:bottom w:val="single" w:sz="4" w:space="0" w:color="auto"/>
              <w:right w:val="nil"/>
            </w:tcBorders>
            <w:shd w:val="clear" w:color="auto" w:fill="auto"/>
            <w:noWrap/>
            <w:vAlign w:val="center"/>
            <w:hideMark/>
          </w:tcPr>
          <w:p w14:paraId="0612E230"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1D7C0ECD"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170" w:type="dxa"/>
            <w:tcBorders>
              <w:top w:val="single" w:sz="4" w:space="0" w:color="auto"/>
              <w:left w:val="nil"/>
              <w:bottom w:val="single" w:sz="4" w:space="0" w:color="auto"/>
              <w:right w:val="nil"/>
            </w:tcBorders>
            <w:shd w:val="clear" w:color="auto" w:fill="auto"/>
            <w:noWrap/>
            <w:vAlign w:val="center"/>
            <w:hideMark/>
          </w:tcPr>
          <w:p w14:paraId="3B508D43"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48256C" w14:textId="77777777" w:rsidR="009F7776" w:rsidRPr="009F7776" w:rsidRDefault="009F7776" w:rsidP="009F7776">
            <w:pPr>
              <w:spacing w:after="0" w:line="240" w:lineRule="auto"/>
              <w:rPr>
                <w:rFonts w:ascii="Calibri" w:eastAsia="Times New Roman" w:hAnsi="Calibri" w:cs="Calibri"/>
                <w:b/>
                <w:bCs/>
                <w:color w:val="000000"/>
                <w:sz w:val="20"/>
                <w:szCs w:val="20"/>
              </w:rPr>
            </w:pPr>
            <w:r w:rsidRPr="009F7776">
              <w:rPr>
                <w:rFonts w:ascii="Calibri" w:eastAsia="Times New Roman" w:hAnsi="Calibri" w:cs="Calibri"/>
                <w:b/>
                <w:bCs/>
                <w:color w:val="000000"/>
                <w:sz w:val="20"/>
                <w:szCs w:val="20"/>
              </w:rPr>
              <w:t> </w:t>
            </w:r>
          </w:p>
        </w:tc>
      </w:tr>
      <w:tr w:rsidR="009F7776" w:rsidRPr="009F7776" w14:paraId="0542247F" w14:textId="77777777" w:rsidTr="009F7776">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1EBF7"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Zgjatja e orarit pun</w:t>
            </w:r>
            <w:r w:rsidRPr="009F7776">
              <w:rPr>
                <w:rFonts w:ascii="Calibri" w:eastAsia="Times New Roman" w:hAnsi="Calibri" w:cs="Calibri"/>
                <w:color w:val="000000"/>
                <w:sz w:val="20"/>
                <w:szCs w:val="20"/>
                <w:lang w:val="sq-AL"/>
              </w:rPr>
              <w:t>ës s</w:t>
            </w:r>
            <w:r w:rsidRPr="009F7776">
              <w:rPr>
                <w:rFonts w:ascii="Calibri" w:eastAsia="Times New Roman" w:hAnsi="Calibri" w:cs="Calibri"/>
                <w:i/>
                <w:iCs/>
                <w:color w:val="000000"/>
                <w:sz w:val="20"/>
                <w:szCs w:val="20"/>
                <w:lang w:val="sq-AL"/>
              </w:rPr>
              <w:t>ë muzeve/galerive ekzistuese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633C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E2DD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804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3D2B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11B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AC1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C06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2B6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05E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498AF61E"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CAD1"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Mb</w:t>
            </w:r>
            <w:r w:rsidRPr="009F7776">
              <w:rPr>
                <w:rFonts w:ascii="Calibri" w:eastAsia="Times New Roman" w:hAnsi="Calibri" w:cs="Calibri"/>
                <w:color w:val="000000"/>
                <w:sz w:val="20"/>
                <w:szCs w:val="20"/>
                <w:lang w:val="sq-AL"/>
              </w:rPr>
              <w:t>ështetje në hapje</w:t>
            </w:r>
            <w:r w:rsidRPr="009F7776">
              <w:rPr>
                <w:rFonts w:ascii="Calibri" w:eastAsia="Times New Roman" w:hAnsi="Calibri" w:cs="Calibri"/>
                <w:i/>
                <w:iCs/>
                <w:color w:val="000000"/>
                <w:sz w:val="20"/>
                <w:szCs w:val="20"/>
                <w:lang w:val="sq-AL"/>
              </w:rPr>
              <w:t xml:space="preserve"> këmbimoreve të valutave në zona  të frekuentuara nga vizitorët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793F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FF23"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E4C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013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051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8EC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94D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554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3ADD"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6194E5DC"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C1D3"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Kategorizimi i bizneseve t</w:t>
            </w:r>
            <w:r w:rsidRPr="009F7776">
              <w:rPr>
                <w:rFonts w:ascii="Calibri" w:eastAsia="Times New Roman" w:hAnsi="Calibri" w:cs="Calibri"/>
                <w:color w:val="000000"/>
                <w:sz w:val="20"/>
                <w:szCs w:val="20"/>
                <w:lang w:val="sq-AL"/>
              </w:rPr>
              <w:t>ë</w:t>
            </w:r>
            <w:r w:rsidRPr="009F7776">
              <w:rPr>
                <w:rFonts w:ascii="Calibri" w:eastAsia="Times New Roman" w:hAnsi="Calibri" w:cs="Calibri"/>
                <w:i/>
                <w:iCs/>
                <w:color w:val="000000"/>
                <w:sz w:val="20"/>
                <w:szCs w:val="20"/>
                <w:lang w:val="sq-AL"/>
              </w:rPr>
              <w:t xml:space="preserve"> gastronomisë për rregullimin e orarit t</w:t>
            </w:r>
            <w:r w:rsidRPr="009F7776">
              <w:rPr>
                <w:rFonts w:ascii="Calibri" w:eastAsia="Times New Roman" w:hAnsi="Calibri" w:cs="Calibri"/>
                <w:color w:val="000000"/>
                <w:sz w:val="20"/>
                <w:szCs w:val="20"/>
                <w:lang w:val="sq-AL"/>
              </w:rPr>
              <w:t>ë</w:t>
            </w:r>
            <w:r w:rsidRPr="009F7776">
              <w:rPr>
                <w:rFonts w:ascii="Calibri" w:eastAsia="Times New Roman" w:hAnsi="Calibri" w:cs="Calibri"/>
                <w:i/>
                <w:iCs/>
                <w:color w:val="000000"/>
                <w:sz w:val="20"/>
                <w:szCs w:val="20"/>
                <w:lang w:val="sq-AL"/>
              </w:rPr>
              <w:t xml:space="preserve"> punës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8AF31"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C83C"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930C"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E064"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C89"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364D"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FFC5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083AC"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572C"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r>
      <w:tr w:rsidR="009F7776" w:rsidRPr="009F7776" w14:paraId="2EE7BA06"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0F93"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Inicimi i bashkëpunimit me tur-operatorët rajonal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4E6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6A4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341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E11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8486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8198"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667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5FDC"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4E1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7D2BC597"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40CA"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Themelimi i një shoqate lokale të turizmit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393C"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80F2"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AF0F"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C8E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733A"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5715"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8064"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6C47"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869B"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r w:rsidR="009F7776" w:rsidRPr="009F7776" w14:paraId="72F148CE" w14:textId="77777777" w:rsidTr="004F3912">
        <w:trPr>
          <w:gridBefore w:val="1"/>
          <w:gridAfter w:val="1"/>
          <w:wBefore w:w="95" w:type="dxa"/>
          <w:wAfter w:w="85" w:type="dxa"/>
          <w:trHeight w:val="7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83788" w14:textId="77777777" w:rsidR="009F7776" w:rsidRPr="009F7776" w:rsidRDefault="009F7776" w:rsidP="009F7776">
            <w:pPr>
              <w:spacing w:after="0" w:line="240" w:lineRule="auto"/>
              <w:jc w:val="both"/>
              <w:rPr>
                <w:rFonts w:ascii="Calibri" w:eastAsia="Times New Roman" w:hAnsi="Calibri" w:cs="Calibri"/>
                <w:i/>
                <w:iCs/>
                <w:color w:val="000000"/>
                <w:sz w:val="20"/>
                <w:szCs w:val="20"/>
              </w:rPr>
            </w:pPr>
            <w:r w:rsidRPr="009F7776">
              <w:rPr>
                <w:rFonts w:ascii="Calibri" w:eastAsia="Times New Roman" w:hAnsi="Calibri" w:cs="Calibri"/>
                <w:i/>
                <w:iCs/>
                <w:color w:val="000000"/>
                <w:sz w:val="20"/>
                <w:szCs w:val="20"/>
                <w:lang w:val="sq-AL"/>
              </w:rPr>
              <w:t>Shpallja e korrikut dhe gushtit si muaj të diasporës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11AE"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1FAB"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CCB3"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9FE1"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6510" w14:textId="77777777" w:rsidR="009F7776" w:rsidRPr="009F7776" w:rsidRDefault="009F7776" w:rsidP="009F7776">
            <w:pPr>
              <w:spacing w:after="0" w:line="240" w:lineRule="auto"/>
              <w:rPr>
                <w:rFonts w:ascii="Calibri" w:eastAsia="Times New Roman" w:hAnsi="Calibri" w:cs="Calibri"/>
                <w:color w:val="000000"/>
              </w:rPr>
            </w:pPr>
            <w:r w:rsidRPr="009F7776">
              <w:rPr>
                <w:rFonts w:ascii="Calibri" w:eastAsia="Times New Roman"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E710"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8E6"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9D8FE"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4CE9" w14:textId="77777777" w:rsidR="009F7776" w:rsidRPr="009F7776" w:rsidRDefault="009F7776" w:rsidP="009F7776">
            <w:pPr>
              <w:spacing w:after="0" w:line="240" w:lineRule="auto"/>
              <w:jc w:val="center"/>
              <w:rPr>
                <w:rFonts w:ascii="Calibri" w:eastAsia="Times New Roman" w:hAnsi="Calibri" w:cs="Calibri"/>
                <w:color w:val="000000"/>
              </w:rPr>
            </w:pPr>
            <w:r w:rsidRPr="009F7776">
              <w:rPr>
                <w:rFonts w:ascii="Calibri" w:eastAsia="Times New Roman" w:hAnsi="Calibri" w:cs="Calibri"/>
                <w:color w:val="000000"/>
              </w:rPr>
              <w:t>+</w:t>
            </w:r>
          </w:p>
        </w:tc>
      </w:tr>
    </w:tbl>
    <w:p w14:paraId="36AA27DC" w14:textId="77777777" w:rsidR="00555F5D" w:rsidRDefault="00555F5D" w:rsidP="00D21E53">
      <w:pPr>
        <w:rPr>
          <w:lang w:val="sq-AL"/>
        </w:rPr>
        <w:sectPr w:rsidR="00555F5D" w:rsidSect="001D23CE">
          <w:pgSz w:w="15840" w:h="12240" w:orient="landscape"/>
          <w:pgMar w:top="1440" w:right="1440" w:bottom="1440" w:left="1440" w:header="720" w:footer="720" w:gutter="0"/>
          <w:cols w:space="720"/>
          <w:titlePg/>
          <w:docGrid w:linePitch="360"/>
        </w:sectPr>
      </w:pPr>
    </w:p>
    <w:p w14:paraId="38C7E35C" w14:textId="77777777" w:rsidR="00196201" w:rsidRPr="00196201" w:rsidRDefault="00A50F5F" w:rsidP="00352E16">
      <w:pPr>
        <w:tabs>
          <w:tab w:val="left" w:pos="2154"/>
        </w:tabs>
        <w:rPr>
          <w:lang w:val="sq-AL"/>
        </w:rPr>
      </w:pPr>
      <w:r>
        <w:rPr>
          <w:noProof/>
        </w:rPr>
        <w:lastRenderedPageBreak/>
        <mc:AlternateContent>
          <mc:Choice Requires="wps">
            <w:drawing>
              <wp:anchor distT="0" distB="0" distL="114300" distR="114300" simplePos="0" relativeHeight="251658239" behindDoc="0" locked="0" layoutInCell="1" allowOverlap="1" wp14:anchorId="7C6F1B1F" wp14:editId="4D707417">
                <wp:simplePos x="0" y="0"/>
                <wp:positionH relativeFrom="column">
                  <wp:posOffset>-494950</wp:posOffset>
                </wp:positionH>
                <wp:positionV relativeFrom="paragraph">
                  <wp:posOffset>-578840</wp:posOffset>
                </wp:positionV>
                <wp:extent cx="7013196" cy="9429225"/>
                <wp:effectExtent l="0" t="0" r="16510" b="19685"/>
                <wp:wrapNone/>
                <wp:docPr id="3" name="Rectangle 3"/>
                <wp:cNvGraphicFramePr/>
                <a:graphic xmlns:a="http://schemas.openxmlformats.org/drawingml/2006/main">
                  <a:graphicData uri="http://schemas.microsoft.com/office/word/2010/wordprocessingShape">
                    <wps:wsp>
                      <wps:cNvSpPr/>
                      <wps:spPr>
                        <a:xfrm>
                          <a:off x="0" y="0"/>
                          <a:ext cx="7013196" cy="9429225"/>
                        </a:xfrm>
                        <a:prstGeom prst="rect">
                          <a:avLst/>
                        </a:prstGeom>
                      </wps:spPr>
                      <wps:style>
                        <a:lnRef idx="3">
                          <a:schemeClr val="lt1"/>
                        </a:lnRef>
                        <a:fillRef idx="1">
                          <a:schemeClr val="accent1"/>
                        </a:fillRef>
                        <a:effectRef idx="1">
                          <a:schemeClr val="accent1"/>
                        </a:effectRef>
                        <a:fontRef idx="minor">
                          <a:schemeClr val="lt1"/>
                        </a:fontRef>
                      </wps:style>
                      <wps:txbx>
                        <w:txbxContent>
                          <w:p w14:paraId="1EFF4F3A" w14:textId="77777777" w:rsidR="006A2F64" w:rsidRDefault="006A2F64" w:rsidP="00A50F5F">
                            <w:pPr>
                              <w:jc w:val="center"/>
                            </w:pPr>
                          </w:p>
                          <w:p w14:paraId="438F3405" w14:textId="77777777" w:rsidR="006A2F64" w:rsidRDefault="006A2F64" w:rsidP="00A50F5F">
                            <w:pPr>
                              <w:jc w:val="center"/>
                            </w:pPr>
                          </w:p>
                          <w:p w14:paraId="67CB7663" w14:textId="77777777" w:rsidR="006A2F64" w:rsidRDefault="006A2F64" w:rsidP="00A50F5F">
                            <w:pPr>
                              <w:jc w:val="center"/>
                            </w:pPr>
                          </w:p>
                          <w:p w14:paraId="03899440" w14:textId="77777777" w:rsidR="006A2F64" w:rsidRDefault="006A2F64" w:rsidP="00A50F5F">
                            <w:pPr>
                              <w:jc w:val="center"/>
                            </w:pPr>
                          </w:p>
                          <w:p w14:paraId="50091E63" w14:textId="77777777" w:rsidR="006A2F64" w:rsidRDefault="006A2F64" w:rsidP="00A50F5F">
                            <w:pPr>
                              <w:jc w:val="center"/>
                            </w:pPr>
                          </w:p>
                          <w:p w14:paraId="08DF8C37" w14:textId="77777777" w:rsidR="006A2F64" w:rsidRDefault="006A2F64" w:rsidP="00A50F5F">
                            <w:pPr>
                              <w:jc w:val="center"/>
                            </w:pPr>
                          </w:p>
                          <w:p w14:paraId="0312E211" w14:textId="77777777" w:rsidR="006A2F64" w:rsidRDefault="006A2F64" w:rsidP="00A50F5F">
                            <w:pPr>
                              <w:jc w:val="center"/>
                            </w:pPr>
                          </w:p>
                          <w:p w14:paraId="06774F9D" w14:textId="77777777" w:rsidR="006A2F64" w:rsidRDefault="006A2F64" w:rsidP="00A50F5F">
                            <w:pPr>
                              <w:jc w:val="center"/>
                            </w:pPr>
                          </w:p>
                          <w:p w14:paraId="2A35FEAC" w14:textId="77777777" w:rsidR="006A2F64" w:rsidRDefault="006A2F64" w:rsidP="00A50F5F">
                            <w:pPr>
                              <w:jc w:val="center"/>
                            </w:pPr>
                          </w:p>
                          <w:p w14:paraId="7477E5A3" w14:textId="77777777" w:rsidR="006A2F64" w:rsidRDefault="006A2F64" w:rsidP="00A50F5F">
                            <w:pPr>
                              <w:jc w:val="center"/>
                            </w:pPr>
                          </w:p>
                          <w:p w14:paraId="36B19504" w14:textId="77777777" w:rsidR="006A2F64" w:rsidRDefault="006A2F64" w:rsidP="00A50F5F">
                            <w:pPr>
                              <w:jc w:val="center"/>
                            </w:pPr>
                          </w:p>
                          <w:p w14:paraId="55AE80CF" w14:textId="77777777" w:rsidR="006A2F64" w:rsidRDefault="006A2F64" w:rsidP="00A50F5F">
                            <w:pPr>
                              <w:jc w:val="center"/>
                            </w:pPr>
                          </w:p>
                          <w:p w14:paraId="2290748B" w14:textId="77777777" w:rsidR="006A2F64" w:rsidRDefault="006A2F64" w:rsidP="00A50F5F">
                            <w:pPr>
                              <w:jc w:val="center"/>
                            </w:pPr>
                          </w:p>
                          <w:p w14:paraId="1AD3CF31" w14:textId="77777777" w:rsidR="006A2F64" w:rsidRDefault="006A2F64" w:rsidP="00A50F5F">
                            <w:pPr>
                              <w:jc w:val="center"/>
                            </w:pPr>
                          </w:p>
                          <w:p w14:paraId="4AC04458" w14:textId="77777777" w:rsidR="006A2F64" w:rsidRDefault="006A2F64" w:rsidP="00A50F5F">
                            <w:pPr>
                              <w:jc w:val="center"/>
                            </w:pPr>
                          </w:p>
                          <w:p w14:paraId="4D0AD0FD" w14:textId="77777777" w:rsidR="006A2F64" w:rsidRDefault="006A2F64" w:rsidP="00A50F5F">
                            <w:pPr>
                              <w:jc w:val="center"/>
                            </w:pPr>
                          </w:p>
                          <w:p w14:paraId="33005EC4" w14:textId="77777777" w:rsidR="006A2F64" w:rsidRDefault="006A2F64" w:rsidP="00A50F5F">
                            <w:pPr>
                              <w:jc w:val="center"/>
                            </w:pPr>
                          </w:p>
                          <w:p w14:paraId="30404B6A" w14:textId="77777777" w:rsidR="006A2F64" w:rsidRDefault="006A2F64" w:rsidP="00A50F5F">
                            <w:pPr>
                              <w:jc w:val="center"/>
                            </w:pPr>
                          </w:p>
                          <w:p w14:paraId="2D99DC8E" w14:textId="77777777" w:rsidR="006A2F64" w:rsidRDefault="006A2F64" w:rsidP="00A50F5F">
                            <w:pPr>
                              <w:jc w:val="center"/>
                            </w:pPr>
                          </w:p>
                          <w:p w14:paraId="02AEEC29" w14:textId="77777777" w:rsidR="006A2F64" w:rsidRDefault="006A2F64" w:rsidP="00A50F5F">
                            <w:pPr>
                              <w:jc w:val="center"/>
                            </w:pPr>
                          </w:p>
                          <w:p w14:paraId="0BA699B2" w14:textId="77777777" w:rsidR="006A2F64" w:rsidRDefault="006A2F64" w:rsidP="00A50F5F">
                            <w:pPr>
                              <w:jc w:val="center"/>
                            </w:pPr>
                          </w:p>
                          <w:p w14:paraId="1162E902" w14:textId="77777777" w:rsidR="006A2F64" w:rsidRDefault="006A2F64" w:rsidP="00A50F5F">
                            <w:pPr>
                              <w:jc w:val="center"/>
                            </w:pPr>
                          </w:p>
                          <w:p w14:paraId="1A91A3B2" w14:textId="77777777" w:rsidR="006A2F64" w:rsidRDefault="006A2F64" w:rsidP="00A50F5F">
                            <w:pPr>
                              <w:jc w:val="center"/>
                            </w:pPr>
                          </w:p>
                          <w:p w14:paraId="6041B42C" w14:textId="77777777" w:rsidR="006A2F64" w:rsidRDefault="006A2F64" w:rsidP="00A50F5F">
                            <w:pPr>
                              <w:jc w:val="center"/>
                            </w:pPr>
                          </w:p>
                          <w:p w14:paraId="53A9EFA3" w14:textId="77777777" w:rsidR="006A2F64" w:rsidRDefault="006A2F64" w:rsidP="00A50F5F">
                            <w:pPr>
                              <w:jc w:val="center"/>
                            </w:pPr>
                          </w:p>
                          <w:p w14:paraId="395B14BC" w14:textId="77777777" w:rsidR="006A2F64" w:rsidRDefault="006A2F64" w:rsidP="00A50F5F">
                            <w:pPr>
                              <w:jc w:val="center"/>
                            </w:pPr>
                          </w:p>
                          <w:p w14:paraId="763745F0" w14:textId="77777777" w:rsidR="006A2F64" w:rsidRDefault="006A2F64" w:rsidP="00A50F5F">
                            <w:pPr>
                              <w:jc w:val="center"/>
                            </w:pPr>
                          </w:p>
                          <w:p w14:paraId="4182F9A1" w14:textId="77777777" w:rsidR="006A2F64" w:rsidRDefault="006A2F64" w:rsidP="00A50F5F">
                            <w:pPr>
                              <w:jc w:val="center"/>
                            </w:pPr>
                          </w:p>
                          <w:p w14:paraId="58AF6FA0" w14:textId="77777777" w:rsidR="006A2F64" w:rsidRDefault="006A2F64" w:rsidP="00A50F5F">
                            <w:pPr>
                              <w:jc w:val="center"/>
                            </w:pPr>
                          </w:p>
                          <w:p w14:paraId="5D5A3AAB" w14:textId="77777777" w:rsidR="006A2F64" w:rsidRPr="00A50F5F" w:rsidRDefault="006A2F64" w:rsidP="00A50F5F">
                            <w:pPr>
                              <w:jc w:val="center"/>
                              <w:rPr>
                                <w:sz w:val="32"/>
                              </w:rPr>
                            </w:pPr>
                            <w:r w:rsidRPr="00A50F5F">
                              <w:rPr>
                                <w:sz w:val="32"/>
                              </w:rP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F1B1F" id="Rectangle 3" o:spid="_x0000_s1031" style="position:absolute;margin-left:-38.95pt;margin-top:-45.6pt;width:552.2pt;height:742.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" fillcolor="#4472c4 [3204]" strokecolor="white [3201]" strokeweight="1.5pt">
                <v:textbox>
                  <w:txbxContent>
                    <w:p w14:paraId="1EFF4F3A" w14:textId="77777777" w:rsidR="006A2F64" w:rsidRDefault="006A2F64" w:rsidP="00A50F5F">
                      <w:pPr>
                        <w:jc w:val="center"/>
                      </w:pPr>
                    </w:p>
                    <w:p w14:paraId="438F3405" w14:textId="77777777" w:rsidR="006A2F64" w:rsidRDefault="006A2F64" w:rsidP="00A50F5F">
                      <w:pPr>
                        <w:jc w:val="center"/>
                      </w:pPr>
                    </w:p>
                    <w:p w14:paraId="67CB7663" w14:textId="77777777" w:rsidR="006A2F64" w:rsidRDefault="006A2F64" w:rsidP="00A50F5F">
                      <w:pPr>
                        <w:jc w:val="center"/>
                      </w:pPr>
                    </w:p>
                    <w:p w14:paraId="03899440" w14:textId="77777777" w:rsidR="006A2F64" w:rsidRDefault="006A2F64" w:rsidP="00A50F5F">
                      <w:pPr>
                        <w:jc w:val="center"/>
                      </w:pPr>
                    </w:p>
                    <w:p w14:paraId="50091E63" w14:textId="77777777" w:rsidR="006A2F64" w:rsidRDefault="006A2F64" w:rsidP="00A50F5F">
                      <w:pPr>
                        <w:jc w:val="center"/>
                      </w:pPr>
                    </w:p>
                    <w:p w14:paraId="08DF8C37" w14:textId="77777777" w:rsidR="006A2F64" w:rsidRDefault="006A2F64" w:rsidP="00A50F5F">
                      <w:pPr>
                        <w:jc w:val="center"/>
                      </w:pPr>
                    </w:p>
                    <w:p w14:paraId="0312E211" w14:textId="77777777" w:rsidR="006A2F64" w:rsidRDefault="006A2F64" w:rsidP="00A50F5F">
                      <w:pPr>
                        <w:jc w:val="center"/>
                      </w:pPr>
                    </w:p>
                    <w:p w14:paraId="06774F9D" w14:textId="77777777" w:rsidR="006A2F64" w:rsidRDefault="006A2F64" w:rsidP="00A50F5F">
                      <w:pPr>
                        <w:jc w:val="center"/>
                      </w:pPr>
                    </w:p>
                    <w:p w14:paraId="2A35FEAC" w14:textId="77777777" w:rsidR="006A2F64" w:rsidRDefault="006A2F64" w:rsidP="00A50F5F">
                      <w:pPr>
                        <w:jc w:val="center"/>
                      </w:pPr>
                    </w:p>
                    <w:p w14:paraId="7477E5A3" w14:textId="77777777" w:rsidR="006A2F64" w:rsidRDefault="006A2F64" w:rsidP="00A50F5F">
                      <w:pPr>
                        <w:jc w:val="center"/>
                      </w:pPr>
                    </w:p>
                    <w:p w14:paraId="36B19504" w14:textId="77777777" w:rsidR="006A2F64" w:rsidRDefault="006A2F64" w:rsidP="00A50F5F">
                      <w:pPr>
                        <w:jc w:val="center"/>
                      </w:pPr>
                    </w:p>
                    <w:p w14:paraId="55AE80CF" w14:textId="77777777" w:rsidR="006A2F64" w:rsidRDefault="006A2F64" w:rsidP="00A50F5F">
                      <w:pPr>
                        <w:jc w:val="center"/>
                      </w:pPr>
                    </w:p>
                    <w:p w14:paraId="2290748B" w14:textId="77777777" w:rsidR="006A2F64" w:rsidRDefault="006A2F64" w:rsidP="00A50F5F">
                      <w:pPr>
                        <w:jc w:val="center"/>
                      </w:pPr>
                    </w:p>
                    <w:p w14:paraId="1AD3CF31" w14:textId="77777777" w:rsidR="006A2F64" w:rsidRDefault="006A2F64" w:rsidP="00A50F5F">
                      <w:pPr>
                        <w:jc w:val="center"/>
                      </w:pPr>
                    </w:p>
                    <w:p w14:paraId="4AC04458" w14:textId="77777777" w:rsidR="006A2F64" w:rsidRDefault="006A2F64" w:rsidP="00A50F5F">
                      <w:pPr>
                        <w:jc w:val="center"/>
                      </w:pPr>
                    </w:p>
                    <w:p w14:paraId="4D0AD0FD" w14:textId="77777777" w:rsidR="006A2F64" w:rsidRDefault="006A2F64" w:rsidP="00A50F5F">
                      <w:pPr>
                        <w:jc w:val="center"/>
                      </w:pPr>
                    </w:p>
                    <w:p w14:paraId="33005EC4" w14:textId="77777777" w:rsidR="006A2F64" w:rsidRDefault="006A2F64" w:rsidP="00A50F5F">
                      <w:pPr>
                        <w:jc w:val="center"/>
                      </w:pPr>
                    </w:p>
                    <w:p w14:paraId="30404B6A" w14:textId="77777777" w:rsidR="006A2F64" w:rsidRDefault="006A2F64" w:rsidP="00A50F5F">
                      <w:pPr>
                        <w:jc w:val="center"/>
                      </w:pPr>
                    </w:p>
                    <w:p w14:paraId="2D99DC8E" w14:textId="77777777" w:rsidR="006A2F64" w:rsidRDefault="006A2F64" w:rsidP="00A50F5F">
                      <w:pPr>
                        <w:jc w:val="center"/>
                      </w:pPr>
                    </w:p>
                    <w:p w14:paraId="02AEEC29" w14:textId="77777777" w:rsidR="006A2F64" w:rsidRDefault="006A2F64" w:rsidP="00A50F5F">
                      <w:pPr>
                        <w:jc w:val="center"/>
                      </w:pPr>
                    </w:p>
                    <w:p w14:paraId="0BA699B2" w14:textId="77777777" w:rsidR="006A2F64" w:rsidRDefault="006A2F64" w:rsidP="00A50F5F">
                      <w:pPr>
                        <w:jc w:val="center"/>
                      </w:pPr>
                    </w:p>
                    <w:p w14:paraId="1162E902" w14:textId="77777777" w:rsidR="006A2F64" w:rsidRDefault="006A2F64" w:rsidP="00A50F5F">
                      <w:pPr>
                        <w:jc w:val="center"/>
                      </w:pPr>
                    </w:p>
                    <w:p w14:paraId="1A91A3B2" w14:textId="77777777" w:rsidR="006A2F64" w:rsidRDefault="006A2F64" w:rsidP="00A50F5F">
                      <w:pPr>
                        <w:jc w:val="center"/>
                      </w:pPr>
                    </w:p>
                    <w:p w14:paraId="6041B42C" w14:textId="77777777" w:rsidR="006A2F64" w:rsidRDefault="006A2F64" w:rsidP="00A50F5F">
                      <w:pPr>
                        <w:jc w:val="center"/>
                      </w:pPr>
                    </w:p>
                    <w:p w14:paraId="53A9EFA3" w14:textId="77777777" w:rsidR="006A2F64" w:rsidRDefault="006A2F64" w:rsidP="00A50F5F">
                      <w:pPr>
                        <w:jc w:val="center"/>
                      </w:pPr>
                    </w:p>
                    <w:p w14:paraId="395B14BC" w14:textId="77777777" w:rsidR="006A2F64" w:rsidRDefault="006A2F64" w:rsidP="00A50F5F">
                      <w:pPr>
                        <w:jc w:val="center"/>
                      </w:pPr>
                    </w:p>
                    <w:p w14:paraId="763745F0" w14:textId="77777777" w:rsidR="006A2F64" w:rsidRDefault="006A2F64" w:rsidP="00A50F5F">
                      <w:pPr>
                        <w:jc w:val="center"/>
                      </w:pPr>
                    </w:p>
                    <w:p w14:paraId="4182F9A1" w14:textId="77777777" w:rsidR="006A2F64" w:rsidRDefault="006A2F64" w:rsidP="00A50F5F">
                      <w:pPr>
                        <w:jc w:val="center"/>
                      </w:pPr>
                    </w:p>
                    <w:p w14:paraId="58AF6FA0" w14:textId="77777777" w:rsidR="006A2F64" w:rsidRDefault="006A2F64" w:rsidP="00A50F5F">
                      <w:pPr>
                        <w:jc w:val="center"/>
                      </w:pPr>
                    </w:p>
                    <w:p w14:paraId="5D5A3AAB" w14:textId="77777777" w:rsidR="006A2F64" w:rsidRPr="00A50F5F" w:rsidRDefault="006A2F64" w:rsidP="00A50F5F">
                      <w:pPr>
                        <w:jc w:val="center"/>
                        <w:rPr>
                          <w:sz w:val="32"/>
                        </w:rPr>
                      </w:pPr>
                      <w:r w:rsidRPr="00A50F5F">
                        <w:rPr>
                          <w:sz w:val="32"/>
                        </w:rPr>
                        <w:t>2018</w:t>
                      </w:r>
                    </w:p>
                  </w:txbxContent>
                </v:textbox>
              </v:rect>
            </w:pict>
          </mc:Fallback>
        </mc:AlternateContent>
      </w:r>
      <w:r w:rsidR="00352E16">
        <w:rPr>
          <w:lang w:val="sq-AL"/>
        </w:rPr>
        <w:tab/>
      </w:r>
    </w:p>
    <w:sectPr w:rsidR="00196201" w:rsidRPr="00196201" w:rsidSect="001962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A3690" w14:textId="77777777" w:rsidR="005E497B" w:rsidRDefault="005E497B" w:rsidP="00D14276">
      <w:pPr>
        <w:spacing w:after="0" w:line="240" w:lineRule="auto"/>
      </w:pPr>
      <w:r>
        <w:separator/>
      </w:r>
    </w:p>
  </w:endnote>
  <w:endnote w:type="continuationSeparator" w:id="0">
    <w:p w14:paraId="2248DA2A" w14:textId="77777777" w:rsidR="005E497B" w:rsidRDefault="005E497B" w:rsidP="00D14276">
      <w:pPr>
        <w:spacing w:after="0" w:line="240" w:lineRule="auto"/>
      </w:pPr>
      <w:r>
        <w:continuationSeparator/>
      </w:r>
    </w:p>
  </w:endnote>
  <w:endnote w:type="continuationNotice" w:id="1">
    <w:p w14:paraId="1D166BE7" w14:textId="77777777" w:rsidR="005E497B" w:rsidRDefault="005E4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029532"/>
      <w:docPartObj>
        <w:docPartGallery w:val="Page Numbers (Bottom of Page)"/>
        <w:docPartUnique/>
      </w:docPartObj>
    </w:sdtPr>
    <w:sdtEndPr>
      <w:rPr>
        <w:noProof/>
      </w:rPr>
    </w:sdtEndPr>
    <w:sdtContent>
      <w:p w14:paraId="5D8D0D0D" w14:textId="77777777" w:rsidR="006A2F64" w:rsidRDefault="006A2F64">
        <w:pPr>
          <w:pStyle w:val="Footer"/>
          <w:jc w:val="right"/>
        </w:pPr>
        <w:r>
          <w:fldChar w:fldCharType="begin"/>
        </w:r>
        <w:r>
          <w:instrText xml:space="preserve"> PAGE   \* MERGEFORMAT </w:instrText>
        </w:r>
        <w:r>
          <w:fldChar w:fldCharType="separate"/>
        </w:r>
        <w:r w:rsidR="004A53CF">
          <w:rPr>
            <w:noProof/>
          </w:rPr>
          <w:t>32</w:t>
        </w:r>
        <w:r>
          <w:rPr>
            <w:noProof/>
          </w:rPr>
          <w:fldChar w:fldCharType="end"/>
        </w:r>
      </w:p>
    </w:sdtContent>
  </w:sdt>
  <w:p w14:paraId="073A8F02" w14:textId="77777777" w:rsidR="006A2F64" w:rsidRDefault="006A2F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09510"/>
      <w:docPartObj>
        <w:docPartGallery w:val="Page Numbers (Bottom of Page)"/>
        <w:docPartUnique/>
      </w:docPartObj>
    </w:sdtPr>
    <w:sdtEndPr>
      <w:rPr>
        <w:noProof/>
      </w:rPr>
    </w:sdtEndPr>
    <w:sdtContent>
      <w:p w14:paraId="711D934A" w14:textId="77777777" w:rsidR="006A2F64" w:rsidRDefault="006A2F64">
        <w:pPr>
          <w:pStyle w:val="Footer"/>
          <w:jc w:val="right"/>
        </w:pPr>
        <w:r>
          <w:fldChar w:fldCharType="begin"/>
        </w:r>
        <w:r>
          <w:instrText xml:space="preserve"> PAGE   \* MERGEFORMAT </w:instrText>
        </w:r>
        <w:r>
          <w:fldChar w:fldCharType="separate"/>
        </w:r>
        <w:r w:rsidR="004A53CF">
          <w:rPr>
            <w:noProof/>
          </w:rPr>
          <w:t>18</w:t>
        </w:r>
        <w:r>
          <w:rPr>
            <w:noProof/>
          </w:rPr>
          <w:fldChar w:fldCharType="end"/>
        </w:r>
      </w:p>
    </w:sdtContent>
  </w:sdt>
  <w:p w14:paraId="16A860DE" w14:textId="77777777" w:rsidR="006A2F64" w:rsidRDefault="006A2F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12097"/>
      <w:docPartObj>
        <w:docPartGallery w:val="Page Numbers (Bottom of Page)"/>
        <w:docPartUnique/>
      </w:docPartObj>
    </w:sdtPr>
    <w:sdtEndPr>
      <w:rPr>
        <w:noProof/>
      </w:rPr>
    </w:sdtEndPr>
    <w:sdtContent>
      <w:p w14:paraId="065D58AA" w14:textId="77777777" w:rsidR="006A2F64" w:rsidRDefault="006A2F64">
        <w:pPr>
          <w:pStyle w:val="Footer"/>
          <w:jc w:val="right"/>
        </w:pPr>
        <w:r>
          <w:fldChar w:fldCharType="begin"/>
        </w:r>
        <w:r>
          <w:instrText xml:space="preserve"> PAGE   \* MERGEFORMAT </w:instrText>
        </w:r>
        <w:r>
          <w:fldChar w:fldCharType="separate"/>
        </w:r>
        <w:r w:rsidR="004A53CF">
          <w:rPr>
            <w:noProof/>
          </w:rPr>
          <w:t>37</w:t>
        </w:r>
        <w:r>
          <w:rPr>
            <w:noProof/>
          </w:rPr>
          <w:fldChar w:fldCharType="end"/>
        </w:r>
      </w:p>
    </w:sdtContent>
  </w:sdt>
  <w:p w14:paraId="461F1CD7" w14:textId="77777777" w:rsidR="006A2F64" w:rsidRDefault="006A2F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F6BA6" w14:textId="77777777" w:rsidR="005E497B" w:rsidRDefault="005E497B" w:rsidP="00D14276">
      <w:pPr>
        <w:spacing w:after="0" w:line="240" w:lineRule="auto"/>
      </w:pPr>
      <w:r>
        <w:separator/>
      </w:r>
    </w:p>
  </w:footnote>
  <w:footnote w:type="continuationSeparator" w:id="0">
    <w:p w14:paraId="45284616" w14:textId="77777777" w:rsidR="005E497B" w:rsidRDefault="005E497B" w:rsidP="00D14276">
      <w:pPr>
        <w:spacing w:after="0" w:line="240" w:lineRule="auto"/>
      </w:pPr>
      <w:r>
        <w:continuationSeparator/>
      </w:r>
    </w:p>
  </w:footnote>
  <w:footnote w:type="continuationNotice" w:id="1">
    <w:p w14:paraId="17D2442F" w14:textId="77777777" w:rsidR="005E497B" w:rsidRDefault="005E497B">
      <w:pPr>
        <w:spacing w:after="0" w:line="240" w:lineRule="auto"/>
      </w:pPr>
    </w:p>
  </w:footnote>
  <w:footnote w:id="2">
    <w:p w14:paraId="18F0BF11" w14:textId="77777777" w:rsidR="006A2F64" w:rsidRDefault="006A2F64">
      <w:pPr>
        <w:pStyle w:val="FootnoteText"/>
      </w:pPr>
      <w:r>
        <w:rPr>
          <w:rStyle w:val="FootnoteReference"/>
        </w:rPr>
        <w:footnoteRef/>
      </w:r>
      <w:r>
        <w:t xml:space="preserve"> ASK (2017). Vjetari Statistikor i Republik</w:t>
      </w:r>
      <w:r w:rsidRPr="003717AA">
        <w:rPr>
          <w:rFonts w:ascii="Calibri" w:eastAsia="Times New Roman" w:hAnsi="Calibri" w:cs="Calibri"/>
          <w:color w:val="000000"/>
          <w:lang w:val="sq-AL"/>
        </w:rPr>
        <w:t>ë</w:t>
      </w:r>
      <w:r>
        <w:rPr>
          <w:rFonts w:ascii="Calibri" w:eastAsia="Times New Roman" w:hAnsi="Calibri" w:cs="Calibri"/>
          <w:color w:val="000000"/>
          <w:lang w:val="sq-AL"/>
        </w:rPr>
        <w:t>s s</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 Kosov</w:t>
      </w:r>
      <w:r w:rsidRPr="003717AA">
        <w:rPr>
          <w:rFonts w:ascii="Calibri" w:eastAsia="Times New Roman" w:hAnsi="Calibri" w:cs="Calibri"/>
          <w:color w:val="000000"/>
          <w:lang w:val="sq-AL"/>
        </w:rPr>
        <w:t>ë</w:t>
      </w:r>
      <w:r>
        <w:rPr>
          <w:rFonts w:ascii="Calibri" w:eastAsia="Times New Roman" w:hAnsi="Calibri" w:cs="Calibri"/>
          <w:color w:val="000000"/>
          <w:lang w:val="sq-AL"/>
        </w:rPr>
        <w:t>s.</w:t>
      </w:r>
    </w:p>
  </w:footnote>
  <w:footnote w:id="3">
    <w:p w14:paraId="66DE9F5A" w14:textId="77777777" w:rsidR="006A2F64" w:rsidRDefault="006A2F64">
      <w:pPr>
        <w:pStyle w:val="FootnoteText"/>
      </w:pPr>
      <w:r>
        <w:rPr>
          <w:rStyle w:val="FootnoteReference"/>
        </w:rPr>
        <w:footnoteRef/>
      </w:r>
      <w:r>
        <w:t xml:space="preserve"> Vizitor është konsideruar personi i/e cili/a kalon të paktën një natë në një strukturë akomoduese në vendin që ai/ajo viziton. Termi turist përfaqëson një person që udhëton në një vend të ndryshëm nga vendi që ai/ajo banon, për një periudhë më pak se 12 muaj. Vizitorët një ditor nuk përfshihën në këtë të dhënë. </w:t>
      </w:r>
    </w:p>
  </w:footnote>
  <w:footnote w:id="4">
    <w:p w14:paraId="05943809" w14:textId="77777777" w:rsidR="006A2F64" w:rsidRDefault="006A2F64">
      <w:pPr>
        <w:pStyle w:val="FootnoteText"/>
      </w:pPr>
      <w:r>
        <w:rPr>
          <w:rStyle w:val="FootnoteReference"/>
        </w:rPr>
        <w:footnoteRef/>
      </w:r>
      <w:r>
        <w:t xml:space="preserve"> ASK (2017). Turizmi dhe hotelerija </w:t>
      </w:r>
      <w:r w:rsidRPr="00DE3142">
        <w:rPr>
          <w:i/>
        </w:rPr>
        <w:t>[ASKDATA]</w:t>
      </w:r>
    </w:p>
  </w:footnote>
  <w:footnote w:id="5">
    <w:p w14:paraId="223659CF" w14:textId="77777777" w:rsidR="006A2F64" w:rsidRDefault="006A2F64">
      <w:pPr>
        <w:pStyle w:val="FootnoteText"/>
      </w:pPr>
      <w:r>
        <w:rPr>
          <w:rStyle w:val="FootnoteReference"/>
        </w:rPr>
        <w:footnoteRef/>
      </w:r>
      <w:r>
        <w:t xml:space="preserve"> PPSE (2016). Anketa Dal</w:t>
      </w:r>
      <w:r w:rsidRPr="003717AA">
        <w:rPr>
          <w:rFonts w:ascii="Calibri" w:eastAsia="Times New Roman" w:hAnsi="Calibri" w:cs="Calibri"/>
          <w:color w:val="000000"/>
          <w:lang w:val="sq-AL"/>
        </w:rPr>
        <w:t>ë</w:t>
      </w:r>
      <w:r>
        <w:rPr>
          <w:rFonts w:ascii="Calibri" w:eastAsia="Times New Roman" w:hAnsi="Calibri" w:cs="Calibri"/>
          <w:color w:val="000000"/>
          <w:lang w:val="sq-AL"/>
        </w:rPr>
        <w:t>se e Turizmit Prishtin</w:t>
      </w:r>
      <w:r w:rsidRPr="003717AA">
        <w:rPr>
          <w:rFonts w:ascii="Calibri" w:eastAsia="Times New Roman" w:hAnsi="Calibri" w:cs="Calibri"/>
          <w:color w:val="000000"/>
          <w:lang w:val="sq-AL"/>
        </w:rPr>
        <w:t>ë</w:t>
      </w:r>
    </w:p>
  </w:footnote>
  <w:footnote w:id="6">
    <w:p w14:paraId="1A2017F1" w14:textId="77777777" w:rsidR="006A2F64" w:rsidRDefault="006A2F64">
      <w:pPr>
        <w:pStyle w:val="FootnoteText"/>
      </w:pPr>
      <w:r>
        <w:rPr>
          <w:rStyle w:val="FootnoteReference"/>
        </w:rPr>
        <w:footnoteRef/>
      </w:r>
      <w:r>
        <w:t xml:space="preserve"> Se fundi numri i tyre </w:t>
      </w:r>
      <w:r w:rsidRPr="003717AA">
        <w:rPr>
          <w:rFonts w:ascii="Calibri" w:eastAsia="Times New Roman" w:hAnsi="Calibri" w:cs="Calibri"/>
          <w:color w:val="000000"/>
          <w:lang w:val="sq-AL"/>
        </w:rPr>
        <w:t>ë</w:t>
      </w:r>
      <w:r>
        <w:rPr>
          <w:rFonts w:ascii="Calibri" w:eastAsia="Times New Roman" w:hAnsi="Calibri" w:cs="Calibri"/>
          <w:color w:val="000000"/>
          <w:lang w:val="sq-AL"/>
        </w:rPr>
        <w:t>sht</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 rritur duksh</w:t>
      </w:r>
      <w:r w:rsidRPr="003717AA">
        <w:rPr>
          <w:rFonts w:ascii="Calibri" w:eastAsia="Times New Roman" w:hAnsi="Calibri" w:cs="Calibri"/>
          <w:color w:val="000000"/>
          <w:lang w:val="sq-AL"/>
        </w:rPr>
        <w:t>ë</w:t>
      </w:r>
      <w:r>
        <w:rPr>
          <w:rFonts w:ascii="Calibri" w:eastAsia="Times New Roman" w:hAnsi="Calibri" w:cs="Calibri"/>
          <w:color w:val="000000"/>
          <w:lang w:val="sq-AL"/>
        </w:rPr>
        <w:t>m, krahasuar me 2016-</w:t>
      </w:r>
      <w:r w:rsidRPr="003717AA">
        <w:rPr>
          <w:rFonts w:ascii="Calibri" w:eastAsia="Times New Roman" w:hAnsi="Calibri" w:cs="Calibri"/>
          <w:color w:val="000000"/>
          <w:lang w:val="sq-AL"/>
        </w:rPr>
        <w:t>ë</w:t>
      </w:r>
      <w:r>
        <w:rPr>
          <w:rFonts w:ascii="Calibri" w:eastAsia="Times New Roman" w:hAnsi="Calibri" w:cs="Calibri"/>
          <w:color w:val="000000"/>
          <w:lang w:val="sq-AL"/>
        </w:rPr>
        <w:t>n (koh</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n kur </w:t>
      </w:r>
      <w:r w:rsidRPr="003717AA">
        <w:rPr>
          <w:rFonts w:ascii="Calibri" w:eastAsia="Times New Roman" w:hAnsi="Calibri" w:cs="Calibri"/>
          <w:color w:val="000000"/>
          <w:lang w:val="sq-AL"/>
        </w:rPr>
        <w:t>ë</w:t>
      </w:r>
      <w:r>
        <w:rPr>
          <w:rFonts w:ascii="Calibri" w:eastAsia="Times New Roman" w:hAnsi="Calibri" w:cs="Calibri"/>
          <w:color w:val="000000"/>
          <w:lang w:val="sq-AL"/>
        </w:rPr>
        <w:t>sht</w:t>
      </w:r>
      <w:r w:rsidRPr="003717AA">
        <w:rPr>
          <w:rFonts w:ascii="Calibri" w:eastAsia="Times New Roman" w:hAnsi="Calibri" w:cs="Calibri"/>
          <w:color w:val="000000"/>
          <w:lang w:val="sq-AL"/>
        </w:rPr>
        <w:t>ë</w:t>
      </w:r>
      <w:r>
        <w:rPr>
          <w:rFonts w:ascii="Calibri" w:eastAsia="Times New Roman" w:hAnsi="Calibri" w:cs="Calibri"/>
          <w:color w:val="000000"/>
          <w:lang w:val="sq-AL"/>
        </w:rPr>
        <w:t xml:space="preserve"> zhvilluar anketa). </w:t>
      </w:r>
    </w:p>
  </w:footnote>
  <w:footnote w:id="7">
    <w:p w14:paraId="5C4345CD" w14:textId="77777777" w:rsidR="006A2F64" w:rsidRDefault="006A2F64">
      <w:pPr>
        <w:pStyle w:val="FootnoteText"/>
      </w:pPr>
      <w:r>
        <w:rPr>
          <w:rStyle w:val="FootnoteReference"/>
        </w:rPr>
        <w:footnoteRef/>
      </w:r>
      <w:r>
        <w:t xml:space="preserve"> ASK (2016). </w:t>
      </w:r>
      <w:r w:rsidRPr="00DE3142">
        <w:t>Kapacitetet e turizmit (njësitë akomoduese) në Kosovë</w:t>
      </w:r>
    </w:p>
  </w:footnote>
  <w:footnote w:id="8">
    <w:p w14:paraId="1BD9ADBB" w14:textId="77777777" w:rsidR="006A2F64" w:rsidRDefault="006A2F64">
      <w:pPr>
        <w:pStyle w:val="FootnoteText"/>
      </w:pPr>
      <w:r>
        <w:rPr>
          <w:rStyle w:val="FootnoteReference"/>
        </w:rPr>
        <w:footnoteRef/>
      </w:r>
      <w:r>
        <w:t xml:space="preserve"> UNWTO (2017). Trendet gobale t</w:t>
      </w:r>
      <w:r w:rsidRPr="003717AA">
        <w:rPr>
          <w:lang w:val="sq-AL"/>
        </w:rPr>
        <w:t>ë</w:t>
      </w:r>
      <w:r>
        <w:rPr>
          <w:lang w:val="sq-AL"/>
        </w:rPr>
        <w:t xml:space="preserve"> turizmit.</w:t>
      </w:r>
    </w:p>
  </w:footnote>
  <w:footnote w:id="9">
    <w:p w14:paraId="08EA93C3" w14:textId="77777777" w:rsidR="006A2F64" w:rsidRDefault="006A2F64">
      <w:pPr>
        <w:pStyle w:val="FootnoteText"/>
      </w:pPr>
      <w:r>
        <w:rPr>
          <w:rStyle w:val="FootnoteReference"/>
        </w:rPr>
        <w:footnoteRef/>
      </w:r>
      <w:r>
        <w:t xml:space="preserve"> “World Travel and Tourism Council” (2017). Udh</w:t>
      </w:r>
      <w:r w:rsidRPr="003717AA">
        <w:rPr>
          <w:lang w:val="sq-AL"/>
        </w:rPr>
        <w:t>ë</w:t>
      </w:r>
      <w:r>
        <w:rPr>
          <w:lang w:val="sq-AL"/>
        </w:rPr>
        <w:t>timi dhe turizmi: Impakti ekonomik global dhe sfidat 2017</w:t>
      </w:r>
    </w:p>
  </w:footnote>
  <w:footnote w:id="10">
    <w:p w14:paraId="2A33557D" w14:textId="77777777" w:rsidR="006A2F64" w:rsidRDefault="006A2F64">
      <w:pPr>
        <w:pStyle w:val="FootnoteText"/>
      </w:pPr>
      <w:r>
        <w:rPr>
          <w:rStyle w:val="FootnoteReference"/>
        </w:rPr>
        <w:footnoteRef/>
      </w:r>
      <w:r>
        <w:t xml:space="preserve"> PPSE (2016). Anketa Dal</w:t>
      </w:r>
      <w:r w:rsidRPr="003717AA">
        <w:rPr>
          <w:lang w:val="sq-AL"/>
        </w:rPr>
        <w:t>ë</w:t>
      </w:r>
      <w:r>
        <w:rPr>
          <w:lang w:val="sq-AL"/>
        </w:rPr>
        <w:t>se e Turizmit Prishtin</w:t>
      </w:r>
      <w:r w:rsidRPr="003717AA">
        <w:rPr>
          <w:lang w:val="sq-AL"/>
        </w:rPr>
        <w:t>ë</w:t>
      </w:r>
    </w:p>
  </w:footnote>
  <w:footnote w:id="11">
    <w:p w14:paraId="0E63785A" w14:textId="77777777" w:rsidR="006A2F64" w:rsidRDefault="006A2F64" w:rsidP="00E1570E">
      <w:pPr>
        <w:pStyle w:val="FootnoteText"/>
      </w:pPr>
      <w:r>
        <w:rPr>
          <w:rStyle w:val="FootnoteReference"/>
        </w:rPr>
        <w:footnoteRef/>
      </w:r>
      <w:r>
        <w:t xml:space="preserve"> ASK (2016). </w:t>
      </w:r>
      <w:r w:rsidRPr="00DE3142">
        <w:t>Kapacitetet e turizmit (njësitë akomoduese) në Kosovë</w:t>
      </w:r>
    </w:p>
  </w:footnote>
  <w:footnote w:id="12">
    <w:p w14:paraId="190CC34E" w14:textId="77777777" w:rsidR="006A2F64" w:rsidRDefault="006A2F64">
      <w:pPr>
        <w:pStyle w:val="FootnoteText"/>
      </w:pPr>
      <w:r>
        <w:rPr>
          <w:rStyle w:val="FootnoteReference"/>
        </w:rPr>
        <w:footnoteRef/>
      </w:r>
      <w:r>
        <w:t xml:space="preserve"> Akter</w:t>
      </w:r>
      <w:r w:rsidRPr="00E55D32">
        <w:rPr>
          <w:lang w:val="sq-AL"/>
        </w:rPr>
        <w:t>ë</w:t>
      </w:r>
      <w:r>
        <w:rPr>
          <w:lang w:val="sq-AL"/>
        </w:rPr>
        <w:t>t tjer</w:t>
      </w:r>
      <w:r w:rsidRPr="00E55D32">
        <w:rPr>
          <w:lang w:val="sq-AL"/>
        </w:rPr>
        <w:t>ë</w:t>
      </w:r>
      <w:r>
        <w:rPr>
          <w:lang w:val="sq-AL"/>
        </w:rPr>
        <w:t xml:space="preserve"> p</w:t>
      </w:r>
      <w:r w:rsidRPr="00E55D32">
        <w:rPr>
          <w:lang w:val="sq-AL"/>
        </w:rPr>
        <w:t>ë</w:t>
      </w:r>
      <w:r>
        <w:rPr>
          <w:lang w:val="sq-AL"/>
        </w:rPr>
        <w:t>rpos komun</w:t>
      </w:r>
      <w:r w:rsidRPr="00E55D32">
        <w:rPr>
          <w:lang w:val="sq-AL"/>
        </w:rPr>
        <w:t>ë</w:t>
      </w:r>
      <w:r>
        <w:rPr>
          <w:lang w:val="sq-AL"/>
        </w:rPr>
        <w:t>s jan</w:t>
      </w:r>
      <w:r w:rsidRPr="00E55D32">
        <w:rPr>
          <w:lang w:val="sq-AL"/>
        </w:rPr>
        <w:t>ë</w:t>
      </w:r>
      <w:r>
        <w:rPr>
          <w:lang w:val="sq-AL"/>
        </w:rPr>
        <w:t xml:space="preserve"> identifikuar si bashk</w:t>
      </w:r>
      <w:r w:rsidRPr="00E55D32">
        <w:rPr>
          <w:lang w:val="sq-AL"/>
        </w:rPr>
        <w:t>ë</w:t>
      </w:r>
      <w:r>
        <w:rPr>
          <w:lang w:val="sq-AL"/>
        </w:rPr>
        <w:t>pun</w:t>
      </w:r>
      <w:r w:rsidRPr="00E55D32">
        <w:rPr>
          <w:lang w:val="sq-AL"/>
        </w:rPr>
        <w:t>ë</w:t>
      </w:r>
      <w:r>
        <w:rPr>
          <w:lang w:val="sq-AL"/>
        </w:rPr>
        <w:t>tor</w:t>
      </w:r>
      <w:r w:rsidRPr="00E55D32">
        <w:rPr>
          <w:lang w:val="sq-AL"/>
        </w:rPr>
        <w:t>ë</w:t>
      </w:r>
      <w:r>
        <w:rPr>
          <w:lang w:val="sq-AL"/>
        </w:rPr>
        <w:t xml:space="preserve"> potencial, por nuk do t</w:t>
      </w:r>
      <w:r w:rsidRPr="00E55D32">
        <w:rPr>
          <w:lang w:val="sq-AL"/>
        </w:rPr>
        <w:t>ë</w:t>
      </w:r>
      <w:r>
        <w:rPr>
          <w:lang w:val="sq-AL"/>
        </w:rPr>
        <w:t xml:space="preserve"> thot</w:t>
      </w:r>
      <w:r w:rsidRPr="00E55D32">
        <w:rPr>
          <w:lang w:val="sq-AL"/>
        </w:rPr>
        <w:t>ë</w:t>
      </w:r>
      <w:r>
        <w:rPr>
          <w:lang w:val="sq-AL"/>
        </w:rPr>
        <w:t xml:space="preserve"> q</w:t>
      </w:r>
      <w:r w:rsidRPr="00E55D32">
        <w:rPr>
          <w:lang w:val="sq-AL"/>
        </w:rPr>
        <w:t>ë</w:t>
      </w:r>
      <w:r>
        <w:rPr>
          <w:lang w:val="sq-AL"/>
        </w:rPr>
        <w:t xml:space="preserve"> domosdoshmërish do t</w:t>
      </w:r>
      <w:r w:rsidRPr="00E55D32">
        <w:rPr>
          <w:lang w:val="sq-AL"/>
        </w:rPr>
        <w:t>ë</w:t>
      </w:r>
      <w:r>
        <w:rPr>
          <w:lang w:val="sq-AL"/>
        </w:rPr>
        <w:t xml:space="preserve"> angazhohen apo mbështesin zbatimin e mas</w:t>
      </w:r>
      <w:r w:rsidRPr="00E55D32">
        <w:rPr>
          <w:lang w:val="sq-AL"/>
        </w:rPr>
        <w:t>ë</w:t>
      </w:r>
      <w:r>
        <w:rPr>
          <w:lang w:val="sq-AL"/>
        </w:rPr>
        <w:t>s s</w:t>
      </w:r>
      <w:r w:rsidRPr="00E55D32">
        <w:rPr>
          <w:lang w:val="sq-AL"/>
        </w:rPr>
        <w:t>ë</w:t>
      </w:r>
      <w:r>
        <w:rPr>
          <w:lang w:val="sq-AL"/>
        </w:rPr>
        <w:t xml:space="preserve"> caktuar.</w:t>
      </w:r>
    </w:p>
  </w:footnote>
  <w:footnote w:id="13">
    <w:p w14:paraId="19AD3A11" w14:textId="77777777" w:rsidR="006A2F64" w:rsidRPr="006E1A31" w:rsidRDefault="006A2F64">
      <w:pPr>
        <w:pStyle w:val="FootnoteText"/>
        <w:rPr>
          <w:lang w:val="sq-AL"/>
        </w:rPr>
      </w:pPr>
      <w:r>
        <w:rPr>
          <w:rStyle w:val="FootnoteReference"/>
        </w:rPr>
        <w:footnoteRef/>
      </w:r>
      <w:r>
        <w:t xml:space="preserve"> </w:t>
      </w:r>
      <w:r w:rsidRPr="005F4592">
        <w:rPr>
          <w:lang w:val="sq-AL"/>
        </w:rPr>
        <w:t>Kjo tabelë tregon lidhjen e veprimeve të propozuara me rrjedha të vizitorëve. Nëse celula është e zbrazët</w:t>
      </w:r>
      <w:r>
        <w:rPr>
          <w:lang w:val="sq-AL"/>
        </w:rPr>
        <w:t>, veprimi</w:t>
      </w:r>
      <w:r w:rsidRPr="005F4592">
        <w:rPr>
          <w:lang w:val="sq-AL"/>
        </w:rPr>
        <w:t xml:space="preserve"> nuk ka ndikim fare; + </w:t>
      </w:r>
      <w:r>
        <w:rPr>
          <w:lang w:val="sq-AL"/>
        </w:rPr>
        <w:t xml:space="preserve">ka </w:t>
      </w:r>
      <w:r w:rsidRPr="005F4592">
        <w:rPr>
          <w:lang w:val="sq-AL"/>
        </w:rPr>
        <w:t xml:space="preserve">pak ndikim, ++ </w:t>
      </w:r>
      <w:r>
        <w:rPr>
          <w:lang w:val="sq-AL"/>
        </w:rPr>
        <w:t xml:space="preserve">ka </w:t>
      </w:r>
      <w:r w:rsidRPr="005F4592">
        <w:rPr>
          <w:lang w:val="sq-AL"/>
        </w:rPr>
        <w:t xml:space="preserve">mesatarisht ndikim, +++ </w:t>
      </w:r>
      <w:r>
        <w:rPr>
          <w:lang w:val="sq-AL"/>
        </w:rPr>
        <w:t xml:space="preserve">ka </w:t>
      </w:r>
      <w:r w:rsidRPr="005F4592">
        <w:rPr>
          <w:lang w:val="sq-AL"/>
        </w:rPr>
        <w:t>shumë ndikim.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4ECF" w14:textId="77777777" w:rsidR="006A2F64" w:rsidRDefault="006A2F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D928" w14:textId="77777777" w:rsidR="006A2F64" w:rsidRDefault="006A2F64">
    <w:pPr>
      <w:pStyle w:val="Header"/>
    </w:pPr>
  </w:p>
  <w:p w14:paraId="27E9D10A" w14:textId="77777777" w:rsidR="006A2F64" w:rsidRDefault="006A2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052"/>
    <w:multiLevelType w:val="hybridMultilevel"/>
    <w:tmpl w:val="7602B5FC"/>
    <w:lvl w:ilvl="0" w:tplc="8802431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C566E"/>
    <w:multiLevelType w:val="hybridMultilevel"/>
    <w:tmpl w:val="EDEE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6357C"/>
    <w:multiLevelType w:val="hybridMultilevel"/>
    <w:tmpl w:val="1AB277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D3360"/>
    <w:multiLevelType w:val="hybridMultilevel"/>
    <w:tmpl w:val="6E2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00838"/>
    <w:multiLevelType w:val="hybridMultilevel"/>
    <w:tmpl w:val="06148BC2"/>
    <w:lvl w:ilvl="0" w:tplc="880243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736947"/>
    <w:multiLevelType w:val="multilevel"/>
    <w:tmpl w:val="9A44AABC"/>
    <w:lvl w:ilvl="0">
      <w:start w:val="6"/>
      <w:numFmt w:val="decimal"/>
      <w:lvlText w:val="%1."/>
      <w:lvlJc w:val="left"/>
      <w:pPr>
        <w:ind w:left="400" w:hanging="400"/>
      </w:pPr>
      <w:rPr>
        <w:rFonts w:eastAsiaTheme="majorEastAsia" w:cstheme="minorHAnsi" w:hint="default"/>
        <w:color w:val="FFFFFF" w:themeColor="background1"/>
        <w:sz w:val="26"/>
      </w:rPr>
    </w:lvl>
    <w:lvl w:ilvl="1">
      <w:start w:val="1"/>
      <w:numFmt w:val="decimal"/>
      <w:pStyle w:val="Heading2"/>
      <w:lvlText w:val="%1.%2."/>
      <w:lvlJc w:val="left"/>
      <w:pPr>
        <w:ind w:left="400" w:hanging="400"/>
      </w:pPr>
      <w:rPr>
        <w:rFonts w:eastAsiaTheme="majorEastAsia" w:cstheme="minorHAnsi" w:hint="default"/>
        <w:color w:val="FFFFFF" w:themeColor="background1"/>
        <w:sz w:val="26"/>
      </w:rPr>
    </w:lvl>
    <w:lvl w:ilvl="2">
      <w:start w:val="1"/>
      <w:numFmt w:val="decimal"/>
      <w:lvlText w:val="%1.%2.%3."/>
      <w:lvlJc w:val="left"/>
      <w:pPr>
        <w:ind w:left="720" w:hanging="720"/>
      </w:pPr>
      <w:rPr>
        <w:rFonts w:eastAsiaTheme="majorEastAsia" w:cstheme="minorHAnsi" w:hint="default"/>
        <w:color w:val="FFFFFF" w:themeColor="background1"/>
        <w:sz w:val="26"/>
      </w:rPr>
    </w:lvl>
    <w:lvl w:ilvl="3">
      <w:start w:val="1"/>
      <w:numFmt w:val="decimal"/>
      <w:lvlText w:val="%1.%2.%3.%4."/>
      <w:lvlJc w:val="left"/>
      <w:pPr>
        <w:ind w:left="720" w:hanging="720"/>
      </w:pPr>
      <w:rPr>
        <w:rFonts w:eastAsiaTheme="majorEastAsia" w:cstheme="minorHAnsi" w:hint="default"/>
        <w:color w:val="FFFFFF" w:themeColor="background1"/>
        <w:sz w:val="26"/>
      </w:rPr>
    </w:lvl>
    <w:lvl w:ilvl="4">
      <w:start w:val="1"/>
      <w:numFmt w:val="decimal"/>
      <w:lvlText w:val="%1.%2.%3.%4.%5."/>
      <w:lvlJc w:val="left"/>
      <w:pPr>
        <w:ind w:left="1080" w:hanging="1080"/>
      </w:pPr>
      <w:rPr>
        <w:rFonts w:eastAsiaTheme="majorEastAsia" w:cstheme="minorHAnsi" w:hint="default"/>
        <w:color w:val="FFFFFF" w:themeColor="background1"/>
        <w:sz w:val="26"/>
      </w:rPr>
    </w:lvl>
    <w:lvl w:ilvl="5">
      <w:start w:val="1"/>
      <w:numFmt w:val="decimal"/>
      <w:lvlText w:val="%1.%2.%3.%4.%5.%6."/>
      <w:lvlJc w:val="left"/>
      <w:pPr>
        <w:ind w:left="1080" w:hanging="1080"/>
      </w:pPr>
      <w:rPr>
        <w:rFonts w:eastAsiaTheme="majorEastAsia" w:cstheme="minorHAnsi" w:hint="default"/>
        <w:color w:val="FFFFFF" w:themeColor="background1"/>
        <w:sz w:val="26"/>
      </w:rPr>
    </w:lvl>
    <w:lvl w:ilvl="6">
      <w:start w:val="1"/>
      <w:numFmt w:val="decimal"/>
      <w:lvlText w:val="%1.%2.%3.%4.%5.%6.%7."/>
      <w:lvlJc w:val="left"/>
      <w:pPr>
        <w:ind w:left="1440" w:hanging="1440"/>
      </w:pPr>
      <w:rPr>
        <w:rFonts w:eastAsiaTheme="majorEastAsia" w:cstheme="minorHAnsi" w:hint="default"/>
        <w:color w:val="FFFFFF" w:themeColor="background1"/>
        <w:sz w:val="26"/>
      </w:rPr>
    </w:lvl>
    <w:lvl w:ilvl="7">
      <w:start w:val="1"/>
      <w:numFmt w:val="decimal"/>
      <w:lvlText w:val="%1.%2.%3.%4.%5.%6.%7.%8."/>
      <w:lvlJc w:val="left"/>
      <w:pPr>
        <w:ind w:left="1440" w:hanging="1440"/>
      </w:pPr>
      <w:rPr>
        <w:rFonts w:eastAsiaTheme="majorEastAsia" w:cstheme="minorHAnsi" w:hint="default"/>
        <w:color w:val="FFFFFF" w:themeColor="background1"/>
        <w:sz w:val="26"/>
      </w:rPr>
    </w:lvl>
    <w:lvl w:ilvl="8">
      <w:start w:val="1"/>
      <w:numFmt w:val="decimal"/>
      <w:lvlText w:val="%1.%2.%3.%4.%5.%6.%7.%8.%9."/>
      <w:lvlJc w:val="left"/>
      <w:pPr>
        <w:ind w:left="1800" w:hanging="1800"/>
      </w:pPr>
      <w:rPr>
        <w:rFonts w:eastAsiaTheme="majorEastAsia" w:cstheme="minorHAnsi" w:hint="default"/>
        <w:color w:val="FFFFFF" w:themeColor="background1"/>
        <w:sz w:val="26"/>
      </w:rPr>
    </w:lvl>
  </w:abstractNum>
  <w:abstractNum w:abstractNumId="6">
    <w:nsid w:val="2D100C58"/>
    <w:multiLevelType w:val="hybridMultilevel"/>
    <w:tmpl w:val="89B6A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7573F"/>
    <w:multiLevelType w:val="hybridMultilevel"/>
    <w:tmpl w:val="E87C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919DD"/>
    <w:multiLevelType w:val="hybridMultilevel"/>
    <w:tmpl w:val="E87C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04821"/>
    <w:multiLevelType w:val="hybridMultilevel"/>
    <w:tmpl w:val="B00C6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3C1B28"/>
    <w:multiLevelType w:val="hybridMultilevel"/>
    <w:tmpl w:val="5DA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F6EF5"/>
    <w:multiLevelType w:val="hybridMultilevel"/>
    <w:tmpl w:val="700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619ED"/>
    <w:multiLevelType w:val="hybridMultilevel"/>
    <w:tmpl w:val="AE7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677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CA3B5C"/>
    <w:multiLevelType w:val="hybridMultilevel"/>
    <w:tmpl w:val="EFE83696"/>
    <w:lvl w:ilvl="0" w:tplc="880243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432435"/>
    <w:multiLevelType w:val="hybridMultilevel"/>
    <w:tmpl w:val="7E46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BA66E3"/>
    <w:multiLevelType w:val="hybridMultilevel"/>
    <w:tmpl w:val="CABADB56"/>
    <w:lvl w:ilvl="0" w:tplc="8802431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73334"/>
    <w:multiLevelType w:val="multilevel"/>
    <w:tmpl w:val="57B66C0C"/>
    <w:lvl w:ilvl="0">
      <w:start w:val="1"/>
      <w:numFmt w:val="decimal"/>
      <w:pStyle w:val="Heading1"/>
      <w:lvlText w:val="%1."/>
      <w:lvlJc w:val="left"/>
      <w:pPr>
        <w:ind w:left="360" w:hanging="360"/>
      </w:pPr>
    </w:lvl>
    <w:lvl w:ilvl="1">
      <w:start w:val="2"/>
      <w:numFmt w:val="decimal"/>
      <w:isLgl/>
      <w:lvlText w:val="%1.%2"/>
      <w:lvlJc w:val="left"/>
      <w:pPr>
        <w:ind w:left="360" w:hanging="360"/>
      </w:pPr>
      <w:rPr>
        <w:rFonts w:eastAsiaTheme="majorEastAsia" w:cstheme="minorHAnsi" w:hint="default"/>
        <w:color w:val="FFFFFF" w:themeColor="background1"/>
        <w:sz w:val="26"/>
      </w:rPr>
    </w:lvl>
    <w:lvl w:ilvl="2">
      <w:start w:val="1"/>
      <w:numFmt w:val="decimal"/>
      <w:isLgl/>
      <w:lvlText w:val="%1.%2.%3"/>
      <w:lvlJc w:val="left"/>
      <w:pPr>
        <w:ind w:left="720" w:hanging="720"/>
      </w:pPr>
      <w:rPr>
        <w:rFonts w:eastAsiaTheme="majorEastAsia" w:cstheme="minorHAnsi" w:hint="default"/>
        <w:color w:val="FFFFFF" w:themeColor="background1"/>
        <w:sz w:val="26"/>
      </w:rPr>
    </w:lvl>
    <w:lvl w:ilvl="3">
      <w:start w:val="1"/>
      <w:numFmt w:val="decimal"/>
      <w:isLgl/>
      <w:lvlText w:val="%1.%2.%3.%4"/>
      <w:lvlJc w:val="left"/>
      <w:pPr>
        <w:ind w:left="720" w:hanging="720"/>
      </w:pPr>
      <w:rPr>
        <w:rFonts w:eastAsiaTheme="majorEastAsia" w:cstheme="minorHAnsi" w:hint="default"/>
        <w:color w:val="FFFFFF" w:themeColor="background1"/>
        <w:sz w:val="26"/>
      </w:rPr>
    </w:lvl>
    <w:lvl w:ilvl="4">
      <w:start w:val="1"/>
      <w:numFmt w:val="decimal"/>
      <w:isLgl/>
      <w:lvlText w:val="%1.%2.%3.%4.%5"/>
      <w:lvlJc w:val="left"/>
      <w:pPr>
        <w:ind w:left="1080" w:hanging="1080"/>
      </w:pPr>
      <w:rPr>
        <w:rFonts w:eastAsiaTheme="majorEastAsia" w:cstheme="minorHAnsi" w:hint="default"/>
        <w:color w:val="FFFFFF" w:themeColor="background1"/>
        <w:sz w:val="26"/>
      </w:rPr>
    </w:lvl>
    <w:lvl w:ilvl="5">
      <w:start w:val="1"/>
      <w:numFmt w:val="decimal"/>
      <w:isLgl/>
      <w:lvlText w:val="%1.%2.%3.%4.%5.%6"/>
      <w:lvlJc w:val="left"/>
      <w:pPr>
        <w:ind w:left="1080" w:hanging="1080"/>
      </w:pPr>
      <w:rPr>
        <w:rFonts w:eastAsiaTheme="majorEastAsia" w:cstheme="minorHAnsi" w:hint="default"/>
        <w:color w:val="FFFFFF" w:themeColor="background1"/>
        <w:sz w:val="26"/>
      </w:rPr>
    </w:lvl>
    <w:lvl w:ilvl="6">
      <w:start w:val="1"/>
      <w:numFmt w:val="decimal"/>
      <w:isLgl/>
      <w:lvlText w:val="%1.%2.%3.%4.%5.%6.%7"/>
      <w:lvlJc w:val="left"/>
      <w:pPr>
        <w:ind w:left="1440" w:hanging="1440"/>
      </w:pPr>
      <w:rPr>
        <w:rFonts w:eastAsiaTheme="majorEastAsia" w:cstheme="minorHAnsi" w:hint="default"/>
        <w:color w:val="FFFFFF" w:themeColor="background1"/>
        <w:sz w:val="26"/>
      </w:rPr>
    </w:lvl>
    <w:lvl w:ilvl="7">
      <w:start w:val="1"/>
      <w:numFmt w:val="decimal"/>
      <w:isLgl/>
      <w:lvlText w:val="%1.%2.%3.%4.%5.%6.%7.%8"/>
      <w:lvlJc w:val="left"/>
      <w:pPr>
        <w:ind w:left="1440" w:hanging="1440"/>
      </w:pPr>
      <w:rPr>
        <w:rFonts w:eastAsiaTheme="majorEastAsia" w:cstheme="minorHAnsi" w:hint="default"/>
        <w:color w:val="FFFFFF" w:themeColor="background1"/>
        <w:sz w:val="26"/>
      </w:rPr>
    </w:lvl>
    <w:lvl w:ilvl="8">
      <w:start w:val="1"/>
      <w:numFmt w:val="decimal"/>
      <w:isLgl/>
      <w:lvlText w:val="%1.%2.%3.%4.%5.%6.%7.%8.%9"/>
      <w:lvlJc w:val="left"/>
      <w:pPr>
        <w:ind w:left="1800" w:hanging="1800"/>
      </w:pPr>
      <w:rPr>
        <w:rFonts w:eastAsiaTheme="majorEastAsia" w:cstheme="minorHAnsi" w:hint="default"/>
        <w:color w:val="FFFFFF" w:themeColor="background1"/>
        <w:sz w:val="26"/>
      </w:rPr>
    </w:lvl>
  </w:abstractNum>
  <w:abstractNum w:abstractNumId="18">
    <w:nsid w:val="6F0A1E8E"/>
    <w:multiLevelType w:val="hybridMultilevel"/>
    <w:tmpl w:val="A566EB7C"/>
    <w:lvl w:ilvl="0" w:tplc="8802431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67A3F"/>
    <w:multiLevelType w:val="hybridMultilevel"/>
    <w:tmpl w:val="1CF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893877"/>
    <w:multiLevelType w:val="hybridMultilevel"/>
    <w:tmpl w:val="E87C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9"/>
  </w:num>
  <w:num w:numId="7">
    <w:abstractNumId w:val="17"/>
    <w:lvlOverride w:ilvl="0">
      <w:startOverride w:val="6"/>
    </w:lvlOverride>
    <w:lvlOverride w:ilvl="1">
      <w:startOverride w:val="1"/>
    </w:lvlOverride>
  </w:num>
  <w:num w:numId="8">
    <w:abstractNumId w:val="13"/>
  </w:num>
  <w:num w:numId="9">
    <w:abstractNumId w:val="17"/>
    <w:lvlOverride w:ilvl="0">
      <w:startOverride w:val="6"/>
    </w:lvlOverride>
    <w:lvlOverride w:ilvl="1">
      <w:startOverride w:val="1"/>
    </w:lvlOverride>
  </w:num>
  <w:num w:numId="10">
    <w:abstractNumId w:val="5"/>
  </w:num>
  <w:num w:numId="11">
    <w:abstractNumId w:val="5"/>
  </w:num>
  <w:num w:numId="12">
    <w:abstractNumId w:val="5"/>
  </w:num>
  <w:num w:numId="13">
    <w:abstractNumId w:val="5"/>
  </w:num>
  <w:num w:numId="14">
    <w:abstractNumId w:val="17"/>
  </w:num>
  <w:num w:numId="15">
    <w:abstractNumId w:val="17"/>
  </w:num>
  <w:num w:numId="16">
    <w:abstractNumId w:val="19"/>
  </w:num>
  <w:num w:numId="17">
    <w:abstractNumId w:val="11"/>
  </w:num>
  <w:num w:numId="18">
    <w:abstractNumId w:val="17"/>
  </w:num>
  <w:num w:numId="19">
    <w:abstractNumId w:val="17"/>
  </w:num>
  <w:num w:numId="20">
    <w:abstractNumId w:val="17"/>
  </w:num>
  <w:num w:numId="21">
    <w:abstractNumId w:val="17"/>
  </w:num>
  <w:num w:numId="22">
    <w:abstractNumId w:val="17"/>
  </w:num>
  <w:num w:numId="23">
    <w:abstractNumId w:val="5"/>
  </w:num>
  <w:num w:numId="24">
    <w:abstractNumId w:val="5"/>
    <w:lvlOverride w:ilvl="0">
      <w:startOverride w:val="8"/>
    </w:lvlOverride>
    <w:lvlOverride w:ilvl="1">
      <w:startOverride w:val="2"/>
    </w:lvlOverride>
  </w:num>
  <w:num w:numId="25">
    <w:abstractNumId w:val="10"/>
  </w:num>
  <w:num w:numId="26">
    <w:abstractNumId w:val="6"/>
  </w:num>
  <w:num w:numId="27">
    <w:abstractNumId w:val="3"/>
  </w:num>
  <w:num w:numId="28">
    <w:abstractNumId w:val="12"/>
  </w:num>
  <w:num w:numId="29">
    <w:abstractNumId w:val="1"/>
  </w:num>
  <w:num w:numId="30">
    <w:abstractNumId w:val="15"/>
  </w:num>
  <w:num w:numId="31">
    <w:abstractNumId w:val="2"/>
  </w:num>
  <w:num w:numId="32">
    <w:abstractNumId w:val="5"/>
  </w:num>
  <w:num w:numId="33">
    <w:abstractNumId w:val="5"/>
  </w:num>
  <w:num w:numId="34">
    <w:abstractNumId w:val="5"/>
  </w:num>
  <w:num w:numId="35">
    <w:abstractNumId w:val="17"/>
  </w:num>
  <w:num w:numId="36">
    <w:abstractNumId w:val="17"/>
  </w:num>
  <w:num w:numId="37">
    <w:abstractNumId w:val="17"/>
  </w:num>
  <w:num w:numId="38">
    <w:abstractNumId w:val="17"/>
  </w:num>
  <w:num w:numId="39">
    <w:abstractNumId w:val="5"/>
  </w:num>
  <w:num w:numId="40">
    <w:abstractNumId w:val="20"/>
  </w:num>
  <w:num w:numId="41">
    <w:abstractNumId w:val="14"/>
  </w:num>
  <w:num w:numId="42">
    <w:abstractNumId w:val="7"/>
  </w:num>
  <w:num w:numId="43">
    <w:abstractNumId w:val="8"/>
  </w:num>
  <w:num w:numId="44">
    <w:abstractNumId w:val="18"/>
  </w:num>
  <w:num w:numId="45">
    <w:abstractNumId w:val="16"/>
  </w:num>
  <w:num w:numId="46">
    <w:abstractNumId w:val="0"/>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on Nixha">
    <w15:presenceInfo w15:providerId="None" w15:userId="Agon Nix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F4"/>
    <w:rsid w:val="000155EE"/>
    <w:rsid w:val="000156BF"/>
    <w:rsid w:val="00015871"/>
    <w:rsid w:val="00017C08"/>
    <w:rsid w:val="00027B4E"/>
    <w:rsid w:val="00033D82"/>
    <w:rsid w:val="000408CC"/>
    <w:rsid w:val="00051FC4"/>
    <w:rsid w:val="00057030"/>
    <w:rsid w:val="00060D63"/>
    <w:rsid w:val="0006633E"/>
    <w:rsid w:val="000665FA"/>
    <w:rsid w:val="0007276D"/>
    <w:rsid w:val="00080501"/>
    <w:rsid w:val="00084942"/>
    <w:rsid w:val="000954E1"/>
    <w:rsid w:val="000A6E92"/>
    <w:rsid w:val="000A7DC1"/>
    <w:rsid w:val="000B30AC"/>
    <w:rsid w:val="000C1510"/>
    <w:rsid w:val="000C305C"/>
    <w:rsid w:val="000C3098"/>
    <w:rsid w:val="000C720B"/>
    <w:rsid w:val="000C7456"/>
    <w:rsid w:val="000D0AD5"/>
    <w:rsid w:val="000D6B67"/>
    <w:rsid w:val="000E6027"/>
    <w:rsid w:val="000E612B"/>
    <w:rsid w:val="000F110F"/>
    <w:rsid w:val="000F254A"/>
    <w:rsid w:val="0010105C"/>
    <w:rsid w:val="00103DD5"/>
    <w:rsid w:val="00103F1B"/>
    <w:rsid w:val="00103FA8"/>
    <w:rsid w:val="001114C3"/>
    <w:rsid w:val="001141DE"/>
    <w:rsid w:val="00116360"/>
    <w:rsid w:val="00122F94"/>
    <w:rsid w:val="00134213"/>
    <w:rsid w:val="00136EAD"/>
    <w:rsid w:val="001377A2"/>
    <w:rsid w:val="00140241"/>
    <w:rsid w:val="001440CC"/>
    <w:rsid w:val="00153D00"/>
    <w:rsid w:val="001553C0"/>
    <w:rsid w:val="00155EFE"/>
    <w:rsid w:val="001602D3"/>
    <w:rsid w:val="00164F6D"/>
    <w:rsid w:val="00170240"/>
    <w:rsid w:val="001810A8"/>
    <w:rsid w:val="001813E4"/>
    <w:rsid w:val="00185FAD"/>
    <w:rsid w:val="00193641"/>
    <w:rsid w:val="00193F8C"/>
    <w:rsid w:val="00196201"/>
    <w:rsid w:val="001C4143"/>
    <w:rsid w:val="001C5242"/>
    <w:rsid w:val="001D23CE"/>
    <w:rsid w:val="001D79AC"/>
    <w:rsid w:val="001E016E"/>
    <w:rsid w:val="001E1A49"/>
    <w:rsid w:val="001E27C7"/>
    <w:rsid w:val="001E4014"/>
    <w:rsid w:val="001E45EE"/>
    <w:rsid w:val="001E7C87"/>
    <w:rsid w:val="001F2286"/>
    <w:rsid w:val="001F2774"/>
    <w:rsid w:val="001F432F"/>
    <w:rsid w:val="001F652A"/>
    <w:rsid w:val="002104C8"/>
    <w:rsid w:val="00215B22"/>
    <w:rsid w:val="00216E73"/>
    <w:rsid w:val="00230FAA"/>
    <w:rsid w:val="0023559C"/>
    <w:rsid w:val="002408D6"/>
    <w:rsid w:val="00242F21"/>
    <w:rsid w:val="002440C7"/>
    <w:rsid w:val="00252CA9"/>
    <w:rsid w:val="00264748"/>
    <w:rsid w:val="002704A0"/>
    <w:rsid w:val="00277B9B"/>
    <w:rsid w:val="002907FE"/>
    <w:rsid w:val="00290EFF"/>
    <w:rsid w:val="00294120"/>
    <w:rsid w:val="002977D6"/>
    <w:rsid w:val="002A2359"/>
    <w:rsid w:val="002A43FD"/>
    <w:rsid w:val="002A44B8"/>
    <w:rsid w:val="002A6A7F"/>
    <w:rsid w:val="002A6F8D"/>
    <w:rsid w:val="002A7C93"/>
    <w:rsid w:val="002B201F"/>
    <w:rsid w:val="002B5CA5"/>
    <w:rsid w:val="002C4194"/>
    <w:rsid w:val="002C46ED"/>
    <w:rsid w:val="002D05C1"/>
    <w:rsid w:val="002D523B"/>
    <w:rsid w:val="002D5424"/>
    <w:rsid w:val="002D7B91"/>
    <w:rsid w:val="002F6C66"/>
    <w:rsid w:val="00300465"/>
    <w:rsid w:val="0030387D"/>
    <w:rsid w:val="00304250"/>
    <w:rsid w:val="003133D6"/>
    <w:rsid w:val="0031477F"/>
    <w:rsid w:val="003160D8"/>
    <w:rsid w:val="003202FF"/>
    <w:rsid w:val="003236BC"/>
    <w:rsid w:val="00324CD4"/>
    <w:rsid w:val="00325DCB"/>
    <w:rsid w:val="003307B7"/>
    <w:rsid w:val="00336E2D"/>
    <w:rsid w:val="00341945"/>
    <w:rsid w:val="00343978"/>
    <w:rsid w:val="00343BCB"/>
    <w:rsid w:val="00347FFB"/>
    <w:rsid w:val="00352E16"/>
    <w:rsid w:val="003531EE"/>
    <w:rsid w:val="003603B8"/>
    <w:rsid w:val="0036122B"/>
    <w:rsid w:val="00361CC6"/>
    <w:rsid w:val="00363DF2"/>
    <w:rsid w:val="003640B8"/>
    <w:rsid w:val="00364409"/>
    <w:rsid w:val="003715EE"/>
    <w:rsid w:val="003717AA"/>
    <w:rsid w:val="00385A9C"/>
    <w:rsid w:val="003878AC"/>
    <w:rsid w:val="00390075"/>
    <w:rsid w:val="00390190"/>
    <w:rsid w:val="003969A8"/>
    <w:rsid w:val="003A264A"/>
    <w:rsid w:val="003A3737"/>
    <w:rsid w:val="003A538D"/>
    <w:rsid w:val="003A6438"/>
    <w:rsid w:val="003B091A"/>
    <w:rsid w:val="003B384F"/>
    <w:rsid w:val="003B790B"/>
    <w:rsid w:val="003C1688"/>
    <w:rsid w:val="003C711D"/>
    <w:rsid w:val="003D4C60"/>
    <w:rsid w:val="003D6D8A"/>
    <w:rsid w:val="003E1031"/>
    <w:rsid w:val="003E1C9A"/>
    <w:rsid w:val="003E29A5"/>
    <w:rsid w:val="003E5B1C"/>
    <w:rsid w:val="003F16BF"/>
    <w:rsid w:val="003F2C68"/>
    <w:rsid w:val="003F4305"/>
    <w:rsid w:val="003F495B"/>
    <w:rsid w:val="003F62F5"/>
    <w:rsid w:val="004010B5"/>
    <w:rsid w:val="004063D1"/>
    <w:rsid w:val="00406921"/>
    <w:rsid w:val="00407FE5"/>
    <w:rsid w:val="00410D2A"/>
    <w:rsid w:val="004153E2"/>
    <w:rsid w:val="00417C67"/>
    <w:rsid w:val="00423A65"/>
    <w:rsid w:val="00437241"/>
    <w:rsid w:val="00441FDF"/>
    <w:rsid w:val="004428D6"/>
    <w:rsid w:val="00446CE6"/>
    <w:rsid w:val="00455748"/>
    <w:rsid w:val="00462B12"/>
    <w:rsid w:val="004726D9"/>
    <w:rsid w:val="00483165"/>
    <w:rsid w:val="00485895"/>
    <w:rsid w:val="0048660D"/>
    <w:rsid w:val="0048790A"/>
    <w:rsid w:val="00491F74"/>
    <w:rsid w:val="004A4C97"/>
    <w:rsid w:val="004A53CF"/>
    <w:rsid w:val="004A64D6"/>
    <w:rsid w:val="004B2057"/>
    <w:rsid w:val="004B3E08"/>
    <w:rsid w:val="004B76FA"/>
    <w:rsid w:val="004B7CD7"/>
    <w:rsid w:val="004C56C7"/>
    <w:rsid w:val="004C6613"/>
    <w:rsid w:val="004C7E15"/>
    <w:rsid w:val="004D1AEC"/>
    <w:rsid w:val="004D1D63"/>
    <w:rsid w:val="004D2609"/>
    <w:rsid w:val="004D43F8"/>
    <w:rsid w:val="004D4D7A"/>
    <w:rsid w:val="004E2DAD"/>
    <w:rsid w:val="004F3862"/>
    <w:rsid w:val="004F3912"/>
    <w:rsid w:val="004F723E"/>
    <w:rsid w:val="004F745C"/>
    <w:rsid w:val="00502151"/>
    <w:rsid w:val="00504898"/>
    <w:rsid w:val="0050702F"/>
    <w:rsid w:val="00512A9C"/>
    <w:rsid w:val="00525B4C"/>
    <w:rsid w:val="00525DF3"/>
    <w:rsid w:val="00526C47"/>
    <w:rsid w:val="00530BBD"/>
    <w:rsid w:val="00530DB5"/>
    <w:rsid w:val="0053199B"/>
    <w:rsid w:val="005333F9"/>
    <w:rsid w:val="005344D9"/>
    <w:rsid w:val="005346E0"/>
    <w:rsid w:val="00536695"/>
    <w:rsid w:val="00540642"/>
    <w:rsid w:val="005414D0"/>
    <w:rsid w:val="005434D1"/>
    <w:rsid w:val="0054364E"/>
    <w:rsid w:val="005465A3"/>
    <w:rsid w:val="00552F11"/>
    <w:rsid w:val="00555F5D"/>
    <w:rsid w:val="005574A0"/>
    <w:rsid w:val="00560DCA"/>
    <w:rsid w:val="00564444"/>
    <w:rsid w:val="00570992"/>
    <w:rsid w:val="0057426C"/>
    <w:rsid w:val="00574B1E"/>
    <w:rsid w:val="00592894"/>
    <w:rsid w:val="0059604F"/>
    <w:rsid w:val="005975BF"/>
    <w:rsid w:val="005A23C9"/>
    <w:rsid w:val="005A2D48"/>
    <w:rsid w:val="005A343B"/>
    <w:rsid w:val="005A6B66"/>
    <w:rsid w:val="005A7A5E"/>
    <w:rsid w:val="005B2BE9"/>
    <w:rsid w:val="005B47AA"/>
    <w:rsid w:val="005C2075"/>
    <w:rsid w:val="005C64FE"/>
    <w:rsid w:val="005D0CB5"/>
    <w:rsid w:val="005D4FF2"/>
    <w:rsid w:val="005D5E51"/>
    <w:rsid w:val="005D6CA1"/>
    <w:rsid w:val="005E27F7"/>
    <w:rsid w:val="005E497B"/>
    <w:rsid w:val="005E64E5"/>
    <w:rsid w:val="005F4592"/>
    <w:rsid w:val="005F7063"/>
    <w:rsid w:val="00605ED5"/>
    <w:rsid w:val="00610771"/>
    <w:rsid w:val="00621140"/>
    <w:rsid w:val="006224BC"/>
    <w:rsid w:val="00623D73"/>
    <w:rsid w:val="00626F2F"/>
    <w:rsid w:val="0062754E"/>
    <w:rsid w:val="00630D68"/>
    <w:rsid w:val="006318C5"/>
    <w:rsid w:val="006325CE"/>
    <w:rsid w:val="00635DDB"/>
    <w:rsid w:val="00644ADE"/>
    <w:rsid w:val="00653F34"/>
    <w:rsid w:val="006624A8"/>
    <w:rsid w:val="00662D00"/>
    <w:rsid w:val="0066353E"/>
    <w:rsid w:val="00671EFC"/>
    <w:rsid w:val="006815D9"/>
    <w:rsid w:val="00683F1E"/>
    <w:rsid w:val="006862A9"/>
    <w:rsid w:val="00690B5C"/>
    <w:rsid w:val="0069131B"/>
    <w:rsid w:val="0069606B"/>
    <w:rsid w:val="006A181D"/>
    <w:rsid w:val="006A2AE7"/>
    <w:rsid w:val="006A2F64"/>
    <w:rsid w:val="006A3378"/>
    <w:rsid w:val="006A4106"/>
    <w:rsid w:val="006A52F4"/>
    <w:rsid w:val="006B017C"/>
    <w:rsid w:val="006B54F4"/>
    <w:rsid w:val="006C04F2"/>
    <w:rsid w:val="006C704C"/>
    <w:rsid w:val="006E1A31"/>
    <w:rsid w:val="006E209D"/>
    <w:rsid w:val="006E22CA"/>
    <w:rsid w:val="006E49EC"/>
    <w:rsid w:val="006F32A8"/>
    <w:rsid w:val="006F333B"/>
    <w:rsid w:val="006F5A19"/>
    <w:rsid w:val="00703415"/>
    <w:rsid w:val="00705BE8"/>
    <w:rsid w:val="00707364"/>
    <w:rsid w:val="007179C4"/>
    <w:rsid w:val="00725652"/>
    <w:rsid w:val="00726DBA"/>
    <w:rsid w:val="00737EAF"/>
    <w:rsid w:val="00750705"/>
    <w:rsid w:val="007629C8"/>
    <w:rsid w:val="00763EBE"/>
    <w:rsid w:val="007649D1"/>
    <w:rsid w:val="00765E44"/>
    <w:rsid w:val="0076630D"/>
    <w:rsid w:val="00767AAF"/>
    <w:rsid w:val="00774ECF"/>
    <w:rsid w:val="007814F7"/>
    <w:rsid w:val="007904C6"/>
    <w:rsid w:val="00791EB7"/>
    <w:rsid w:val="0079746C"/>
    <w:rsid w:val="007A0C3A"/>
    <w:rsid w:val="007A48BB"/>
    <w:rsid w:val="007B1593"/>
    <w:rsid w:val="007C02DE"/>
    <w:rsid w:val="007C631C"/>
    <w:rsid w:val="007C659B"/>
    <w:rsid w:val="007D04B2"/>
    <w:rsid w:val="007D2F61"/>
    <w:rsid w:val="007D4BF5"/>
    <w:rsid w:val="007E12BF"/>
    <w:rsid w:val="007F162A"/>
    <w:rsid w:val="007F4832"/>
    <w:rsid w:val="00801078"/>
    <w:rsid w:val="00805E67"/>
    <w:rsid w:val="00813BB9"/>
    <w:rsid w:val="00816C84"/>
    <w:rsid w:val="00824F44"/>
    <w:rsid w:val="008257DB"/>
    <w:rsid w:val="00841409"/>
    <w:rsid w:val="0084373D"/>
    <w:rsid w:val="00846C91"/>
    <w:rsid w:val="00847F35"/>
    <w:rsid w:val="00850FF6"/>
    <w:rsid w:val="008730E7"/>
    <w:rsid w:val="00876284"/>
    <w:rsid w:val="00876643"/>
    <w:rsid w:val="008816B5"/>
    <w:rsid w:val="008856FA"/>
    <w:rsid w:val="00887069"/>
    <w:rsid w:val="0089165D"/>
    <w:rsid w:val="0089731A"/>
    <w:rsid w:val="008A59BE"/>
    <w:rsid w:val="008A5D24"/>
    <w:rsid w:val="008A706D"/>
    <w:rsid w:val="008A7A9C"/>
    <w:rsid w:val="008B7A3A"/>
    <w:rsid w:val="008C1274"/>
    <w:rsid w:val="008C1833"/>
    <w:rsid w:val="008C1960"/>
    <w:rsid w:val="008C3CE3"/>
    <w:rsid w:val="008C4569"/>
    <w:rsid w:val="008D4071"/>
    <w:rsid w:val="008D4C7A"/>
    <w:rsid w:val="008D6B77"/>
    <w:rsid w:val="008E2CA7"/>
    <w:rsid w:val="008E5C2F"/>
    <w:rsid w:val="008E6277"/>
    <w:rsid w:val="008E7561"/>
    <w:rsid w:val="008F0262"/>
    <w:rsid w:val="008F233D"/>
    <w:rsid w:val="009074B0"/>
    <w:rsid w:val="009076EC"/>
    <w:rsid w:val="0092226C"/>
    <w:rsid w:val="0092629E"/>
    <w:rsid w:val="0092666F"/>
    <w:rsid w:val="00927517"/>
    <w:rsid w:val="009309A9"/>
    <w:rsid w:val="009319C8"/>
    <w:rsid w:val="009379DC"/>
    <w:rsid w:val="009509AF"/>
    <w:rsid w:val="009512B5"/>
    <w:rsid w:val="00953542"/>
    <w:rsid w:val="009604CE"/>
    <w:rsid w:val="00965B3A"/>
    <w:rsid w:val="00967C22"/>
    <w:rsid w:val="0097424B"/>
    <w:rsid w:val="00974FD1"/>
    <w:rsid w:val="00975F3E"/>
    <w:rsid w:val="00976493"/>
    <w:rsid w:val="00985DDC"/>
    <w:rsid w:val="009867E7"/>
    <w:rsid w:val="009901A5"/>
    <w:rsid w:val="0099148D"/>
    <w:rsid w:val="009A0403"/>
    <w:rsid w:val="009A2960"/>
    <w:rsid w:val="009B1AA6"/>
    <w:rsid w:val="009B26C0"/>
    <w:rsid w:val="009B44A3"/>
    <w:rsid w:val="009B600F"/>
    <w:rsid w:val="009B72F0"/>
    <w:rsid w:val="009C003C"/>
    <w:rsid w:val="009C0A9F"/>
    <w:rsid w:val="009C2563"/>
    <w:rsid w:val="009C2F15"/>
    <w:rsid w:val="009D5BD0"/>
    <w:rsid w:val="009E1900"/>
    <w:rsid w:val="009F130D"/>
    <w:rsid w:val="009F19AC"/>
    <w:rsid w:val="009F19DC"/>
    <w:rsid w:val="009F1E1A"/>
    <w:rsid w:val="009F39D3"/>
    <w:rsid w:val="009F646F"/>
    <w:rsid w:val="009F69FA"/>
    <w:rsid w:val="009F7776"/>
    <w:rsid w:val="00A11D69"/>
    <w:rsid w:val="00A131EE"/>
    <w:rsid w:val="00A1410E"/>
    <w:rsid w:val="00A20225"/>
    <w:rsid w:val="00A20F88"/>
    <w:rsid w:val="00A23164"/>
    <w:rsid w:val="00A24A8F"/>
    <w:rsid w:val="00A251E9"/>
    <w:rsid w:val="00A32AC0"/>
    <w:rsid w:val="00A436A5"/>
    <w:rsid w:val="00A50DD0"/>
    <w:rsid w:val="00A50F5F"/>
    <w:rsid w:val="00A55E7D"/>
    <w:rsid w:val="00A560D6"/>
    <w:rsid w:val="00A57025"/>
    <w:rsid w:val="00A5730E"/>
    <w:rsid w:val="00A5781D"/>
    <w:rsid w:val="00A63940"/>
    <w:rsid w:val="00A65EAE"/>
    <w:rsid w:val="00A67E61"/>
    <w:rsid w:val="00A87C18"/>
    <w:rsid w:val="00A97860"/>
    <w:rsid w:val="00AB1924"/>
    <w:rsid w:val="00AB3FB2"/>
    <w:rsid w:val="00AC05B8"/>
    <w:rsid w:val="00AC2828"/>
    <w:rsid w:val="00AC4FEB"/>
    <w:rsid w:val="00AD1C85"/>
    <w:rsid w:val="00AD4644"/>
    <w:rsid w:val="00AE61AE"/>
    <w:rsid w:val="00AF0003"/>
    <w:rsid w:val="00AF139E"/>
    <w:rsid w:val="00AF77A3"/>
    <w:rsid w:val="00B01405"/>
    <w:rsid w:val="00B01BC0"/>
    <w:rsid w:val="00B11549"/>
    <w:rsid w:val="00B25F92"/>
    <w:rsid w:val="00B27F79"/>
    <w:rsid w:val="00B35C38"/>
    <w:rsid w:val="00B35CF2"/>
    <w:rsid w:val="00B441EB"/>
    <w:rsid w:val="00B456A0"/>
    <w:rsid w:val="00B47181"/>
    <w:rsid w:val="00B501EE"/>
    <w:rsid w:val="00B56CD6"/>
    <w:rsid w:val="00B608CA"/>
    <w:rsid w:val="00B611DE"/>
    <w:rsid w:val="00B62AA1"/>
    <w:rsid w:val="00B638CD"/>
    <w:rsid w:val="00B64687"/>
    <w:rsid w:val="00B65150"/>
    <w:rsid w:val="00B7422D"/>
    <w:rsid w:val="00B742A9"/>
    <w:rsid w:val="00B7486B"/>
    <w:rsid w:val="00B75C8A"/>
    <w:rsid w:val="00B764A2"/>
    <w:rsid w:val="00B874ED"/>
    <w:rsid w:val="00B979C8"/>
    <w:rsid w:val="00BA5FDB"/>
    <w:rsid w:val="00BA7C74"/>
    <w:rsid w:val="00BA7D0D"/>
    <w:rsid w:val="00BB1D93"/>
    <w:rsid w:val="00BB4EA8"/>
    <w:rsid w:val="00BB783A"/>
    <w:rsid w:val="00BC6A3B"/>
    <w:rsid w:val="00BD200F"/>
    <w:rsid w:val="00BD519B"/>
    <w:rsid w:val="00BE0C73"/>
    <w:rsid w:val="00BE3E77"/>
    <w:rsid w:val="00BF1372"/>
    <w:rsid w:val="00BF1517"/>
    <w:rsid w:val="00BF1878"/>
    <w:rsid w:val="00C150FD"/>
    <w:rsid w:val="00C23083"/>
    <w:rsid w:val="00C32F01"/>
    <w:rsid w:val="00C423DE"/>
    <w:rsid w:val="00C44A03"/>
    <w:rsid w:val="00C5117D"/>
    <w:rsid w:val="00C566C7"/>
    <w:rsid w:val="00C6085F"/>
    <w:rsid w:val="00C62361"/>
    <w:rsid w:val="00C70527"/>
    <w:rsid w:val="00C7318A"/>
    <w:rsid w:val="00C80C0F"/>
    <w:rsid w:val="00C85CD6"/>
    <w:rsid w:val="00C91F12"/>
    <w:rsid w:val="00C91F2F"/>
    <w:rsid w:val="00C9503E"/>
    <w:rsid w:val="00C95176"/>
    <w:rsid w:val="00C95BC6"/>
    <w:rsid w:val="00C9749E"/>
    <w:rsid w:val="00C97BF4"/>
    <w:rsid w:val="00CA486B"/>
    <w:rsid w:val="00CA66C8"/>
    <w:rsid w:val="00CC50C2"/>
    <w:rsid w:val="00CC747F"/>
    <w:rsid w:val="00CD6C5D"/>
    <w:rsid w:val="00CE3859"/>
    <w:rsid w:val="00CE5323"/>
    <w:rsid w:val="00CE6CFE"/>
    <w:rsid w:val="00CF1F79"/>
    <w:rsid w:val="00CF25BD"/>
    <w:rsid w:val="00CF3B4B"/>
    <w:rsid w:val="00D12774"/>
    <w:rsid w:val="00D14276"/>
    <w:rsid w:val="00D215E7"/>
    <w:rsid w:val="00D21E53"/>
    <w:rsid w:val="00D2260D"/>
    <w:rsid w:val="00D476DA"/>
    <w:rsid w:val="00D51AA3"/>
    <w:rsid w:val="00D53562"/>
    <w:rsid w:val="00D71852"/>
    <w:rsid w:val="00D76B24"/>
    <w:rsid w:val="00D80456"/>
    <w:rsid w:val="00D82F97"/>
    <w:rsid w:val="00D93CEB"/>
    <w:rsid w:val="00D97098"/>
    <w:rsid w:val="00D9789B"/>
    <w:rsid w:val="00D97BA6"/>
    <w:rsid w:val="00DB328E"/>
    <w:rsid w:val="00DB39FD"/>
    <w:rsid w:val="00DB4ED1"/>
    <w:rsid w:val="00DB503F"/>
    <w:rsid w:val="00DC16BD"/>
    <w:rsid w:val="00DD1FE0"/>
    <w:rsid w:val="00DD5464"/>
    <w:rsid w:val="00DE3142"/>
    <w:rsid w:val="00DF2937"/>
    <w:rsid w:val="00DF488D"/>
    <w:rsid w:val="00DF5004"/>
    <w:rsid w:val="00DF586F"/>
    <w:rsid w:val="00DF6630"/>
    <w:rsid w:val="00E01102"/>
    <w:rsid w:val="00E10681"/>
    <w:rsid w:val="00E1570E"/>
    <w:rsid w:val="00E15A5C"/>
    <w:rsid w:val="00E25D46"/>
    <w:rsid w:val="00E26B3E"/>
    <w:rsid w:val="00E3521D"/>
    <w:rsid w:val="00E40194"/>
    <w:rsid w:val="00E4476B"/>
    <w:rsid w:val="00E4686C"/>
    <w:rsid w:val="00E51E50"/>
    <w:rsid w:val="00E55D32"/>
    <w:rsid w:val="00E626EA"/>
    <w:rsid w:val="00E66035"/>
    <w:rsid w:val="00E679CE"/>
    <w:rsid w:val="00E74F4F"/>
    <w:rsid w:val="00E752EE"/>
    <w:rsid w:val="00E818B6"/>
    <w:rsid w:val="00E921AB"/>
    <w:rsid w:val="00E946EC"/>
    <w:rsid w:val="00E97A13"/>
    <w:rsid w:val="00EA3C9D"/>
    <w:rsid w:val="00EA79B5"/>
    <w:rsid w:val="00EB0F36"/>
    <w:rsid w:val="00EB1738"/>
    <w:rsid w:val="00EB473E"/>
    <w:rsid w:val="00EC0794"/>
    <w:rsid w:val="00EC210B"/>
    <w:rsid w:val="00ED2958"/>
    <w:rsid w:val="00EE2932"/>
    <w:rsid w:val="00EE3A8B"/>
    <w:rsid w:val="00EE7307"/>
    <w:rsid w:val="00EF1272"/>
    <w:rsid w:val="00EF169A"/>
    <w:rsid w:val="00EF49F2"/>
    <w:rsid w:val="00F0091B"/>
    <w:rsid w:val="00F0417B"/>
    <w:rsid w:val="00F1057F"/>
    <w:rsid w:val="00F10EEB"/>
    <w:rsid w:val="00F17810"/>
    <w:rsid w:val="00F226A3"/>
    <w:rsid w:val="00F2579B"/>
    <w:rsid w:val="00F25A36"/>
    <w:rsid w:val="00F34113"/>
    <w:rsid w:val="00F549D3"/>
    <w:rsid w:val="00F61F0A"/>
    <w:rsid w:val="00F62133"/>
    <w:rsid w:val="00F64072"/>
    <w:rsid w:val="00F64578"/>
    <w:rsid w:val="00F65E8A"/>
    <w:rsid w:val="00F67FE2"/>
    <w:rsid w:val="00F70222"/>
    <w:rsid w:val="00F70D5C"/>
    <w:rsid w:val="00F71802"/>
    <w:rsid w:val="00F75407"/>
    <w:rsid w:val="00F80FA6"/>
    <w:rsid w:val="00F821D9"/>
    <w:rsid w:val="00F84AAE"/>
    <w:rsid w:val="00F92B89"/>
    <w:rsid w:val="00F97433"/>
    <w:rsid w:val="00FA255A"/>
    <w:rsid w:val="00FA26AD"/>
    <w:rsid w:val="00FA7A87"/>
    <w:rsid w:val="00FB0A7D"/>
    <w:rsid w:val="00FB3AAE"/>
    <w:rsid w:val="00FB6CCE"/>
    <w:rsid w:val="00FC0D24"/>
    <w:rsid w:val="00FC26E8"/>
    <w:rsid w:val="00FC3651"/>
    <w:rsid w:val="00FC4711"/>
    <w:rsid w:val="00FD472F"/>
    <w:rsid w:val="00FE2BC6"/>
    <w:rsid w:val="00FE2F88"/>
    <w:rsid w:val="00FE3F6B"/>
    <w:rsid w:val="00FE509A"/>
    <w:rsid w:val="00FF11B3"/>
    <w:rsid w:val="00FF25EA"/>
    <w:rsid w:val="00FF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1B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51"/>
  </w:style>
  <w:style w:type="paragraph" w:styleId="Heading1">
    <w:name w:val="heading 1"/>
    <w:basedOn w:val="NormalWeb"/>
    <w:next w:val="Normal"/>
    <w:link w:val="Heading1Char"/>
    <w:uiPriority w:val="9"/>
    <w:qFormat/>
    <w:rsid w:val="00B979C8"/>
    <w:pPr>
      <w:numPr>
        <w:numId w:val="1"/>
      </w:numPr>
      <w:shd w:val="clear" w:color="auto" w:fill="2E74B5" w:themeFill="accent5" w:themeFillShade="BF"/>
      <w:spacing w:before="0" w:beforeAutospacing="0" w:after="0" w:afterAutospacing="0"/>
      <w:jc w:val="both"/>
      <w:outlineLvl w:val="0"/>
    </w:pPr>
    <w:rPr>
      <w:rFonts w:ascii="Arial" w:hAnsi="Arial" w:cs="Arial"/>
      <w:b/>
      <w:color w:val="FFFFFF" w:themeColor="background1"/>
      <w:sz w:val="28"/>
      <w:szCs w:val="18"/>
      <w:lang w:val="sq-AL"/>
    </w:rPr>
  </w:style>
  <w:style w:type="paragraph" w:styleId="Heading2">
    <w:name w:val="heading 2"/>
    <w:basedOn w:val="Normal"/>
    <w:next w:val="Normal"/>
    <w:link w:val="Heading2Char"/>
    <w:uiPriority w:val="9"/>
    <w:unhideWhenUsed/>
    <w:qFormat/>
    <w:rsid w:val="00D2260D"/>
    <w:pPr>
      <w:keepNext/>
      <w:keepLines/>
      <w:numPr>
        <w:ilvl w:val="1"/>
        <w:numId w:val="10"/>
      </w:numPr>
      <w:shd w:val="clear" w:color="auto" w:fill="808080" w:themeFill="background1" w:themeFillShade="80"/>
      <w:tabs>
        <w:tab w:val="left" w:pos="450"/>
        <w:tab w:val="left" w:pos="990"/>
      </w:tabs>
      <w:spacing w:before="40" w:after="0"/>
      <w:outlineLvl w:val="1"/>
    </w:pPr>
    <w:rPr>
      <w:rFonts w:eastAsiaTheme="majorEastAsia" w:cstheme="minorHAnsi"/>
      <w:b/>
      <w:color w:val="FFFFFF" w:themeColor="background1"/>
      <w:sz w:val="26"/>
      <w:szCs w:val="26"/>
      <w:lang w:val="sq-AL"/>
    </w:rPr>
  </w:style>
  <w:style w:type="paragraph" w:styleId="Heading3">
    <w:name w:val="heading 3"/>
    <w:basedOn w:val="Normal"/>
    <w:next w:val="Normal"/>
    <w:link w:val="Heading3Char"/>
    <w:uiPriority w:val="9"/>
    <w:semiHidden/>
    <w:unhideWhenUsed/>
    <w:qFormat/>
    <w:rsid w:val="00703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14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276"/>
    <w:rPr>
      <w:sz w:val="20"/>
      <w:szCs w:val="20"/>
    </w:rPr>
  </w:style>
  <w:style w:type="character" w:styleId="FootnoteReference">
    <w:name w:val="footnote reference"/>
    <w:basedOn w:val="DefaultParagraphFont"/>
    <w:uiPriority w:val="99"/>
    <w:semiHidden/>
    <w:unhideWhenUsed/>
    <w:rsid w:val="00D14276"/>
    <w:rPr>
      <w:vertAlign w:val="superscript"/>
    </w:rPr>
  </w:style>
  <w:style w:type="character" w:styleId="PlaceholderText">
    <w:name w:val="Placeholder Text"/>
    <w:basedOn w:val="DefaultParagraphFont"/>
    <w:uiPriority w:val="99"/>
    <w:semiHidden/>
    <w:rsid w:val="00F75407"/>
    <w:rPr>
      <w:color w:val="808080"/>
    </w:rPr>
  </w:style>
  <w:style w:type="character" w:styleId="CommentReference">
    <w:name w:val="annotation reference"/>
    <w:basedOn w:val="DefaultParagraphFont"/>
    <w:uiPriority w:val="99"/>
    <w:semiHidden/>
    <w:unhideWhenUsed/>
    <w:rsid w:val="00485895"/>
    <w:rPr>
      <w:sz w:val="16"/>
      <w:szCs w:val="16"/>
    </w:rPr>
  </w:style>
  <w:style w:type="paragraph" w:styleId="CommentText">
    <w:name w:val="annotation text"/>
    <w:basedOn w:val="Normal"/>
    <w:link w:val="CommentTextChar"/>
    <w:uiPriority w:val="99"/>
    <w:semiHidden/>
    <w:unhideWhenUsed/>
    <w:rsid w:val="00485895"/>
    <w:pPr>
      <w:spacing w:line="240" w:lineRule="auto"/>
    </w:pPr>
    <w:rPr>
      <w:sz w:val="20"/>
      <w:szCs w:val="20"/>
    </w:rPr>
  </w:style>
  <w:style w:type="character" w:customStyle="1" w:styleId="CommentTextChar">
    <w:name w:val="Comment Text Char"/>
    <w:basedOn w:val="DefaultParagraphFont"/>
    <w:link w:val="CommentText"/>
    <w:uiPriority w:val="99"/>
    <w:semiHidden/>
    <w:rsid w:val="00485895"/>
    <w:rPr>
      <w:sz w:val="20"/>
      <w:szCs w:val="20"/>
    </w:rPr>
  </w:style>
  <w:style w:type="paragraph" w:styleId="CommentSubject">
    <w:name w:val="annotation subject"/>
    <w:basedOn w:val="CommentText"/>
    <w:next w:val="CommentText"/>
    <w:link w:val="CommentSubjectChar"/>
    <w:uiPriority w:val="99"/>
    <w:semiHidden/>
    <w:unhideWhenUsed/>
    <w:rsid w:val="00485895"/>
    <w:rPr>
      <w:b/>
      <w:bCs/>
    </w:rPr>
  </w:style>
  <w:style w:type="character" w:customStyle="1" w:styleId="CommentSubjectChar">
    <w:name w:val="Comment Subject Char"/>
    <w:basedOn w:val="CommentTextChar"/>
    <w:link w:val="CommentSubject"/>
    <w:uiPriority w:val="99"/>
    <w:semiHidden/>
    <w:rsid w:val="00485895"/>
    <w:rPr>
      <w:b/>
      <w:bCs/>
      <w:sz w:val="20"/>
      <w:szCs w:val="20"/>
    </w:rPr>
  </w:style>
  <w:style w:type="paragraph" w:styleId="BalloonText">
    <w:name w:val="Balloon Text"/>
    <w:basedOn w:val="Normal"/>
    <w:link w:val="BalloonTextChar"/>
    <w:uiPriority w:val="99"/>
    <w:semiHidden/>
    <w:unhideWhenUsed/>
    <w:rsid w:val="00485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95"/>
    <w:rPr>
      <w:rFonts w:ascii="Segoe UI" w:hAnsi="Segoe UI" w:cs="Segoe UI"/>
      <w:sz w:val="18"/>
      <w:szCs w:val="18"/>
    </w:rPr>
  </w:style>
  <w:style w:type="paragraph" w:styleId="Caption">
    <w:name w:val="caption"/>
    <w:basedOn w:val="Normal"/>
    <w:next w:val="Normal"/>
    <w:uiPriority w:val="35"/>
    <w:unhideWhenUsed/>
    <w:qFormat/>
    <w:rsid w:val="00725652"/>
    <w:pPr>
      <w:spacing w:after="200" w:line="240" w:lineRule="auto"/>
    </w:pPr>
    <w:rPr>
      <w:i/>
      <w:iCs/>
      <w:color w:val="44546A" w:themeColor="text2"/>
      <w:sz w:val="18"/>
      <w:szCs w:val="18"/>
    </w:rPr>
  </w:style>
  <w:style w:type="table" w:styleId="TableGrid">
    <w:name w:val="Table Grid"/>
    <w:basedOn w:val="TableNormal"/>
    <w:uiPriority w:val="39"/>
    <w:rsid w:val="0076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46E0"/>
    <w:rPr>
      <w:color w:val="0000FF"/>
      <w:u w:val="single"/>
    </w:rPr>
  </w:style>
  <w:style w:type="table" w:customStyle="1" w:styleId="GridTable2Accent1">
    <w:name w:val="Grid Table 2 Accent 1"/>
    <w:basedOn w:val="TableNormal"/>
    <w:uiPriority w:val="47"/>
    <w:rsid w:val="00C91F12"/>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3">
    <w:name w:val="Grid Table 1 Light Accent 3"/>
    <w:basedOn w:val="TableNormal"/>
    <w:uiPriority w:val="46"/>
    <w:rsid w:val="00C91F1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C91F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5A2D48"/>
    <w:pPr>
      <w:spacing w:after="0" w:line="240" w:lineRule="auto"/>
    </w:pPr>
    <w:rPr>
      <w:rFonts w:eastAsiaTheme="minorEastAsia"/>
    </w:rPr>
  </w:style>
  <w:style w:type="character" w:customStyle="1" w:styleId="NoSpacingChar">
    <w:name w:val="No Spacing Char"/>
    <w:basedOn w:val="DefaultParagraphFont"/>
    <w:link w:val="NoSpacing"/>
    <w:uiPriority w:val="1"/>
    <w:rsid w:val="005A2D48"/>
    <w:rPr>
      <w:rFonts w:eastAsiaTheme="minorEastAsia"/>
    </w:rPr>
  </w:style>
  <w:style w:type="character" w:customStyle="1" w:styleId="Heading1Char">
    <w:name w:val="Heading 1 Char"/>
    <w:basedOn w:val="DefaultParagraphFont"/>
    <w:link w:val="Heading1"/>
    <w:uiPriority w:val="9"/>
    <w:rsid w:val="00B979C8"/>
    <w:rPr>
      <w:rFonts w:ascii="Arial" w:eastAsia="Times New Roman" w:hAnsi="Arial" w:cs="Arial"/>
      <w:b/>
      <w:color w:val="FFFFFF" w:themeColor="background1"/>
      <w:sz w:val="28"/>
      <w:szCs w:val="18"/>
      <w:shd w:val="clear" w:color="auto" w:fill="2E74B5" w:themeFill="accent5" w:themeFillShade="BF"/>
      <w:lang w:val="sq-AL"/>
    </w:rPr>
  </w:style>
  <w:style w:type="paragraph" w:styleId="TOCHeading">
    <w:name w:val="TOC Heading"/>
    <w:basedOn w:val="Heading1"/>
    <w:next w:val="Normal"/>
    <w:uiPriority w:val="39"/>
    <w:unhideWhenUsed/>
    <w:qFormat/>
    <w:rsid w:val="009319C8"/>
    <w:pPr>
      <w:outlineLvl w:val="9"/>
    </w:pPr>
  </w:style>
  <w:style w:type="paragraph" w:styleId="TOC1">
    <w:name w:val="toc 1"/>
    <w:basedOn w:val="Normal"/>
    <w:next w:val="Normal"/>
    <w:autoRedefine/>
    <w:uiPriority w:val="39"/>
    <w:unhideWhenUsed/>
    <w:rsid w:val="00B979C8"/>
    <w:pPr>
      <w:spacing w:after="100"/>
    </w:pPr>
  </w:style>
  <w:style w:type="character" w:customStyle="1" w:styleId="Heading2Char">
    <w:name w:val="Heading 2 Char"/>
    <w:basedOn w:val="DefaultParagraphFont"/>
    <w:link w:val="Heading2"/>
    <w:uiPriority w:val="9"/>
    <w:rsid w:val="00D2260D"/>
    <w:rPr>
      <w:rFonts w:eastAsiaTheme="majorEastAsia" w:cstheme="minorHAnsi"/>
      <w:b/>
      <w:color w:val="FFFFFF" w:themeColor="background1"/>
      <w:sz w:val="26"/>
      <w:szCs w:val="26"/>
      <w:shd w:val="clear" w:color="auto" w:fill="808080" w:themeFill="background1" w:themeFillShade="80"/>
      <w:lang w:val="sq-AL"/>
    </w:rPr>
  </w:style>
  <w:style w:type="character" w:styleId="Strong">
    <w:name w:val="Strong"/>
    <w:basedOn w:val="DefaultParagraphFont"/>
    <w:uiPriority w:val="22"/>
    <w:qFormat/>
    <w:rsid w:val="000408CC"/>
    <w:rPr>
      <w:b/>
      <w:bCs/>
    </w:rPr>
  </w:style>
  <w:style w:type="character" w:customStyle="1" w:styleId="textexposedshow">
    <w:name w:val="text_exposed_show"/>
    <w:basedOn w:val="DefaultParagraphFont"/>
    <w:rsid w:val="002D5424"/>
  </w:style>
  <w:style w:type="paragraph" w:styleId="TOC2">
    <w:name w:val="toc 2"/>
    <w:basedOn w:val="Normal"/>
    <w:next w:val="Normal"/>
    <w:autoRedefine/>
    <w:uiPriority w:val="39"/>
    <w:unhideWhenUsed/>
    <w:rsid w:val="00965B3A"/>
    <w:pPr>
      <w:spacing w:after="100"/>
      <w:ind w:left="220"/>
    </w:pPr>
  </w:style>
  <w:style w:type="paragraph" w:styleId="ListParagraph">
    <w:name w:val="List Paragraph"/>
    <w:basedOn w:val="Normal"/>
    <w:uiPriority w:val="34"/>
    <w:qFormat/>
    <w:rsid w:val="00690B5C"/>
    <w:pPr>
      <w:ind w:left="720"/>
      <w:contextualSpacing/>
    </w:pPr>
  </w:style>
  <w:style w:type="paragraph" w:styleId="Header">
    <w:name w:val="header"/>
    <w:basedOn w:val="Normal"/>
    <w:link w:val="HeaderChar"/>
    <w:uiPriority w:val="99"/>
    <w:unhideWhenUsed/>
    <w:rsid w:val="007F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2A"/>
  </w:style>
  <w:style w:type="paragraph" w:styleId="Footer">
    <w:name w:val="footer"/>
    <w:basedOn w:val="Normal"/>
    <w:link w:val="FooterChar"/>
    <w:uiPriority w:val="99"/>
    <w:unhideWhenUsed/>
    <w:rsid w:val="007F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2A"/>
  </w:style>
  <w:style w:type="paragraph" w:styleId="TableofFigures">
    <w:name w:val="table of figures"/>
    <w:basedOn w:val="Normal"/>
    <w:next w:val="Normal"/>
    <w:uiPriority w:val="99"/>
    <w:unhideWhenUsed/>
    <w:rsid w:val="00737EAF"/>
    <w:pPr>
      <w:spacing w:after="0"/>
    </w:pPr>
  </w:style>
  <w:style w:type="character" w:styleId="Emphasis">
    <w:name w:val="Emphasis"/>
    <w:basedOn w:val="DefaultParagraphFont"/>
    <w:uiPriority w:val="20"/>
    <w:qFormat/>
    <w:rsid w:val="000F254A"/>
    <w:rPr>
      <w:i/>
      <w:iCs/>
    </w:rPr>
  </w:style>
  <w:style w:type="character" w:customStyle="1" w:styleId="Heading3Char">
    <w:name w:val="Heading 3 Char"/>
    <w:basedOn w:val="DefaultParagraphFont"/>
    <w:link w:val="Heading3"/>
    <w:uiPriority w:val="9"/>
    <w:semiHidden/>
    <w:rsid w:val="0070341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E209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51"/>
  </w:style>
  <w:style w:type="paragraph" w:styleId="Heading1">
    <w:name w:val="heading 1"/>
    <w:basedOn w:val="NormalWeb"/>
    <w:next w:val="Normal"/>
    <w:link w:val="Heading1Char"/>
    <w:uiPriority w:val="9"/>
    <w:qFormat/>
    <w:rsid w:val="00B979C8"/>
    <w:pPr>
      <w:numPr>
        <w:numId w:val="1"/>
      </w:numPr>
      <w:shd w:val="clear" w:color="auto" w:fill="2E74B5" w:themeFill="accent5" w:themeFillShade="BF"/>
      <w:spacing w:before="0" w:beforeAutospacing="0" w:after="0" w:afterAutospacing="0"/>
      <w:jc w:val="both"/>
      <w:outlineLvl w:val="0"/>
    </w:pPr>
    <w:rPr>
      <w:rFonts w:ascii="Arial" w:hAnsi="Arial" w:cs="Arial"/>
      <w:b/>
      <w:color w:val="FFFFFF" w:themeColor="background1"/>
      <w:sz w:val="28"/>
      <w:szCs w:val="18"/>
      <w:lang w:val="sq-AL"/>
    </w:rPr>
  </w:style>
  <w:style w:type="paragraph" w:styleId="Heading2">
    <w:name w:val="heading 2"/>
    <w:basedOn w:val="Normal"/>
    <w:next w:val="Normal"/>
    <w:link w:val="Heading2Char"/>
    <w:uiPriority w:val="9"/>
    <w:unhideWhenUsed/>
    <w:qFormat/>
    <w:rsid w:val="00D2260D"/>
    <w:pPr>
      <w:keepNext/>
      <w:keepLines/>
      <w:numPr>
        <w:ilvl w:val="1"/>
        <w:numId w:val="10"/>
      </w:numPr>
      <w:shd w:val="clear" w:color="auto" w:fill="808080" w:themeFill="background1" w:themeFillShade="80"/>
      <w:tabs>
        <w:tab w:val="left" w:pos="450"/>
        <w:tab w:val="left" w:pos="990"/>
      </w:tabs>
      <w:spacing w:before="40" w:after="0"/>
      <w:outlineLvl w:val="1"/>
    </w:pPr>
    <w:rPr>
      <w:rFonts w:eastAsiaTheme="majorEastAsia" w:cstheme="minorHAnsi"/>
      <w:b/>
      <w:color w:val="FFFFFF" w:themeColor="background1"/>
      <w:sz w:val="26"/>
      <w:szCs w:val="26"/>
      <w:lang w:val="sq-AL"/>
    </w:rPr>
  </w:style>
  <w:style w:type="paragraph" w:styleId="Heading3">
    <w:name w:val="heading 3"/>
    <w:basedOn w:val="Normal"/>
    <w:next w:val="Normal"/>
    <w:link w:val="Heading3Char"/>
    <w:uiPriority w:val="9"/>
    <w:semiHidden/>
    <w:unhideWhenUsed/>
    <w:qFormat/>
    <w:rsid w:val="00703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14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276"/>
    <w:rPr>
      <w:sz w:val="20"/>
      <w:szCs w:val="20"/>
    </w:rPr>
  </w:style>
  <w:style w:type="character" w:styleId="FootnoteReference">
    <w:name w:val="footnote reference"/>
    <w:basedOn w:val="DefaultParagraphFont"/>
    <w:uiPriority w:val="99"/>
    <w:semiHidden/>
    <w:unhideWhenUsed/>
    <w:rsid w:val="00D14276"/>
    <w:rPr>
      <w:vertAlign w:val="superscript"/>
    </w:rPr>
  </w:style>
  <w:style w:type="character" w:styleId="PlaceholderText">
    <w:name w:val="Placeholder Text"/>
    <w:basedOn w:val="DefaultParagraphFont"/>
    <w:uiPriority w:val="99"/>
    <w:semiHidden/>
    <w:rsid w:val="00F75407"/>
    <w:rPr>
      <w:color w:val="808080"/>
    </w:rPr>
  </w:style>
  <w:style w:type="character" w:styleId="CommentReference">
    <w:name w:val="annotation reference"/>
    <w:basedOn w:val="DefaultParagraphFont"/>
    <w:uiPriority w:val="99"/>
    <w:semiHidden/>
    <w:unhideWhenUsed/>
    <w:rsid w:val="00485895"/>
    <w:rPr>
      <w:sz w:val="16"/>
      <w:szCs w:val="16"/>
    </w:rPr>
  </w:style>
  <w:style w:type="paragraph" w:styleId="CommentText">
    <w:name w:val="annotation text"/>
    <w:basedOn w:val="Normal"/>
    <w:link w:val="CommentTextChar"/>
    <w:uiPriority w:val="99"/>
    <w:semiHidden/>
    <w:unhideWhenUsed/>
    <w:rsid w:val="00485895"/>
    <w:pPr>
      <w:spacing w:line="240" w:lineRule="auto"/>
    </w:pPr>
    <w:rPr>
      <w:sz w:val="20"/>
      <w:szCs w:val="20"/>
    </w:rPr>
  </w:style>
  <w:style w:type="character" w:customStyle="1" w:styleId="CommentTextChar">
    <w:name w:val="Comment Text Char"/>
    <w:basedOn w:val="DefaultParagraphFont"/>
    <w:link w:val="CommentText"/>
    <w:uiPriority w:val="99"/>
    <w:semiHidden/>
    <w:rsid w:val="00485895"/>
    <w:rPr>
      <w:sz w:val="20"/>
      <w:szCs w:val="20"/>
    </w:rPr>
  </w:style>
  <w:style w:type="paragraph" w:styleId="CommentSubject">
    <w:name w:val="annotation subject"/>
    <w:basedOn w:val="CommentText"/>
    <w:next w:val="CommentText"/>
    <w:link w:val="CommentSubjectChar"/>
    <w:uiPriority w:val="99"/>
    <w:semiHidden/>
    <w:unhideWhenUsed/>
    <w:rsid w:val="00485895"/>
    <w:rPr>
      <w:b/>
      <w:bCs/>
    </w:rPr>
  </w:style>
  <w:style w:type="character" w:customStyle="1" w:styleId="CommentSubjectChar">
    <w:name w:val="Comment Subject Char"/>
    <w:basedOn w:val="CommentTextChar"/>
    <w:link w:val="CommentSubject"/>
    <w:uiPriority w:val="99"/>
    <w:semiHidden/>
    <w:rsid w:val="00485895"/>
    <w:rPr>
      <w:b/>
      <w:bCs/>
      <w:sz w:val="20"/>
      <w:szCs w:val="20"/>
    </w:rPr>
  </w:style>
  <w:style w:type="paragraph" w:styleId="BalloonText">
    <w:name w:val="Balloon Text"/>
    <w:basedOn w:val="Normal"/>
    <w:link w:val="BalloonTextChar"/>
    <w:uiPriority w:val="99"/>
    <w:semiHidden/>
    <w:unhideWhenUsed/>
    <w:rsid w:val="00485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95"/>
    <w:rPr>
      <w:rFonts w:ascii="Segoe UI" w:hAnsi="Segoe UI" w:cs="Segoe UI"/>
      <w:sz w:val="18"/>
      <w:szCs w:val="18"/>
    </w:rPr>
  </w:style>
  <w:style w:type="paragraph" w:styleId="Caption">
    <w:name w:val="caption"/>
    <w:basedOn w:val="Normal"/>
    <w:next w:val="Normal"/>
    <w:uiPriority w:val="35"/>
    <w:unhideWhenUsed/>
    <w:qFormat/>
    <w:rsid w:val="00725652"/>
    <w:pPr>
      <w:spacing w:after="200" w:line="240" w:lineRule="auto"/>
    </w:pPr>
    <w:rPr>
      <w:i/>
      <w:iCs/>
      <w:color w:val="44546A" w:themeColor="text2"/>
      <w:sz w:val="18"/>
      <w:szCs w:val="18"/>
    </w:rPr>
  </w:style>
  <w:style w:type="table" w:styleId="TableGrid">
    <w:name w:val="Table Grid"/>
    <w:basedOn w:val="TableNormal"/>
    <w:uiPriority w:val="39"/>
    <w:rsid w:val="0076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46E0"/>
    <w:rPr>
      <w:color w:val="0000FF"/>
      <w:u w:val="single"/>
    </w:rPr>
  </w:style>
  <w:style w:type="table" w:customStyle="1" w:styleId="GridTable2Accent1">
    <w:name w:val="Grid Table 2 Accent 1"/>
    <w:basedOn w:val="TableNormal"/>
    <w:uiPriority w:val="47"/>
    <w:rsid w:val="00C91F12"/>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3">
    <w:name w:val="Grid Table 1 Light Accent 3"/>
    <w:basedOn w:val="TableNormal"/>
    <w:uiPriority w:val="46"/>
    <w:rsid w:val="00C91F1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C91F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5A2D48"/>
    <w:pPr>
      <w:spacing w:after="0" w:line="240" w:lineRule="auto"/>
    </w:pPr>
    <w:rPr>
      <w:rFonts w:eastAsiaTheme="minorEastAsia"/>
    </w:rPr>
  </w:style>
  <w:style w:type="character" w:customStyle="1" w:styleId="NoSpacingChar">
    <w:name w:val="No Spacing Char"/>
    <w:basedOn w:val="DefaultParagraphFont"/>
    <w:link w:val="NoSpacing"/>
    <w:uiPriority w:val="1"/>
    <w:rsid w:val="005A2D48"/>
    <w:rPr>
      <w:rFonts w:eastAsiaTheme="minorEastAsia"/>
    </w:rPr>
  </w:style>
  <w:style w:type="character" w:customStyle="1" w:styleId="Heading1Char">
    <w:name w:val="Heading 1 Char"/>
    <w:basedOn w:val="DefaultParagraphFont"/>
    <w:link w:val="Heading1"/>
    <w:uiPriority w:val="9"/>
    <w:rsid w:val="00B979C8"/>
    <w:rPr>
      <w:rFonts w:ascii="Arial" w:eastAsia="Times New Roman" w:hAnsi="Arial" w:cs="Arial"/>
      <w:b/>
      <w:color w:val="FFFFFF" w:themeColor="background1"/>
      <w:sz w:val="28"/>
      <w:szCs w:val="18"/>
      <w:shd w:val="clear" w:color="auto" w:fill="2E74B5" w:themeFill="accent5" w:themeFillShade="BF"/>
      <w:lang w:val="sq-AL"/>
    </w:rPr>
  </w:style>
  <w:style w:type="paragraph" w:styleId="TOCHeading">
    <w:name w:val="TOC Heading"/>
    <w:basedOn w:val="Heading1"/>
    <w:next w:val="Normal"/>
    <w:uiPriority w:val="39"/>
    <w:unhideWhenUsed/>
    <w:qFormat/>
    <w:rsid w:val="009319C8"/>
    <w:pPr>
      <w:outlineLvl w:val="9"/>
    </w:pPr>
  </w:style>
  <w:style w:type="paragraph" w:styleId="TOC1">
    <w:name w:val="toc 1"/>
    <w:basedOn w:val="Normal"/>
    <w:next w:val="Normal"/>
    <w:autoRedefine/>
    <w:uiPriority w:val="39"/>
    <w:unhideWhenUsed/>
    <w:rsid w:val="00B979C8"/>
    <w:pPr>
      <w:spacing w:after="100"/>
    </w:pPr>
  </w:style>
  <w:style w:type="character" w:customStyle="1" w:styleId="Heading2Char">
    <w:name w:val="Heading 2 Char"/>
    <w:basedOn w:val="DefaultParagraphFont"/>
    <w:link w:val="Heading2"/>
    <w:uiPriority w:val="9"/>
    <w:rsid w:val="00D2260D"/>
    <w:rPr>
      <w:rFonts w:eastAsiaTheme="majorEastAsia" w:cstheme="minorHAnsi"/>
      <w:b/>
      <w:color w:val="FFFFFF" w:themeColor="background1"/>
      <w:sz w:val="26"/>
      <w:szCs w:val="26"/>
      <w:shd w:val="clear" w:color="auto" w:fill="808080" w:themeFill="background1" w:themeFillShade="80"/>
      <w:lang w:val="sq-AL"/>
    </w:rPr>
  </w:style>
  <w:style w:type="character" w:styleId="Strong">
    <w:name w:val="Strong"/>
    <w:basedOn w:val="DefaultParagraphFont"/>
    <w:uiPriority w:val="22"/>
    <w:qFormat/>
    <w:rsid w:val="000408CC"/>
    <w:rPr>
      <w:b/>
      <w:bCs/>
    </w:rPr>
  </w:style>
  <w:style w:type="character" w:customStyle="1" w:styleId="textexposedshow">
    <w:name w:val="text_exposed_show"/>
    <w:basedOn w:val="DefaultParagraphFont"/>
    <w:rsid w:val="002D5424"/>
  </w:style>
  <w:style w:type="paragraph" w:styleId="TOC2">
    <w:name w:val="toc 2"/>
    <w:basedOn w:val="Normal"/>
    <w:next w:val="Normal"/>
    <w:autoRedefine/>
    <w:uiPriority w:val="39"/>
    <w:unhideWhenUsed/>
    <w:rsid w:val="00965B3A"/>
    <w:pPr>
      <w:spacing w:after="100"/>
      <w:ind w:left="220"/>
    </w:pPr>
  </w:style>
  <w:style w:type="paragraph" w:styleId="ListParagraph">
    <w:name w:val="List Paragraph"/>
    <w:basedOn w:val="Normal"/>
    <w:uiPriority w:val="34"/>
    <w:qFormat/>
    <w:rsid w:val="00690B5C"/>
    <w:pPr>
      <w:ind w:left="720"/>
      <w:contextualSpacing/>
    </w:pPr>
  </w:style>
  <w:style w:type="paragraph" w:styleId="Header">
    <w:name w:val="header"/>
    <w:basedOn w:val="Normal"/>
    <w:link w:val="HeaderChar"/>
    <w:uiPriority w:val="99"/>
    <w:unhideWhenUsed/>
    <w:rsid w:val="007F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2A"/>
  </w:style>
  <w:style w:type="paragraph" w:styleId="Footer">
    <w:name w:val="footer"/>
    <w:basedOn w:val="Normal"/>
    <w:link w:val="FooterChar"/>
    <w:uiPriority w:val="99"/>
    <w:unhideWhenUsed/>
    <w:rsid w:val="007F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2A"/>
  </w:style>
  <w:style w:type="paragraph" w:styleId="TableofFigures">
    <w:name w:val="table of figures"/>
    <w:basedOn w:val="Normal"/>
    <w:next w:val="Normal"/>
    <w:uiPriority w:val="99"/>
    <w:unhideWhenUsed/>
    <w:rsid w:val="00737EAF"/>
    <w:pPr>
      <w:spacing w:after="0"/>
    </w:pPr>
  </w:style>
  <w:style w:type="character" w:styleId="Emphasis">
    <w:name w:val="Emphasis"/>
    <w:basedOn w:val="DefaultParagraphFont"/>
    <w:uiPriority w:val="20"/>
    <w:qFormat/>
    <w:rsid w:val="000F254A"/>
    <w:rPr>
      <w:i/>
      <w:iCs/>
    </w:rPr>
  </w:style>
  <w:style w:type="character" w:customStyle="1" w:styleId="Heading3Char">
    <w:name w:val="Heading 3 Char"/>
    <w:basedOn w:val="DefaultParagraphFont"/>
    <w:link w:val="Heading3"/>
    <w:uiPriority w:val="9"/>
    <w:semiHidden/>
    <w:rsid w:val="0070341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E2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000">
      <w:bodyDiv w:val="1"/>
      <w:marLeft w:val="0"/>
      <w:marRight w:val="0"/>
      <w:marTop w:val="0"/>
      <w:marBottom w:val="0"/>
      <w:divBdr>
        <w:top w:val="none" w:sz="0" w:space="0" w:color="auto"/>
        <w:left w:val="none" w:sz="0" w:space="0" w:color="auto"/>
        <w:bottom w:val="none" w:sz="0" w:space="0" w:color="auto"/>
        <w:right w:val="none" w:sz="0" w:space="0" w:color="auto"/>
      </w:divBdr>
    </w:div>
    <w:div w:id="78404609">
      <w:bodyDiv w:val="1"/>
      <w:marLeft w:val="0"/>
      <w:marRight w:val="0"/>
      <w:marTop w:val="0"/>
      <w:marBottom w:val="0"/>
      <w:divBdr>
        <w:top w:val="none" w:sz="0" w:space="0" w:color="auto"/>
        <w:left w:val="none" w:sz="0" w:space="0" w:color="auto"/>
        <w:bottom w:val="none" w:sz="0" w:space="0" w:color="auto"/>
        <w:right w:val="none" w:sz="0" w:space="0" w:color="auto"/>
      </w:divBdr>
    </w:div>
    <w:div w:id="122433227">
      <w:bodyDiv w:val="1"/>
      <w:marLeft w:val="0"/>
      <w:marRight w:val="0"/>
      <w:marTop w:val="0"/>
      <w:marBottom w:val="0"/>
      <w:divBdr>
        <w:top w:val="none" w:sz="0" w:space="0" w:color="auto"/>
        <w:left w:val="none" w:sz="0" w:space="0" w:color="auto"/>
        <w:bottom w:val="none" w:sz="0" w:space="0" w:color="auto"/>
        <w:right w:val="none" w:sz="0" w:space="0" w:color="auto"/>
      </w:divBdr>
    </w:div>
    <w:div w:id="139270275">
      <w:bodyDiv w:val="1"/>
      <w:marLeft w:val="0"/>
      <w:marRight w:val="0"/>
      <w:marTop w:val="0"/>
      <w:marBottom w:val="0"/>
      <w:divBdr>
        <w:top w:val="none" w:sz="0" w:space="0" w:color="auto"/>
        <w:left w:val="none" w:sz="0" w:space="0" w:color="auto"/>
        <w:bottom w:val="none" w:sz="0" w:space="0" w:color="auto"/>
        <w:right w:val="none" w:sz="0" w:space="0" w:color="auto"/>
      </w:divBdr>
    </w:div>
    <w:div w:id="254098717">
      <w:bodyDiv w:val="1"/>
      <w:marLeft w:val="0"/>
      <w:marRight w:val="0"/>
      <w:marTop w:val="0"/>
      <w:marBottom w:val="0"/>
      <w:divBdr>
        <w:top w:val="none" w:sz="0" w:space="0" w:color="auto"/>
        <w:left w:val="none" w:sz="0" w:space="0" w:color="auto"/>
        <w:bottom w:val="none" w:sz="0" w:space="0" w:color="auto"/>
        <w:right w:val="none" w:sz="0" w:space="0" w:color="auto"/>
      </w:divBdr>
    </w:div>
    <w:div w:id="397945835">
      <w:bodyDiv w:val="1"/>
      <w:marLeft w:val="0"/>
      <w:marRight w:val="0"/>
      <w:marTop w:val="0"/>
      <w:marBottom w:val="0"/>
      <w:divBdr>
        <w:top w:val="none" w:sz="0" w:space="0" w:color="auto"/>
        <w:left w:val="none" w:sz="0" w:space="0" w:color="auto"/>
        <w:bottom w:val="none" w:sz="0" w:space="0" w:color="auto"/>
        <w:right w:val="none" w:sz="0" w:space="0" w:color="auto"/>
      </w:divBdr>
    </w:div>
    <w:div w:id="414714574">
      <w:bodyDiv w:val="1"/>
      <w:marLeft w:val="0"/>
      <w:marRight w:val="0"/>
      <w:marTop w:val="0"/>
      <w:marBottom w:val="0"/>
      <w:divBdr>
        <w:top w:val="none" w:sz="0" w:space="0" w:color="auto"/>
        <w:left w:val="none" w:sz="0" w:space="0" w:color="auto"/>
        <w:bottom w:val="none" w:sz="0" w:space="0" w:color="auto"/>
        <w:right w:val="none" w:sz="0" w:space="0" w:color="auto"/>
      </w:divBdr>
    </w:div>
    <w:div w:id="443040095">
      <w:bodyDiv w:val="1"/>
      <w:marLeft w:val="0"/>
      <w:marRight w:val="0"/>
      <w:marTop w:val="0"/>
      <w:marBottom w:val="0"/>
      <w:divBdr>
        <w:top w:val="none" w:sz="0" w:space="0" w:color="auto"/>
        <w:left w:val="none" w:sz="0" w:space="0" w:color="auto"/>
        <w:bottom w:val="none" w:sz="0" w:space="0" w:color="auto"/>
        <w:right w:val="none" w:sz="0" w:space="0" w:color="auto"/>
      </w:divBdr>
    </w:div>
    <w:div w:id="476528888">
      <w:bodyDiv w:val="1"/>
      <w:marLeft w:val="0"/>
      <w:marRight w:val="0"/>
      <w:marTop w:val="0"/>
      <w:marBottom w:val="0"/>
      <w:divBdr>
        <w:top w:val="none" w:sz="0" w:space="0" w:color="auto"/>
        <w:left w:val="none" w:sz="0" w:space="0" w:color="auto"/>
        <w:bottom w:val="none" w:sz="0" w:space="0" w:color="auto"/>
        <w:right w:val="none" w:sz="0" w:space="0" w:color="auto"/>
      </w:divBdr>
    </w:div>
    <w:div w:id="496389222">
      <w:bodyDiv w:val="1"/>
      <w:marLeft w:val="0"/>
      <w:marRight w:val="0"/>
      <w:marTop w:val="0"/>
      <w:marBottom w:val="0"/>
      <w:divBdr>
        <w:top w:val="none" w:sz="0" w:space="0" w:color="auto"/>
        <w:left w:val="none" w:sz="0" w:space="0" w:color="auto"/>
        <w:bottom w:val="none" w:sz="0" w:space="0" w:color="auto"/>
        <w:right w:val="none" w:sz="0" w:space="0" w:color="auto"/>
      </w:divBdr>
    </w:div>
    <w:div w:id="529151091">
      <w:bodyDiv w:val="1"/>
      <w:marLeft w:val="0"/>
      <w:marRight w:val="0"/>
      <w:marTop w:val="0"/>
      <w:marBottom w:val="0"/>
      <w:divBdr>
        <w:top w:val="none" w:sz="0" w:space="0" w:color="auto"/>
        <w:left w:val="none" w:sz="0" w:space="0" w:color="auto"/>
        <w:bottom w:val="none" w:sz="0" w:space="0" w:color="auto"/>
        <w:right w:val="none" w:sz="0" w:space="0" w:color="auto"/>
      </w:divBdr>
    </w:div>
    <w:div w:id="600456850">
      <w:bodyDiv w:val="1"/>
      <w:marLeft w:val="0"/>
      <w:marRight w:val="0"/>
      <w:marTop w:val="0"/>
      <w:marBottom w:val="0"/>
      <w:divBdr>
        <w:top w:val="none" w:sz="0" w:space="0" w:color="auto"/>
        <w:left w:val="none" w:sz="0" w:space="0" w:color="auto"/>
        <w:bottom w:val="none" w:sz="0" w:space="0" w:color="auto"/>
        <w:right w:val="none" w:sz="0" w:space="0" w:color="auto"/>
      </w:divBdr>
    </w:div>
    <w:div w:id="643699399">
      <w:bodyDiv w:val="1"/>
      <w:marLeft w:val="0"/>
      <w:marRight w:val="0"/>
      <w:marTop w:val="0"/>
      <w:marBottom w:val="0"/>
      <w:divBdr>
        <w:top w:val="none" w:sz="0" w:space="0" w:color="auto"/>
        <w:left w:val="none" w:sz="0" w:space="0" w:color="auto"/>
        <w:bottom w:val="none" w:sz="0" w:space="0" w:color="auto"/>
        <w:right w:val="none" w:sz="0" w:space="0" w:color="auto"/>
      </w:divBdr>
    </w:div>
    <w:div w:id="709307538">
      <w:bodyDiv w:val="1"/>
      <w:marLeft w:val="0"/>
      <w:marRight w:val="0"/>
      <w:marTop w:val="0"/>
      <w:marBottom w:val="0"/>
      <w:divBdr>
        <w:top w:val="none" w:sz="0" w:space="0" w:color="auto"/>
        <w:left w:val="none" w:sz="0" w:space="0" w:color="auto"/>
        <w:bottom w:val="none" w:sz="0" w:space="0" w:color="auto"/>
        <w:right w:val="none" w:sz="0" w:space="0" w:color="auto"/>
      </w:divBdr>
    </w:div>
    <w:div w:id="756680477">
      <w:bodyDiv w:val="1"/>
      <w:marLeft w:val="0"/>
      <w:marRight w:val="0"/>
      <w:marTop w:val="0"/>
      <w:marBottom w:val="0"/>
      <w:divBdr>
        <w:top w:val="none" w:sz="0" w:space="0" w:color="auto"/>
        <w:left w:val="none" w:sz="0" w:space="0" w:color="auto"/>
        <w:bottom w:val="none" w:sz="0" w:space="0" w:color="auto"/>
        <w:right w:val="none" w:sz="0" w:space="0" w:color="auto"/>
      </w:divBdr>
    </w:div>
    <w:div w:id="760223221">
      <w:bodyDiv w:val="1"/>
      <w:marLeft w:val="0"/>
      <w:marRight w:val="0"/>
      <w:marTop w:val="0"/>
      <w:marBottom w:val="0"/>
      <w:divBdr>
        <w:top w:val="none" w:sz="0" w:space="0" w:color="auto"/>
        <w:left w:val="none" w:sz="0" w:space="0" w:color="auto"/>
        <w:bottom w:val="none" w:sz="0" w:space="0" w:color="auto"/>
        <w:right w:val="none" w:sz="0" w:space="0" w:color="auto"/>
      </w:divBdr>
    </w:div>
    <w:div w:id="783622032">
      <w:bodyDiv w:val="1"/>
      <w:marLeft w:val="0"/>
      <w:marRight w:val="0"/>
      <w:marTop w:val="0"/>
      <w:marBottom w:val="0"/>
      <w:divBdr>
        <w:top w:val="none" w:sz="0" w:space="0" w:color="auto"/>
        <w:left w:val="none" w:sz="0" w:space="0" w:color="auto"/>
        <w:bottom w:val="none" w:sz="0" w:space="0" w:color="auto"/>
        <w:right w:val="none" w:sz="0" w:space="0" w:color="auto"/>
      </w:divBdr>
    </w:div>
    <w:div w:id="840002436">
      <w:bodyDiv w:val="1"/>
      <w:marLeft w:val="0"/>
      <w:marRight w:val="0"/>
      <w:marTop w:val="0"/>
      <w:marBottom w:val="0"/>
      <w:divBdr>
        <w:top w:val="none" w:sz="0" w:space="0" w:color="auto"/>
        <w:left w:val="none" w:sz="0" w:space="0" w:color="auto"/>
        <w:bottom w:val="none" w:sz="0" w:space="0" w:color="auto"/>
        <w:right w:val="none" w:sz="0" w:space="0" w:color="auto"/>
      </w:divBdr>
    </w:div>
    <w:div w:id="894437763">
      <w:bodyDiv w:val="1"/>
      <w:marLeft w:val="0"/>
      <w:marRight w:val="0"/>
      <w:marTop w:val="0"/>
      <w:marBottom w:val="0"/>
      <w:divBdr>
        <w:top w:val="none" w:sz="0" w:space="0" w:color="auto"/>
        <w:left w:val="none" w:sz="0" w:space="0" w:color="auto"/>
        <w:bottom w:val="none" w:sz="0" w:space="0" w:color="auto"/>
        <w:right w:val="none" w:sz="0" w:space="0" w:color="auto"/>
      </w:divBdr>
    </w:div>
    <w:div w:id="985471927">
      <w:bodyDiv w:val="1"/>
      <w:marLeft w:val="0"/>
      <w:marRight w:val="0"/>
      <w:marTop w:val="0"/>
      <w:marBottom w:val="0"/>
      <w:divBdr>
        <w:top w:val="none" w:sz="0" w:space="0" w:color="auto"/>
        <w:left w:val="none" w:sz="0" w:space="0" w:color="auto"/>
        <w:bottom w:val="none" w:sz="0" w:space="0" w:color="auto"/>
        <w:right w:val="none" w:sz="0" w:space="0" w:color="auto"/>
      </w:divBdr>
    </w:div>
    <w:div w:id="1035346043">
      <w:bodyDiv w:val="1"/>
      <w:marLeft w:val="0"/>
      <w:marRight w:val="0"/>
      <w:marTop w:val="0"/>
      <w:marBottom w:val="0"/>
      <w:divBdr>
        <w:top w:val="none" w:sz="0" w:space="0" w:color="auto"/>
        <w:left w:val="none" w:sz="0" w:space="0" w:color="auto"/>
        <w:bottom w:val="none" w:sz="0" w:space="0" w:color="auto"/>
        <w:right w:val="none" w:sz="0" w:space="0" w:color="auto"/>
      </w:divBdr>
      <w:divsChild>
        <w:div w:id="351881086">
          <w:marLeft w:val="547"/>
          <w:marRight w:val="0"/>
          <w:marTop w:val="0"/>
          <w:marBottom w:val="0"/>
          <w:divBdr>
            <w:top w:val="none" w:sz="0" w:space="0" w:color="auto"/>
            <w:left w:val="none" w:sz="0" w:space="0" w:color="auto"/>
            <w:bottom w:val="none" w:sz="0" w:space="0" w:color="auto"/>
            <w:right w:val="none" w:sz="0" w:space="0" w:color="auto"/>
          </w:divBdr>
        </w:div>
      </w:divsChild>
    </w:div>
    <w:div w:id="1055739029">
      <w:bodyDiv w:val="1"/>
      <w:marLeft w:val="0"/>
      <w:marRight w:val="0"/>
      <w:marTop w:val="0"/>
      <w:marBottom w:val="0"/>
      <w:divBdr>
        <w:top w:val="none" w:sz="0" w:space="0" w:color="auto"/>
        <w:left w:val="none" w:sz="0" w:space="0" w:color="auto"/>
        <w:bottom w:val="none" w:sz="0" w:space="0" w:color="auto"/>
        <w:right w:val="none" w:sz="0" w:space="0" w:color="auto"/>
      </w:divBdr>
    </w:div>
    <w:div w:id="1199050767">
      <w:bodyDiv w:val="1"/>
      <w:marLeft w:val="0"/>
      <w:marRight w:val="0"/>
      <w:marTop w:val="0"/>
      <w:marBottom w:val="0"/>
      <w:divBdr>
        <w:top w:val="none" w:sz="0" w:space="0" w:color="auto"/>
        <w:left w:val="none" w:sz="0" w:space="0" w:color="auto"/>
        <w:bottom w:val="none" w:sz="0" w:space="0" w:color="auto"/>
        <w:right w:val="none" w:sz="0" w:space="0" w:color="auto"/>
      </w:divBdr>
    </w:div>
    <w:div w:id="1229339189">
      <w:bodyDiv w:val="1"/>
      <w:marLeft w:val="0"/>
      <w:marRight w:val="0"/>
      <w:marTop w:val="0"/>
      <w:marBottom w:val="0"/>
      <w:divBdr>
        <w:top w:val="none" w:sz="0" w:space="0" w:color="auto"/>
        <w:left w:val="none" w:sz="0" w:space="0" w:color="auto"/>
        <w:bottom w:val="none" w:sz="0" w:space="0" w:color="auto"/>
        <w:right w:val="none" w:sz="0" w:space="0" w:color="auto"/>
      </w:divBdr>
    </w:div>
    <w:div w:id="1285424537">
      <w:bodyDiv w:val="1"/>
      <w:marLeft w:val="0"/>
      <w:marRight w:val="0"/>
      <w:marTop w:val="0"/>
      <w:marBottom w:val="0"/>
      <w:divBdr>
        <w:top w:val="none" w:sz="0" w:space="0" w:color="auto"/>
        <w:left w:val="none" w:sz="0" w:space="0" w:color="auto"/>
        <w:bottom w:val="none" w:sz="0" w:space="0" w:color="auto"/>
        <w:right w:val="none" w:sz="0" w:space="0" w:color="auto"/>
      </w:divBdr>
    </w:div>
    <w:div w:id="1312826407">
      <w:bodyDiv w:val="1"/>
      <w:marLeft w:val="0"/>
      <w:marRight w:val="0"/>
      <w:marTop w:val="0"/>
      <w:marBottom w:val="0"/>
      <w:divBdr>
        <w:top w:val="none" w:sz="0" w:space="0" w:color="auto"/>
        <w:left w:val="none" w:sz="0" w:space="0" w:color="auto"/>
        <w:bottom w:val="none" w:sz="0" w:space="0" w:color="auto"/>
        <w:right w:val="none" w:sz="0" w:space="0" w:color="auto"/>
      </w:divBdr>
    </w:div>
    <w:div w:id="1494371777">
      <w:bodyDiv w:val="1"/>
      <w:marLeft w:val="0"/>
      <w:marRight w:val="0"/>
      <w:marTop w:val="0"/>
      <w:marBottom w:val="0"/>
      <w:divBdr>
        <w:top w:val="none" w:sz="0" w:space="0" w:color="auto"/>
        <w:left w:val="none" w:sz="0" w:space="0" w:color="auto"/>
        <w:bottom w:val="none" w:sz="0" w:space="0" w:color="auto"/>
        <w:right w:val="none" w:sz="0" w:space="0" w:color="auto"/>
      </w:divBdr>
      <w:divsChild>
        <w:div w:id="161165631">
          <w:marLeft w:val="547"/>
          <w:marRight w:val="0"/>
          <w:marTop w:val="0"/>
          <w:marBottom w:val="0"/>
          <w:divBdr>
            <w:top w:val="none" w:sz="0" w:space="0" w:color="auto"/>
            <w:left w:val="none" w:sz="0" w:space="0" w:color="auto"/>
            <w:bottom w:val="none" w:sz="0" w:space="0" w:color="auto"/>
            <w:right w:val="none" w:sz="0" w:space="0" w:color="auto"/>
          </w:divBdr>
        </w:div>
      </w:divsChild>
    </w:div>
    <w:div w:id="1515345244">
      <w:bodyDiv w:val="1"/>
      <w:marLeft w:val="0"/>
      <w:marRight w:val="0"/>
      <w:marTop w:val="0"/>
      <w:marBottom w:val="0"/>
      <w:divBdr>
        <w:top w:val="none" w:sz="0" w:space="0" w:color="auto"/>
        <w:left w:val="none" w:sz="0" w:space="0" w:color="auto"/>
        <w:bottom w:val="none" w:sz="0" w:space="0" w:color="auto"/>
        <w:right w:val="none" w:sz="0" w:space="0" w:color="auto"/>
      </w:divBdr>
    </w:div>
    <w:div w:id="1526333620">
      <w:bodyDiv w:val="1"/>
      <w:marLeft w:val="0"/>
      <w:marRight w:val="0"/>
      <w:marTop w:val="0"/>
      <w:marBottom w:val="0"/>
      <w:divBdr>
        <w:top w:val="none" w:sz="0" w:space="0" w:color="auto"/>
        <w:left w:val="none" w:sz="0" w:space="0" w:color="auto"/>
        <w:bottom w:val="none" w:sz="0" w:space="0" w:color="auto"/>
        <w:right w:val="none" w:sz="0" w:space="0" w:color="auto"/>
      </w:divBdr>
      <w:divsChild>
        <w:div w:id="1010182006">
          <w:marLeft w:val="547"/>
          <w:marRight w:val="0"/>
          <w:marTop w:val="0"/>
          <w:marBottom w:val="0"/>
          <w:divBdr>
            <w:top w:val="none" w:sz="0" w:space="0" w:color="auto"/>
            <w:left w:val="none" w:sz="0" w:space="0" w:color="auto"/>
            <w:bottom w:val="none" w:sz="0" w:space="0" w:color="auto"/>
            <w:right w:val="none" w:sz="0" w:space="0" w:color="auto"/>
          </w:divBdr>
        </w:div>
      </w:divsChild>
    </w:div>
    <w:div w:id="1561671220">
      <w:bodyDiv w:val="1"/>
      <w:marLeft w:val="0"/>
      <w:marRight w:val="0"/>
      <w:marTop w:val="0"/>
      <w:marBottom w:val="0"/>
      <w:divBdr>
        <w:top w:val="none" w:sz="0" w:space="0" w:color="auto"/>
        <w:left w:val="none" w:sz="0" w:space="0" w:color="auto"/>
        <w:bottom w:val="none" w:sz="0" w:space="0" w:color="auto"/>
        <w:right w:val="none" w:sz="0" w:space="0" w:color="auto"/>
      </w:divBdr>
    </w:div>
    <w:div w:id="1633056109">
      <w:bodyDiv w:val="1"/>
      <w:marLeft w:val="0"/>
      <w:marRight w:val="0"/>
      <w:marTop w:val="0"/>
      <w:marBottom w:val="0"/>
      <w:divBdr>
        <w:top w:val="none" w:sz="0" w:space="0" w:color="auto"/>
        <w:left w:val="none" w:sz="0" w:space="0" w:color="auto"/>
        <w:bottom w:val="none" w:sz="0" w:space="0" w:color="auto"/>
        <w:right w:val="none" w:sz="0" w:space="0" w:color="auto"/>
      </w:divBdr>
    </w:div>
    <w:div w:id="1700280614">
      <w:bodyDiv w:val="1"/>
      <w:marLeft w:val="0"/>
      <w:marRight w:val="0"/>
      <w:marTop w:val="0"/>
      <w:marBottom w:val="0"/>
      <w:divBdr>
        <w:top w:val="none" w:sz="0" w:space="0" w:color="auto"/>
        <w:left w:val="none" w:sz="0" w:space="0" w:color="auto"/>
        <w:bottom w:val="none" w:sz="0" w:space="0" w:color="auto"/>
        <w:right w:val="none" w:sz="0" w:space="0" w:color="auto"/>
      </w:divBdr>
    </w:div>
    <w:div w:id="1855222617">
      <w:bodyDiv w:val="1"/>
      <w:marLeft w:val="0"/>
      <w:marRight w:val="0"/>
      <w:marTop w:val="0"/>
      <w:marBottom w:val="0"/>
      <w:divBdr>
        <w:top w:val="none" w:sz="0" w:space="0" w:color="auto"/>
        <w:left w:val="none" w:sz="0" w:space="0" w:color="auto"/>
        <w:bottom w:val="none" w:sz="0" w:space="0" w:color="auto"/>
        <w:right w:val="none" w:sz="0" w:space="0" w:color="auto"/>
      </w:divBdr>
    </w:div>
    <w:div w:id="1862354113">
      <w:bodyDiv w:val="1"/>
      <w:marLeft w:val="0"/>
      <w:marRight w:val="0"/>
      <w:marTop w:val="0"/>
      <w:marBottom w:val="0"/>
      <w:divBdr>
        <w:top w:val="none" w:sz="0" w:space="0" w:color="auto"/>
        <w:left w:val="none" w:sz="0" w:space="0" w:color="auto"/>
        <w:bottom w:val="none" w:sz="0" w:space="0" w:color="auto"/>
        <w:right w:val="none" w:sz="0" w:space="0" w:color="auto"/>
      </w:divBdr>
    </w:div>
    <w:div w:id="1905144475">
      <w:bodyDiv w:val="1"/>
      <w:marLeft w:val="0"/>
      <w:marRight w:val="0"/>
      <w:marTop w:val="0"/>
      <w:marBottom w:val="0"/>
      <w:divBdr>
        <w:top w:val="none" w:sz="0" w:space="0" w:color="auto"/>
        <w:left w:val="none" w:sz="0" w:space="0" w:color="auto"/>
        <w:bottom w:val="none" w:sz="0" w:space="0" w:color="auto"/>
        <w:right w:val="none" w:sz="0" w:space="0" w:color="auto"/>
      </w:divBdr>
    </w:div>
    <w:div w:id="1916166443">
      <w:bodyDiv w:val="1"/>
      <w:marLeft w:val="0"/>
      <w:marRight w:val="0"/>
      <w:marTop w:val="0"/>
      <w:marBottom w:val="0"/>
      <w:divBdr>
        <w:top w:val="none" w:sz="0" w:space="0" w:color="auto"/>
        <w:left w:val="none" w:sz="0" w:space="0" w:color="auto"/>
        <w:bottom w:val="none" w:sz="0" w:space="0" w:color="auto"/>
        <w:right w:val="none" w:sz="0" w:space="0" w:color="auto"/>
      </w:divBdr>
    </w:div>
    <w:div w:id="1976371494">
      <w:bodyDiv w:val="1"/>
      <w:marLeft w:val="0"/>
      <w:marRight w:val="0"/>
      <w:marTop w:val="0"/>
      <w:marBottom w:val="0"/>
      <w:divBdr>
        <w:top w:val="none" w:sz="0" w:space="0" w:color="auto"/>
        <w:left w:val="none" w:sz="0" w:space="0" w:color="auto"/>
        <w:bottom w:val="none" w:sz="0" w:space="0" w:color="auto"/>
        <w:right w:val="none" w:sz="0" w:space="0" w:color="auto"/>
      </w:divBdr>
      <w:divsChild>
        <w:div w:id="1535001774">
          <w:marLeft w:val="547"/>
          <w:marRight w:val="0"/>
          <w:marTop w:val="0"/>
          <w:marBottom w:val="0"/>
          <w:divBdr>
            <w:top w:val="none" w:sz="0" w:space="0" w:color="auto"/>
            <w:left w:val="none" w:sz="0" w:space="0" w:color="auto"/>
            <w:bottom w:val="none" w:sz="0" w:space="0" w:color="auto"/>
            <w:right w:val="none" w:sz="0" w:space="0" w:color="auto"/>
          </w:divBdr>
        </w:div>
      </w:divsChild>
    </w:div>
    <w:div w:id="2004162948">
      <w:bodyDiv w:val="1"/>
      <w:marLeft w:val="0"/>
      <w:marRight w:val="0"/>
      <w:marTop w:val="0"/>
      <w:marBottom w:val="0"/>
      <w:divBdr>
        <w:top w:val="none" w:sz="0" w:space="0" w:color="auto"/>
        <w:left w:val="none" w:sz="0" w:space="0" w:color="auto"/>
        <w:bottom w:val="none" w:sz="0" w:space="0" w:color="auto"/>
        <w:right w:val="none" w:sz="0" w:space="0" w:color="auto"/>
      </w:divBdr>
    </w:div>
    <w:div w:id="2029329141">
      <w:bodyDiv w:val="1"/>
      <w:marLeft w:val="0"/>
      <w:marRight w:val="0"/>
      <w:marTop w:val="0"/>
      <w:marBottom w:val="0"/>
      <w:divBdr>
        <w:top w:val="none" w:sz="0" w:space="0" w:color="auto"/>
        <w:left w:val="none" w:sz="0" w:space="0" w:color="auto"/>
        <w:bottom w:val="none" w:sz="0" w:space="0" w:color="auto"/>
        <w:right w:val="none" w:sz="0" w:space="0" w:color="auto"/>
      </w:divBdr>
      <w:divsChild>
        <w:div w:id="770586418">
          <w:marLeft w:val="0"/>
          <w:marRight w:val="0"/>
          <w:marTop w:val="0"/>
          <w:marBottom w:val="0"/>
          <w:divBdr>
            <w:top w:val="none" w:sz="0" w:space="0" w:color="auto"/>
            <w:left w:val="none" w:sz="0" w:space="0" w:color="auto"/>
            <w:bottom w:val="none" w:sz="0" w:space="0" w:color="auto"/>
            <w:right w:val="none" w:sz="0" w:space="0" w:color="auto"/>
          </w:divBdr>
          <w:divsChild>
            <w:div w:id="135539276">
              <w:marLeft w:val="0"/>
              <w:marRight w:val="0"/>
              <w:marTop w:val="0"/>
              <w:marBottom w:val="0"/>
              <w:divBdr>
                <w:top w:val="none" w:sz="0" w:space="0" w:color="auto"/>
                <w:left w:val="none" w:sz="0" w:space="0" w:color="auto"/>
                <w:bottom w:val="none" w:sz="0" w:space="0" w:color="auto"/>
                <w:right w:val="none" w:sz="0" w:space="0" w:color="auto"/>
              </w:divBdr>
              <w:divsChild>
                <w:div w:id="366293132">
                  <w:marLeft w:val="0"/>
                  <w:marRight w:val="0"/>
                  <w:marTop w:val="0"/>
                  <w:marBottom w:val="0"/>
                  <w:divBdr>
                    <w:top w:val="none" w:sz="0" w:space="0" w:color="auto"/>
                    <w:left w:val="none" w:sz="0" w:space="0" w:color="auto"/>
                    <w:bottom w:val="none" w:sz="0" w:space="0" w:color="auto"/>
                    <w:right w:val="none" w:sz="0" w:space="0" w:color="auto"/>
                  </w:divBdr>
                  <w:divsChild>
                    <w:div w:id="1122336067">
                      <w:marLeft w:val="0"/>
                      <w:marRight w:val="0"/>
                      <w:marTop w:val="0"/>
                      <w:marBottom w:val="0"/>
                      <w:divBdr>
                        <w:top w:val="none" w:sz="0" w:space="0" w:color="auto"/>
                        <w:left w:val="none" w:sz="0" w:space="0" w:color="auto"/>
                        <w:bottom w:val="none" w:sz="0" w:space="0" w:color="auto"/>
                        <w:right w:val="none" w:sz="0" w:space="0" w:color="auto"/>
                      </w:divBdr>
                      <w:divsChild>
                        <w:div w:id="758411634">
                          <w:marLeft w:val="0"/>
                          <w:marRight w:val="0"/>
                          <w:marTop w:val="0"/>
                          <w:marBottom w:val="0"/>
                          <w:divBdr>
                            <w:top w:val="none" w:sz="0" w:space="0" w:color="auto"/>
                            <w:left w:val="none" w:sz="0" w:space="0" w:color="auto"/>
                            <w:bottom w:val="none" w:sz="0" w:space="0" w:color="auto"/>
                            <w:right w:val="none" w:sz="0" w:space="0" w:color="auto"/>
                          </w:divBdr>
                          <w:divsChild>
                            <w:div w:id="372388765">
                              <w:marLeft w:val="-135"/>
                              <w:marRight w:val="0"/>
                              <w:marTop w:val="0"/>
                              <w:marBottom w:val="0"/>
                              <w:divBdr>
                                <w:top w:val="none" w:sz="0" w:space="0" w:color="auto"/>
                                <w:left w:val="none" w:sz="0" w:space="0" w:color="auto"/>
                                <w:bottom w:val="none" w:sz="0" w:space="0" w:color="auto"/>
                                <w:right w:val="none" w:sz="0" w:space="0" w:color="auto"/>
                              </w:divBdr>
                              <w:divsChild>
                                <w:div w:id="1424494423">
                                  <w:marLeft w:val="0"/>
                                  <w:marRight w:val="0"/>
                                  <w:marTop w:val="0"/>
                                  <w:marBottom w:val="0"/>
                                  <w:divBdr>
                                    <w:top w:val="none" w:sz="0" w:space="0" w:color="auto"/>
                                    <w:left w:val="none" w:sz="0" w:space="0" w:color="auto"/>
                                    <w:bottom w:val="none" w:sz="0" w:space="0" w:color="auto"/>
                                    <w:right w:val="none" w:sz="0" w:space="0" w:color="auto"/>
                                  </w:divBdr>
                                  <w:divsChild>
                                    <w:div w:id="104080695">
                                      <w:marLeft w:val="-135"/>
                                      <w:marRight w:val="0"/>
                                      <w:marTop w:val="0"/>
                                      <w:marBottom w:val="0"/>
                                      <w:divBdr>
                                        <w:top w:val="none" w:sz="0" w:space="0" w:color="auto"/>
                                        <w:left w:val="none" w:sz="0" w:space="0" w:color="auto"/>
                                        <w:bottom w:val="none" w:sz="0" w:space="0" w:color="auto"/>
                                        <w:right w:val="none" w:sz="0" w:space="0" w:color="auto"/>
                                      </w:divBdr>
                                      <w:divsChild>
                                        <w:div w:id="1793665110">
                                          <w:marLeft w:val="0"/>
                                          <w:marRight w:val="0"/>
                                          <w:marTop w:val="0"/>
                                          <w:marBottom w:val="0"/>
                                          <w:divBdr>
                                            <w:top w:val="none" w:sz="0" w:space="0" w:color="auto"/>
                                            <w:left w:val="none" w:sz="0" w:space="0" w:color="auto"/>
                                            <w:bottom w:val="none" w:sz="0" w:space="0" w:color="auto"/>
                                            <w:right w:val="none" w:sz="0" w:space="0" w:color="auto"/>
                                          </w:divBdr>
                                          <w:divsChild>
                                            <w:div w:id="1252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2596">
      <w:bodyDiv w:val="1"/>
      <w:marLeft w:val="0"/>
      <w:marRight w:val="0"/>
      <w:marTop w:val="0"/>
      <w:marBottom w:val="0"/>
      <w:divBdr>
        <w:top w:val="none" w:sz="0" w:space="0" w:color="auto"/>
        <w:left w:val="none" w:sz="0" w:space="0" w:color="auto"/>
        <w:bottom w:val="none" w:sz="0" w:space="0" w:color="auto"/>
        <w:right w:val="none" w:sz="0" w:space="0" w:color="auto"/>
      </w:divBdr>
      <w:divsChild>
        <w:div w:id="1786851758">
          <w:marLeft w:val="0"/>
          <w:marRight w:val="0"/>
          <w:marTop w:val="180"/>
          <w:marBottom w:val="0"/>
          <w:divBdr>
            <w:top w:val="none" w:sz="0" w:space="0" w:color="auto"/>
            <w:left w:val="none" w:sz="0" w:space="0" w:color="auto"/>
            <w:bottom w:val="none" w:sz="0" w:space="0" w:color="auto"/>
            <w:right w:val="none" w:sz="0" w:space="0" w:color="auto"/>
          </w:divBdr>
          <w:divsChild>
            <w:div w:id="678198183">
              <w:marLeft w:val="0"/>
              <w:marRight w:val="0"/>
              <w:marTop w:val="0"/>
              <w:marBottom w:val="0"/>
              <w:divBdr>
                <w:top w:val="none" w:sz="0" w:space="0" w:color="auto"/>
                <w:left w:val="none" w:sz="0" w:space="0" w:color="auto"/>
                <w:bottom w:val="none" w:sz="0" w:space="0" w:color="auto"/>
                <w:right w:val="none" w:sz="0" w:space="0" w:color="auto"/>
              </w:divBdr>
              <w:divsChild>
                <w:div w:id="1742482376">
                  <w:marLeft w:val="0"/>
                  <w:marRight w:val="0"/>
                  <w:marTop w:val="0"/>
                  <w:marBottom w:val="0"/>
                  <w:divBdr>
                    <w:top w:val="none" w:sz="0" w:space="0" w:color="auto"/>
                    <w:left w:val="none" w:sz="0" w:space="0" w:color="auto"/>
                    <w:bottom w:val="none" w:sz="0" w:space="0" w:color="auto"/>
                    <w:right w:val="none" w:sz="0" w:space="0" w:color="auto"/>
                  </w:divBdr>
                  <w:divsChild>
                    <w:div w:id="14798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image" Target="media/image3.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people" Target="people.xml"/><Relationship Id="rId10" Type="http://schemas.microsoft.com/office/2007/relationships/hdphoto" Target="media/hdphoto1.wdp"/><Relationship Id="rId11" Type="http://schemas.openxmlformats.org/officeDocument/2006/relationships/image" Target="media/image2.png"/><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CB191-6BC6-45D6-829B-FB162E8773C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1CF5670B-8E86-4779-AD2E-12EA90013E6D}">
      <dgm:prSet phldrT="[Text]" custT="1"/>
      <dgm:spPr/>
      <dgm:t>
        <a:bodyPr/>
        <a:lstStyle/>
        <a:p>
          <a:r>
            <a:rPr lang="en-US" sz="1100"/>
            <a:t>1. Punëtoria fillestare</a:t>
          </a:r>
        </a:p>
      </dgm:t>
    </dgm:pt>
    <dgm:pt modelId="{CB99A4D6-A863-48FA-AF5A-D09B08A84441}" type="parTrans" cxnId="{9D351454-A7CD-415A-9698-AEA40CE1F7EC}">
      <dgm:prSet/>
      <dgm:spPr/>
      <dgm:t>
        <a:bodyPr/>
        <a:lstStyle/>
        <a:p>
          <a:endParaRPr lang="en-US"/>
        </a:p>
      </dgm:t>
    </dgm:pt>
    <dgm:pt modelId="{1A820F88-4CF9-402F-AC51-0009AA0C517E}" type="sibTrans" cxnId="{9D351454-A7CD-415A-9698-AEA40CE1F7EC}">
      <dgm:prSet/>
      <dgm:spPr/>
      <dgm:t>
        <a:bodyPr/>
        <a:lstStyle/>
        <a:p>
          <a:endParaRPr lang="en-US"/>
        </a:p>
      </dgm:t>
    </dgm:pt>
    <dgm:pt modelId="{8DE063CF-DE58-4CA2-B5BC-29B9E5C55EC0}">
      <dgm:prSet phldrT="[Text]" custT="1"/>
      <dgm:spPr/>
      <dgm:t>
        <a:bodyPr/>
        <a:lstStyle/>
        <a:p>
          <a:pPr algn="just"/>
          <a:r>
            <a:rPr lang="en-US" sz="950"/>
            <a:t>Si hap i parë i procesit ka qenë organizmi i një punëtorie fillestare me akterë të ndryshëm të turizmit (përfaqësues të komunës; tur-operatorë; pronarë të hotelve dhe restoraneve; përfaqësues të organizatave etj.) me qëllim të: informimit të tyre mbi metodlogjinë; mbledhjes së të dhënave fillestare mbi sjelljen e rredhjave të ndryshme të turizmit dhe p</a:t>
          </a:r>
          <a:r>
            <a:rPr lang="sq-AL" sz="950"/>
            <a:t>ë</a:t>
          </a:r>
          <a:r>
            <a:rPr lang="en-US" sz="950"/>
            <a:t>r ta përcaktuar vizionin e përgjithëm të turizmit në Prishtinë .</a:t>
          </a:r>
        </a:p>
      </dgm:t>
    </dgm:pt>
    <dgm:pt modelId="{2FDEEA8E-E408-42B5-A403-3972DCEDA7B5}" type="parTrans" cxnId="{EEDF600A-D01B-4CF3-9B8E-CB47848CCCF8}">
      <dgm:prSet/>
      <dgm:spPr/>
      <dgm:t>
        <a:bodyPr/>
        <a:lstStyle/>
        <a:p>
          <a:endParaRPr lang="en-US"/>
        </a:p>
      </dgm:t>
    </dgm:pt>
    <dgm:pt modelId="{F5182F0C-31A5-4143-A861-874A8497A02B}" type="sibTrans" cxnId="{EEDF600A-D01B-4CF3-9B8E-CB47848CCCF8}">
      <dgm:prSet/>
      <dgm:spPr/>
      <dgm:t>
        <a:bodyPr/>
        <a:lstStyle/>
        <a:p>
          <a:endParaRPr lang="en-US"/>
        </a:p>
      </dgm:t>
    </dgm:pt>
    <dgm:pt modelId="{6CFF0DAF-0A56-4CCE-8611-5D886507E3CC}">
      <dgm:prSet phldrT="[Text]" custT="1"/>
      <dgm:spPr/>
      <dgm:t>
        <a:bodyPr/>
        <a:lstStyle/>
        <a:p>
          <a:r>
            <a:rPr lang="en-US" sz="1100"/>
            <a:t>2. Takimet individuale me akterë </a:t>
          </a:r>
        </a:p>
      </dgm:t>
    </dgm:pt>
    <dgm:pt modelId="{459102BD-9DD0-4DF8-A3CB-E5CB53BD583D}" type="parTrans" cxnId="{6FFDA561-7578-48EA-92BD-7D16E6F1D037}">
      <dgm:prSet/>
      <dgm:spPr/>
      <dgm:t>
        <a:bodyPr/>
        <a:lstStyle/>
        <a:p>
          <a:endParaRPr lang="en-US"/>
        </a:p>
      </dgm:t>
    </dgm:pt>
    <dgm:pt modelId="{ECDA5BA9-D70F-40DE-B6DD-F0AD20BC349F}" type="sibTrans" cxnId="{6FFDA561-7578-48EA-92BD-7D16E6F1D037}">
      <dgm:prSet/>
      <dgm:spPr/>
      <dgm:t>
        <a:bodyPr/>
        <a:lstStyle/>
        <a:p>
          <a:endParaRPr lang="en-US"/>
        </a:p>
      </dgm:t>
    </dgm:pt>
    <dgm:pt modelId="{DE413560-B15D-4FE9-A8E7-4A7C9509E256}">
      <dgm:prSet phldrT="[Text]" custT="1"/>
      <dgm:spPr/>
      <dgm:t>
        <a:bodyPr/>
        <a:lstStyle/>
        <a:p>
          <a:r>
            <a:rPr lang="en-US" sz="950"/>
            <a:t>Pas analizimit të të dhënave fillestarë dhe përcaktimit të rrjedhave prioritare të turizmit, janë realizuar një sëri takimesh individuale me akterë për t'i verifikuar dhe plotësuar më tutje të dhënat e mbledhura në puëntori, si dhe për t'i identifikuar intervenimet/veprimet e nevojshme. </a:t>
          </a:r>
        </a:p>
      </dgm:t>
    </dgm:pt>
    <dgm:pt modelId="{84AED285-BB43-4277-A3CE-E5469200217C}" type="parTrans" cxnId="{54895D2C-8C5F-4000-96FA-ED42F689DFB9}">
      <dgm:prSet/>
      <dgm:spPr/>
      <dgm:t>
        <a:bodyPr/>
        <a:lstStyle/>
        <a:p>
          <a:endParaRPr lang="en-US"/>
        </a:p>
      </dgm:t>
    </dgm:pt>
    <dgm:pt modelId="{38186F19-C923-4F41-8272-933EC3BE724B}" type="sibTrans" cxnId="{54895D2C-8C5F-4000-96FA-ED42F689DFB9}">
      <dgm:prSet/>
      <dgm:spPr/>
      <dgm:t>
        <a:bodyPr/>
        <a:lstStyle/>
        <a:p>
          <a:endParaRPr lang="en-US"/>
        </a:p>
      </dgm:t>
    </dgm:pt>
    <dgm:pt modelId="{E52164F3-6E70-49DA-810E-B4D106153774}">
      <dgm:prSet phldrT="[Text]" custT="1"/>
      <dgm:spPr/>
      <dgm:t>
        <a:bodyPr/>
        <a:lstStyle/>
        <a:p>
          <a:endParaRPr lang="en-US" sz="1100"/>
        </a:p>
        <a:p>
          <a:r>
            <a:rPr lang="en-US" sz="1100"/>
            <a:t>3. Punëtoria me komun</a:t>
          </a:r>
          <a:r>
            <a:rPr lang="sq-AL" sz="1100"/>
            <a:t>ë</a:t>
          </a:r>
          <a:r>
            <a:rPr lang="en-US" sz="1100"/>
            <a:t>n</a:t>
          </a:r>
        </a:p>
      </dgm:t>
    </dgm:pt>
    <dgm:pt modelId="{AA961EA4-C58E-475B-A19F-81FE440BDA50}" type="parTrans" cxnId="{E7F6F985-55FB-4194-99FD-583E6E6BFA2D}">
      <dgm:prSet/>
      <dgm:spPr/>
      <dgm:t>
        <a:bodyPr/>
        <a:lstStyle/>
        <a:p>
          <a:endParaRPr lang="en-US"/>
        </a:p>
      </dgm:t>
    </dgm:pt>
    <dgm:pt modelId="{86F2B960-8FB1-4816-85A3-D9B5122DEF93}" type="sibTrans" cxnId="{E7F6F985-55FB-4194-99FD-583E6E6BFA2D}">
      <dgm:prSet/>
      <dgm:spPr/>
      <dgm:t>
        <a:bodyPr/>
        <a:lstStyle/>
        <a:p>
          <a:endParaRPr lang="en-US"/>
        </a:p>
      </dgm:t>
    </dgm:pt>
    <dgm:pt modelId="{56A3882E-CD17-4E76-B66F-846A4EC9B03C}">
      <dgm:prSet phldrT="[Text]" custT="1"/>
      <dgm:spPr/>
      <dgm:t>
        <a:bodyPr/>
        <a:lstStyle/>
        <a:p>
          <a:pPr algn="just"/>
          <a:r>
            <a:rPr lang="en-US" sz="950"/>
            <a:t>Pas identifikimit të intervenimeve/takimet nga takimet individuale, është organizuar një grup punues me përfaqësues relevant</a:t>
          </a:r>
          <a:r>
            <a:rPr lang="sq-AL" sz="950"/>
            <a:t>ë</a:t>
          </a:r>
          <a:r>
            <a:rPr lang="en-US" sz="950"/>
            <a:t> të komunës. Q</a:t>
          </a:r>
          <a:r>
            <a:rPr lang="sq-AL" sz="950"/>
            <a:t>ë</a:t>
          </a:r>
          <a:r>
            <a:rPr lang="en-US" sz="950"/>
            <a:t>llimi ka qen</a:t>
          </a:r>
          <a:r>
            <a:rPr lang="sq-AL" sz="950"/>
            <a:t>ë</a:t>
          </a:r>
          <a:r>
            <a:rPr lang="en-US" sz="950"/>
            <a:t> q</a:t>
          </a:r>
          <a:r>
            <a:rPr lang="sq-AL" sz="950"/>
            <a:t>ë</a:t>
          </a:r>
          <a:r>
            <a:rPr lang="en-US" sz="950"/>
            <a:t> t</a:t>
          </a:r>
          <a:r>
            <a:rPr lang="sq-AL" sz="950"/>
            <a:t>ë</a:t>
          </a:r>
          <a:r>
            <a:rPr lang="en-US" sz="950"/>
            <a:t> harmonizohen intervenimet/veprimet e propozuara me planifikimet e komunes, si dhe p</a:t>
          </a:r>
          <a:r>
            <a:rPr lang="sq-AL" sz="950"/>
            <a:t>ë</a:t>
          </a:r>
          <a:r>
            <a:rPr lang="en-US" sz="950"/>
            <a:t>rfshirja e propozimeve shtese për t'i adresuar problemet e turizmit dhe për të avancuar atë. </a:t>
          </a:r>
        </a:p>
      </dgm:t>
    </dgm:pt>
    <dgm:pt modelId="{6A18C395-16DA-40E4-AD8D-5B3A7116A6B4}" type="parTrans" cxnId="{6FECA4BF-9A62-4C67-863E-46F5C7455F12}">
      <dgm:prSet/>
      <dgm:spPr/>
      <dgm:t>
        <a:bodyPr/>
        <a:lstStyle/>
        <a:p>
          <a:endParaRPr lang="en-US"/>
        </a:p>
      </dgm:t>
    </dgm:pt>
    <dgm:pt modelId="{487EF84D-3C3E-4C2B-BBCC-AC167BEED292}" type="sibTrans" cxnId="{6FECA4BF-9A62-4C67-863E-46F5C7455F12}">
      <dgm:prSet/>
      <dgm:spPr/>
      <dgm:t>
        <a:bodyPr/>
        <a:lstStyle/>
        <a:p>
          <a:endParaRPr lang="en-US"/>
        </a:p>
      </dgm:t>
    </dgm:pt>
    <dgm:pt modelId="{69C27D98-B929-4016-A086-7B8AAC74503F}">
      <dgm:prSet phldrT="[Text]" custT="1"/>
      <dgm:spPr/>
      <dgm:t>
        <a:bodyPr/>
        <a:lstStyle/>
        <a:p>
          <a:r>
            <a:rPr lang="en-US" sz="950"/>
            <a:t>Në fund, draft strategjia është ndarë me të gjitha palët, s</a:t>
          </a:r>
          <a:r>
            <a:rPr lang="sq-AL" sz="950"/>
            <a:t>ë</a:t>
          </a:r>
          <a:r>
            <a:rPr lang="en-US" sz="950"/>
            <a:t> bashku me gjetjet kryesore dhe intervenimet/veprimet e propozuara. Ky hap ka shërbyer për t'i validuar më tutje të dhënat dhe intervenimet e propozuara, para finalizimit të strategjisë. </a:t>
          </a:r>
        </a:p>
      </dgm:t>
    </dgm:pt>
    <dgm:pt modelId="{2C710C26-97DB-4F50-8C7D-B38369041BC7}" type="parTrans" cxnId="{E4C85007-E74E-4D92-9D70-D1CF2B64F11A}">
      <dgm:prSet/>
      <dgm:spPr/>
      <dgm:t>
        <a:bodyPr/>
        <a:lstStyle/>
        <a:p>
          <a:endParaRPr lang="en-US"/>
        </a:p>
      </dgm:t>
    </dgm:pt>
    <dgm:pt modelId="{61BFED9E-8F8B-482D-92A4-5F4E9CA78BA1}" type="sibTrans" cxnId="{E4C85007-E74E-4D92-9D70-D1CF2B64F11A}">
      <dgm:prSet/>
      <dgm:spPr/>
      <dgm:t>
        <a:bodyPr/>
        <a:lstStyle/>
        <a:p>
          <a:endParaRPr lang="en-US"/>
        </a:p>
      </dgm:t>
    </dgm:pt>
    <dgm:pt modelId="{C9073A06-830A-4BDE-81AE-87B99F2CD710}">
      <dgm:prSet custT="1"/>
      <dgm:spPr/>
      <dgm:t>
        <a:bodyPr/>
        <a:lstStyle/>
        <a:p>
          <a:endParaRPr lang="en-US" sz="1100"/>
        </a:p>
        <a:p>
          <a:r>
            <a:rPr lang="en-US" sz="1100"/>
            <a:t>4. Validimi final</a:t>
          </a:r>
        </a:p>
      </dgm:t>
    </dgm:pt>
    <dgm:pt modelId="{3AD6D851-59B6-4E18-A520-49B0E7BA861F}" type="parTrans" cxnId="{DBE6B00D-F9D8-4256-A311-7578A04362E8}">
      <dgm:prSet/>
      <dgm:spPr/>
      <dgm:t>
        <a:bodyPr/>
        <a:lstStyle/>
        <a:p>
          <a:endParaRPr lang="en-US"/>
        </a:p>
      </dgm:t>
    </dgm:pt>
    <dgm:pt modelId="{48FCA9D4-0142-4E90-989F-AE2CC7F6F5EB}" type="sibTrans" cxnId="{DBE6B00D-F9D8-4256-A311-7578A04362E8}">
      <dgm:prSet/>
      <dgm:spPr/>
      <dgm:t>
        <a:bodyPr/>
        <a:lstStyle/>
        <a:p>
          <a:endParaRPr lang="en-US"/>
        </a:p>
      </dgm:t>
    </dgm:pt>
    <dgm:pt modelId="{33AD236B-844A-4C1C-A89E-6AF7C1775FC4}" type="pres">
      <dgm:prSet presAssocID="{D97CB191-6BC6-45D6-829B-FB162E8773C0}" presName="linearFlow" presStyleCnt="0">
        <dgm:presLayoutVars>
          <dgm:dir/>
          <dgm:animLvl val="lvl"/>
          <dgm:resizeHandles val="exact"/>
        </dgm:presLayoutVars>
      </dgm:prSet>
      <dgm:spPr/>
      <dgm:t>
        <a:bodyPr/>
        <a:lstStyle/>
        <a:p>
          <a:endParaRPr lang="en-US"/>
        </a:p>
      </dgm:t>
    </dgm:pt>
    <dgm:pt modelId="{C95F7C56-3D54-4308-AC37-437C21AF402A}" type="pres">
      <dgm:prSet presAssocID="{1CF5670B-8E86-4779-AD2E-12EA90013E6D}" presName="composite" presStyleCnt="0"/>
      <dgm:spPr/>
    </dgm:pt>
    <dgm:pt modelId="{57107AE5-4BA5-4146-91F5-A7A9AF901D83}" type="pres">
      <dgm:prSet presAssocID="{1CF5670B-8E86-4779-AD2E-12EA90013E6D}" presName="parentText" presStyleLbl="alignNode1" presStyleIdx="0" presStyleCnt="4">
        <dgm:presLayoutVars>
          <dgm:chMax val="1"/>
          <dgm:bulletEnabled val="1"/>
        </dgm:presLayoutVars>
      </dgm:prSet>
      <dgm:spPr/>
      <dgm:t>
        <a:bodyPr/>
        <a:lstStyle/>
        <a:p>
          <a:endParaRPr lang="en-US"/>
        </a:p>
      </dgm:t>
    </dgm:pt>
    <dgm:pt modelId="{D2DD35F1-4DB1-4C32-ABC9-03FF72076195}" type="pres">
      <dgm:prSet presAssocID="{1CF5670B-8E86-4779-AD2E-12EA90013E6D}" presName="descendantText" presStyleLbl="alignAcc1" presStyleIdx="0" presStyleCnt="4">
        <dgm:presLayoutVars>
          <dgm:bulletEnabled val="1"/>
        </dgm:presLayoutVars>
      </dgm:prSet>
      <dgm:spPr/>
      <dgm:t>
        <a:bodyPr/>
        <a:lstStyle/>
        <a:p>
          <a:endParaRPr lang="en-US"/>
        </a:p>
      </dgm:t>
    </dgm:pt>
    <dgm:pt modelId="{BB08D8A8-7C13-400D-B8E2-A9B856444028}" type="pres">
      <dgm:prSet presAssocID="{1A820F88-4CF9-402F-AC51-0009AA0C517E}" presName="sp" presStyleCnt="0"/>
      <dgm:spPr/>
    </dgm:pt>
    <dgm:pt modelId="{A5F23231-1FC0-4571-87D6-205F18E572E4}" type="pres">
      <dgm:prSet presAssocID="{6CFF0DAF-0A56-4CCE-8611-5D886507E3CC}" presName="composite" presStyleCnt="0"/>
      <dgm:spPr/>
    </dgm:pt>
    <dgm:pt modelId="{C36FA995-714D-439C-BE3D-BA30192B64EF}" type="pres">
      <dgm:prSet presAssocID="{6CFF0DAF-0A56-4CCE-8611-5D886507E3CC}" presName="parentText" presStyleLbl="alignNode1" presStyleIdx="1" presStyleCnt="4">
        <dgm:presLayoutVars>
          <dgm:chMax val="1"/>
          <dgm:bulletEnabled val="1"/>
        </dgm:presLayoutVars>
      </dgm:prSet>
      <dgm:spPr/>
      <dgm:t>
        <a:bodyPr/>
        <a:lstStyle/>
        <a:p>
          <a:endParaRPr lang="en-US"/>
        </a:p>
      </dgm:t>
    </dgm:pt>
    <dgm:pt modelId="{22875580-3F4A-4C3E-BAE2-3BE8D42FAA69}" type="pres">
      <dgm:prSet presAssocID="{6CFF0DAF-0A56-4CCE-8611-5D886507E3CC}" presName="descendantText" presStyleLbl="alignAcc1" presStyleIdx="1" presStyleCnt="4">
        <dgm:presLayoutVars>
          <dgm:bulletEnabled val="1"/>
        </dgm:presLayoutVars>
      </dgm:prSet>
      <dgm:spPr/>
      <dgm:t>
        <a:bodyPr/>
        <a:lstStyle/>
        <a:p>
          <a:endParaRPr lang="en-US"/>
        </a:p>
      </dgm:t>
    </dgm:pt>
    <dgm:pt modelId="{7B95AF42-31AA-49B5-8526-F567ACFD9F7C}" type="pres">
      <dgm:prSet presAssocID="{ECDA5BA9-D70F-40DE-B6DD-F0AD20BC349F}" presName="sp" presStyleCnt="0"/>
      <dgm:spPr/>
    </dgm:pt>
    <dgm:pt modelId="{B62DA553-C7FC-4D88-91C1-0B085C6B3103}" type="pres">
      <dgm:prSet presAssocID="{E52164F3-6E70-49DA-810E-B4D106153774}" presName="composite" presStyleCnt="0"/>
      <dgm:spPr/>
    </dgm:pt>
    <dgm:pt modelId="{3DC75285-770F-45B5-B954-33AF36DE57E5}" type="pres">
      <dgm:prSet presAssocID="{E52164F3-6E70-49DA-810E-B4D106153774}" presName="parentText" presStyleLbl="alignNode1" presStyleIdx="2" presStyleCnt="4">
        <dgm:presLayoutVars>
          <dgm:chMax val="1"/>
          <dgm:bulletEnabled val="1"/>
        </dgm:presLayoutVars>
      </dgm:prSet>
      <dgm:spPr/>
      <dgm:t>
        <a:bodyPr/>
        <a:lstStyle/>
        <a:p>
          <a:endParaRPr lang="en-US"/>
        </a:p>
      </dgm:t>
    </dgm:pt>
    <dgm:pt modelId="{A3CA8C4F-BC8F-4489-9107-DE01921112D6}" type="pres">
      <dgm:prSet presAssocID="{E52164F3-6E70-49DA-810E-B4D106153774}" presName="descendantText" presStyleLbl="alignAcc1" presStyleIdx="2" presStyleCnt="4">
        <dgm:presLayoutVars>
          <dgm:bulletEnabled val="1"/>
        </dgm:presLayoutVars>
      </dgm:prSet>
      <dgm:spPr/>
      <dgm:t>
        <a:bodyPr/>
        <a:lstStyle/>
        <a:p>
          <a:endParaRPr lang="en-US"/>
        </a:p>
      </dgm:t>
    </dgm:pt>
    <dgm:pt modelId="{40C248CF-CA9D-442F-95C3-EDDCD63EC6D4}" type="pres">
      <dgm:prSet presAssocID="{86F2B960-8FB1-4816-85A3-D9B5122DEF93}" presName="sp" presStyleCnt="0"/>
      <dgm:spPr/>
    </dgm:pt>
    <dgm:pt modelId="{B3919805-90EC-4517-BD34-399F218A2A68}" type="pres">
      <dgm:prSet presAssocID="{C9073A06-830A-4BDE-81AE-87B99F2CD710}" presName="composite" presStyleCnt="0"/>
      <dgm:spPr/>
    </dgm:pt>
    <dgm:pt modelId="{086D9218-717D-4243-8B85-BE41E47C277C}" type="pres">
      <dgm:prSet presAssocID="{C9073A06-830A-4BDE-81AE-87B99F2CD710}" presName="parentText" presStyleLbl="alignNode1" presStyleIdx="3" presStyleCnt="4">
        <dgm:presLayoutVars>
          <dgm:chMax val="1"/>
          <dgm:bulletEnabled val="1"/>
        </dgm:presLayoutVars>
      </dgm:prSet>
      <dgm:spPr/>
      <dgm:t>
        <a:bodyPr/>
        <a:lstStyle/>
        <a:p>
          <a:endParaRPr lang="en-US"/>
        </a:p>
      </dgm:t>
    </dgm:pt>
    <dgm:pt modelId="{CEEB9C5F-2FDE-4FB6-8CA2-94C7F6EF376D}" type="pres">
      <dgm:prSet presAssocID="{C9073A06-830A-4BDE-81AE-87B99F2CD710}" presName="descendantText" presStyleLbl="alignAcc1" presStyleIdx="3" presStyleCnt="4">
        <dgm:presLayoutVars>
          <dgm:bulletEnabled val="1"/>
        </dgm:presLayoutVars>
      </dgm:prSet>
      <dgm:spPr/>
      <dgm:t>
        <a:bodyPr/>
        <a:lstStyle/>
        <a:p>
          <a:endParaRPr lang="en-US"/>
        </a:p>
      </dgm:t>
    </dgm:pt>
  </dgm:ptLst>
  <dgm:cxnLst>
    <dgm:cxn modelId="{36B10644-79D6-4125-945D-D2F082C6BE14}" type="presOf" srcId="{69C27D98-B929-4016-A086-7B8AAC74503F}" destId="{CEEB9C5F-2FDE-4FB6-8CA2-94C7F6EF376D}" srcOrd="0" destOrd="0" presId="urn:microsoft.com/office/officeart/2005/8/layout/chevron2"/>
    <dgm:cxn modelId="{54895D2C-8C5F-4000-96FA-ED42F689DFB9}" srcId="{6CFF0DAF-0A56-4CCE-8611-5D886507E3CC}" destId="{DE413560-B15D-4FE9-A8E7-4A7C9509E256}" srcOrd="0" destOrd="0" parTransId="{84AED285-BB43-4277-A3CE-E5469200217C}" sibTransId="{38186F19-C923-4F41-8272-933EC3BE724B}"/>
    <dgm:cxn modelId="{6CD9E20F-F1E8-4714-B455-09BA134CADCD}" type="presOf" srcId="{8DE063CF-DE58-4CA2-B5BC-29B9E5C55EC0}" destId="{D2DD35F1-4DB1-4C32-ABC9-03FF72076195}" srcOrd="0" destOrd="0" presId="urn:microsoft.com/office/officeart/2005/8/layout/chevron2"/>
    <dgm:cxn modelId="{EEDF600A-D01B-4CF3-9B8E-CB47848CCCF8}" srcId="{1CF5670B-8E86-4779-AD2E-12EA90013E6D}" destId="{8DE063CF-DE58-4CA2-B5BC-29B9E5C55EC0}" srcOrd="0" destOrd="0" parTransId="{2FDEEA8E-E408-42B5-A403-3972DCEDA7B5}" sibTransId="{F5182F0C-31A5-4143-A861-874A8497A02B}"/>
    <dgm:cxn modelId="{E4C85007-E74E-4D92-9D70-D1CF2B64F11A}" srcId="{C9073A06-830A-4BDE-81AE-87B99F2CD710}" destId="{69C27D98-B929-4016-A086-7B8AAC74503F}" srcOrd="0" destOrd="0" parTransId="{2C710C26-97DB-4F50-8C7D-B38369041BC7}" sibTransId="{61BFED9E-8F8B-482D-92A4-5F4E9CA78BA1}"/>
    <dgm:cxn modelId="{A20F1010-C311-4BDC-9322-681CFAFA891D}" type="presOf" srcId="{D97CB191-6BC6-45D6-829B-FB162E8773C0}" destId="{33AD236B-844A-4C1C-A89E-6AF7C1775FC4}" srcOrd="0" destOrd="0" presId="urn:microsoft.com/office/officeart/2005/8/layout/chevron2"/>
    <dgm:cxn modelId="{B1B51C71-98D9-4C11-957A-775DD7D9484C}" type="presOf" srcId="{E52164F3-6E70-49DA-810E-B4D106153774}" destId="{3DC75285-770F-45B5-B954-33AF36DE57E5}" srcOrd="0" destOrd="0" presId="urn:microsoft.com/office/officeart/2005/8/layout/chevron2"/>
    <dgm:cxn modelId="{8BFD914B-1939-4F47-8E2D-8F92E7594CF0}" type="presOf" srcId="{6CFF0DAF-0A56-4CCE-8611-5D886507E3CC}" destId="{C36FA995-714D-439C-BE3D-BA30192B64EF}" srcOrd="0" destOrd="0" presId="urn:microsoft.com/office/officeart/2005/8/layout/chevron2"/>
    <dgm:cxn modelId="{DBE6B00D-F9D8-4256-A311-7578A04362E8}" srcId="{D97CB191-6BC6-45D6-829B-FB162E8773C0}" destId="{C9073A06-830A-4BDE-81AE-87B99F2CD710}" srcOrd="3" destOrd="0" parTransId="{3AD6D851-59B6-4E18-A520-49B0E7BA861F}" sibTransId="{48FCA9D4-0142-4E90-989F-AE2CC7F6F5EB}"/>
    <dgm:cxn modelId="{4E4779B9-FDB3-4B55-9BE3-CC678A844513}" type="presOf" srcId="{DE413560-B15D-4FE9-A8E7-4A7C9509E256}" destId="{22875580-3F4A-4C3E-BAE2-3BE8D42FAA69}" srcOrd="0" destOrd="0" presId="urn:microsoft.com/office/officeart/2005/8/layout/chevron2"/>
    <dgm:cxn modelId="{847FF632-4222-4482-ADA9-1A48E6657813}" type="presOf" srcId="{56A3882E-CD17-4E76-B66F-846A4EC9B03C}" destId="{A3CA8C4F-BC8F-4489-9107-DE01921112D6}" srcOrd="0" destOrd="0" presId="urn:microsoft.com/office/officeart/2005/8/layout/chevron2"/>
    <dgm:cxn modelId="{6FECA4BF-9A62-4C67-863E-46F5C7455F12}" srcId="{E52164F3-6E70-49DA-810E-B4D106153774}" destId="{56A3882E-CD17-4E76-B66F-846A4EC9B03C}" srcOrd="0" destOrd="0" parTransId="{6A18C395-16DA-40E4-AD8D-5B3A7116A6B4}" sibTransId="{487EF84D-3C3E-4C2B-BBCC-AC167BEED292}"/>
    <dgm:cxn modelId="{9D351454-A7CD-415A-9698-AEA40CE1F7EC}" srcId="{D97CB191-6BC6-45D6-829B-FB162E8773C0}" destId="{1CF5670B-8E86-4779-AD2E-12EA90013E6D}" srcOrd="0" destOrd="0" parTransId="{CB99A4D6-A863-48FA-AF5A-D09B08A84441}" sibTransId="{1A820F88-4CF9-402F-AC51-0009AA0C517E}"/>
    <dgm:cxn modelId="{6FFDA561-7578-48EA-92BD-7D16E6F1D037}" srcId="{D97CB191-6BC6-45D6-829B-FB162E8773C0}" destId="{6CFF0DAF-0A56-4CCE-8611-5D886507E3CC}" srcOrd="1" destOrd="0" parTransId="{459102BD-9DD0-4DF8-A3CB-E5CB53BD583D}" sibTransId="{ECDA5BA9-D70F-40DE-B6DD-F0AD20BC349F}"/>
    <dgm:cxn modelId="{F72F61CA-7509-437F-A27A-27CDCFD59F45}" type="presOf" srcId="{C9073A06-830A-4BDE-81AE-87B99F2CD710}" destId="{086D9218-717D-4243-8B85-BE41E47C277C}" srcOrd="0" destOrd="0" presId="urn:microsoft.com/office/officeart/2005/8/layout/chevron2"/>
    <dgm:cxn modelId="{AF7B9F2F-47DD-4B4D-BCC2-65F0825947F0}" type="presOf" srcId="{1CF5670B-8E86-4779-AD2E-12EA90013E6D}" destId="{57107AE5-4BA5-4146-91F5-A7A9AF901D83}" srcOrd="0" destOrd="0" presId="urn:microsoft.com/office/officeart/2005/8/layout/chevron2"/>
    <dgm:cxn modelId="{E7F6F985-55FB-4194-99FD-583E6E6BFA2D}" srcId="{D97CB191-6BC6-45D6-829B-FB162E8773C0}" destId="{E52164F3-6E70-49DA-810E-B4D106153774}" srcOrd="2" destOrd="0" parTransId="{AA961EA4-C58E-475B-A19F-81FE440BDA50}" sibTransId="{86F2B960-8FB1-4816-85A3-D9B5122DEF93}"/>
    <dgm:cxn modelId="{8FAE1D89-0A4B-499D-B6D3-11EB6A1F232A}" type="presParOf" srcId="{33AD236B-844A-4C1C-A89E-6AF7C1775FC4}" destId="{C95F7C56-3D54-4308-AC37-437C21AF402A}" srcOrd="0" destOrd="0" presId="urn:microsoft.com/office/officeart/2005/8/layout/chevron2"/>
    <dgm:cxn modelId="{679063DA-88B9-4F83-A6A7-161D3531D4AE}" type="presParOf" srcId="{C95F7C56-3D54-4308-AC37-437C21AF402A}" destId="{57107AE5-4BA5-4146-91F5-A7A9AF901D83}" srcOrd="0" destOrd="0" presId="urn:microsoft.com/office/officeart/2005/8/layout/chevron2"/>
    <dgm:cxn modelId="{2DFB7CC0-3677-400D-9D93-C91429FA9F35}" type="presParOf" srcId="{C95F7C56-3D54-4308-AC37-437C21AF402A}" destId="{D2DD35F1-4DB1-4C32-ABC9-03FF72076195}" srcOrd="1" destOrd="0" presId="urn:microsoft.com/office/officeart/2005/8/layout/chevron2"/>
    <dgm:cxn modelId="{DB3F3732-7754-4C41-8DB6-D2A9ECED383E}" type="presParOf" srcId="{33AD236B-844A-4C1C-A89E-6AF7C1775FC4}" destId="{BB08D8A8-7C13-400D-B8E2-A9B856444028}" srcOrd="1" destOrd="0" presId="urn:microsoft.com/office/officeart/2005/8/layout/chevron2"/>
    <dgm:cxn modelId="{649F5ECA-97B5-45CF-AA00-A67DFDB181C2}" type="presParOf" srcId="{33AD236B-844A-4C1C-A89E-6AF7C1775FC4}" destId="{A5F23231-1FC0-4571-87D6-205F18E572E4}" srcOrd="2" destOrd="0" presId="urn:microsoft.com/office/officeart/2005/8/layout/chevron2"/>
    <dgm:cxn modelId="{F0DBA09B-6B66-4A0D-8212-FB42B42C8439}" type="presParOf" srcId="{A5F23231-1FC0-4571-87D6-205F18E572E4}" destId="{C36FA995-714D-439C-BE3D-BA30192B64EF}" srcOrd="0" destOrd="0" presId="urn:microsoft.com/office/officeart/2005/8/layout/chevron2"/>
    <dgm:cxn modelId="{4E224017-B751-4ACF-B4B8-058558862B6A}" type="presParOf" srcId="{A5F23231-1FC0-4571-87D6-205F18E572E4}" destId="{22875580-3F4A-4C3E-BAE2-3BE8D42FAA69}" srcOrd="1" destOrd="0" presId="urn:microsoft.com/office/officeart/2005/8/layout/chevron2"/>
    <dgm:cxn modelId="{85E26300-E95D-447A-B672-8F5C014A5551}" type="presParOf" srcId="{33AD236B-844A-4C1C-A89E-6AF7C1775FC4}" destId="{7B95AF42-31AA-49B5-8526-F567ACFD9F7C}" srcOrd="3" destOrd="0" presId="urn:microsoft.com/office/officeart/2005/8/layout/chevron2"/>
    <dgm:cxn modelId="{3E0D769F-BE79-4029-B1C1-B396A33CFC1D}" type="presParOf" srcId="{33AD236B-844A-4C1C-A89E-6AF7C1775FC4}" destId="{B62DA553-C7FC-4D88-91C1-0B085C6B3103}" srcOrd="4" destOrd="0" presId="urn:microsoft.com/office/officeart/2005/8/layout/chevron2"/>
    <dgm:cxn modelId="{6B610E1D-2A41-47C9-8514-ED9ABE2EAD35}" type="presParOf" srcId="{B62DA553-C7FC-4D88-91C1-0B085C6B3103}" destId="{3DC75285-770F-45B5-B954-33AF36DE57E5}" srcOrd="0" destOrd="0" presId="urn:microsoft.com/office/officeart/2005/8/layout/chevron2"/>
    <dgm:cxn modelId="{BA7CB1C3-4D60-457D-B9D1-370B214CD86B}" type="presParOf" srcId="{B62DA553-C7FC-4D88-91C1-0B085C6B3103}" destId="{A3CA8C4F-BC8F-4489-9107-DE01921112D6}" srcOrd="1" destOrd="0" presId="urn:microsoft.com/office/officeart/2005/8/layout/chevron2"/>
    <dgm:cxn modelId="{D9F14A8E-5413-4E30-A549-D0E32670BA1D}" type="presParOf" srcId="{33AD236B-844A-4C1C-A89E-6AF7C1775FC4}" destId="{40C248CF-CA9D-442F-95C3-EDDCD63EC6D4}" srcOrd="5" destOrd="0" presId="urn:microsoft.com/office/officeart/2005/8/layout/chevron2"/>
    <dgm:cxn modelId="{DC37DD5F-739E-4395-AF88-596A3823D797}" type="presParOf" srcId="{33AD236B-844A-4C1C-A89E-6AF7C1775FC4}" destId="{B3919805-90EC-4517-BD34-399F218A2A68}" srcOrd="6" destOrd="0" presId="urn:microsoft.com/office/officeart/2005/8/layout/chevron2"/>
    <dgm:cxn modelId="{B4779529-7858-4E10-A742-4CCD59F0F1F6}" type="presParOf" srcId="{B3919805-90EC-4517-BD34-399F218A2A68}" destId="{086D9218-717D-4243-8B85-BE41E47C277C}" srcOrd="0" destOrd="0" presId="urn:microsoft.com/office/officeart/2005/8/layout/chevron2"/>
    <dgm:cxn modelId="{C6BBE5A1-3BD7-44E7-A63D-521D918D0F9B}" type="presParOf" srcId="{B3919805-90EC-4517-BD34-399F218A2A68}" destId="{CEEB9C5F-2FDE-4FB6-8CA2-94C7F6EF376D}"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B74A1F-C75B-48BE-B17B-55DA536C1FAC}" type="doc">
      <dgm:prSet loTypeId="urn:microsoft.com/office/officeart/2005/8/layout/matrix3" loCatId="matrix" qsTypeId="urn:microsoft.com/office/officeart/2005/8/quickstyle/simple2" qsCatId="simple" csTypeId="urn:microsoft.com/office/officeart/2005/8/colors/accent0_2" csCatId="mainScheme" phldr="1"/>
      <dgm:spPr/>
      <dgm:t>
        <a:bodyPr/>
        <a:lstStyle/>
        <a:p>
          <a:endParaRPr lang="en-US"/>
        </a:p>
      </dgm:t>
    </dgm:pt>
    <dgm:pt modelId="{B9FE6B97-A5FE-41F2-843F-90832721053F}">
      <dgm:prSet phldrT="[Text]" custT="1"/>
      <dgm:spPr/>
      <dgm:t>
        <a:bodyPr/>
        <a:lstStyle/>
        <a:p>
          <a:pPr algn="l"/>
          <a:r>
            <a:rPr lang="en-US" sz="1200" b="1"/>
            <a:t>Përparësitë:</a:t>
          </a:r>
        </a:p>
        <a:p>
          <a:pPr algn="l"/>
          <a:r>
            <a:rPr lang="en-US" sz="1000" b="0"/>
            <a:t>- Rinia dhe atmosfera pozitive q</a:t>
          </a:r>
          <a:r>
            <a:rPr lang="sq-AL" sz="1000"/>
            <a:t>ë</a:t>
          </a:r>
          <a:r>
            <a:rPr lang="en-US" sz="1000"/>
            <a:t> mbret</a:t>
          </a:r>
          <a:r>
            <a:rPr lang="sq-AL" sz="1000"/>
            <a:t>ë</a:t>
          </a:r>
          <a:r>
            <a:rPr lang="en-US" sz="1000"/>
            <a:t>ron</a:t>
          </a:r>
          <a:endParaRPr lang="en-US" sz="1000" b="0"/>
        </a:p>
        <a:p>
          <a:pPr algn="l"/>
          <a:r>
            <a:rPr lang="en-US" sz="1000" b="0"/>
            <a:t>- Kultura miqësore dhe mikëpritëse</a:t>
          </a:r>
        </a:p>
        <a:p>
          <a:pPr algn="l"/>
          <a:r>
            <a:rPr lang="en-US" sz="1000" b="0"/>
            <a:t>- Natura me gjelbërim përreth Prishtinës (Parku i Gërmisë)</a:t>
          </a:r>
        </a:p>
        <a:p>
          <a:pPr algn="l"/>
          <a:r>
            <a:rPr lang="en-US" sz="1000" b="0"/>
            <a:t>- Pozita gjeografike - afërsia me qendrat kryesore të Ballkanit </a:t>
          </a:r>
        </a:p>
        <a:p>
          <a:pPr algn="l"/>
          <a:r>
            <a:rPr lang="en-US" sz="1000" b="0"/>
            <a:t>- Numri i mjaftuesheëm i hoteleve dhe njësive tjera akomoduese</a:t>
          </a:r>
        </a:p>
        <a:p>
          <a:pPr algn="l"/>
          <a:r>
            <a:rPr lang="en-US" sz="1000" b="0"/>
            <a:t>- Kultura e restoranteve dhe lokaleve</a:t>
          </a:r>
        </a:p>
        <a:p>
          <a:pPr algn="l"/>
          <a:r>
            <a:rPr lang="en-US" sz="1000" b="0"/>
            <a:t>- Gatishmëria e institucioneve lokale për përkrahje të turizmit</a:t>
          </a:r>
        </a:p>
        <a:p>
          <a:pPr algn="l"/>
          <a:r>
            <a:rPr lang="en-US" sz="1000" b="0"/>
            <a:t>- Koncentrimi i aktivitetit ekonomik </a:t>
          </a:r>
        </a:p>
        <a:p>
          <a:pPr algn="l"/>
          <a:r>
            <a:rPr lang="en-US" sz="1000" b="0"/>
            <a:t>  - E kaluara e veçantë historike</a:t>
          </a:r>
        </a:p>
        <a:p>
          <a:pPr algn="l"/>
          <a:r>
            <a:rPr lang="en-US" sz="1000" b="0"/>
            <a:t>  - Jeta e natës</a:t>
          </a:r>
        </a:p>
        <a:p>
          <a:pPr algn="l"/>
          <a:endParaRPr lang="en-US" sz="1200" b="0"/>
        </a:p>
        <a:p>
          <a:pPr algn="l"/>
          <a:endParaRPr lang="en-US" sz="1200" b="1"/>
        </a:p>
      </dgm:t>
    </dgm:pt>
    <dgm:pt modelId="{862D0E2B-6BB2-4D27-B578-686E870AFA15}" type="parTrans" cxnId="{6F1D12BB-6242-4F60-8AF4-75B0AB0A5537}">
      <dgm:prSet/>
      <dgm:spPr/>
      <dgm:t>
        <a:bodyPr/>
        <a:lstStyle/>
        <a:p>
          <a:endParaRPr lang="en-US"/>
        </a:p>
      </dgm:t>
    </dgm:pt>
    <dgm:pt modelId="{1F7EEE07-9FD6-49E7-A981-396F42725CA4}" type="sibTrans" cxnId="{6F1D12BB-6242-4F60-8AF4-75B0AB0A5537}">
      <dgm:prSet/>
      <dgm:spPr/>
      <dgm:t>
        <a:bodyPr/>
        <a:lstStyle/>
        <a:p>
          <a:endParaRPr lang="en-US"/>
        </a:p>
      </dgm:t>
    </dgm:pt>
    <dgm:pt modelId="{43C9A3B2-C565-4299-84D3-C6A0B8ED0033}">
      <dgm:prSet phldrT="[Text]" custT="1"/>
      <dgm:spPr/>
      <dgm:t>
        <a:bodyPr/>
        <a:lstStyle/>
        <a:p>
          <a:r>
            <a:rPr lang="en-US" sz="1200" b="1"/>
            <a:t>Dobësitë:</a:t>
          </a:r>
        </a:p>
        <a:p>
          <a:r>
            <a:rPr lang="en-US" sz="1200" b="0"/>
            <a:t>- </a:t>
          </a:r>
          <a:r>
            <a:rPr lang="en-US" sz="1000" b="0"/>
            <a:t>Mungesa e transportit publik nga aeroporti </a:t>
          </a:r>
        </a:p>
        <a:p>
          <a:r>
            <a:rPr lang="en-US" sz="1000" b="0"/>
            <a:t>- Mungesa e hartave informuese </a:t>
          </a:r>
        </a:p>
        <a:p>
          <a:r>
            <a:rPr lang="en-US" sz="1000" b="0"/>
            <a:t>- Numri i limituar i muzeve/hap</a:t>
          </a:r>
          <a:r>
            <a:rPr lang="sq-AL" sz="1000"/>
            <a:t>ë</a:t>
          </a:r>
          <a:r>
            <a:rPr lang="en-US" sz="1000"/>
            <a:t>sirave kulturore</a:t>
          </a:r>
          <a:r>
            <a:rPr lang="en-US" sz="1000" b="0"/>
            <a:t> dhe mos funksionimi i tyre në kohë të përshtatshme</a:t>
          </a:r>
        </a:p>
        <a:p>
          <a:r>
            <a:rPr lang="en-US" sz="1000" b="0"/>
            <a:t>- Mungesa e materialeve promovusese turistike</a:t>
          </a:r>
        </a:p>
        <a:p>
          <a:r>
            <a:rPr lang="en-US" sz="1000" b="0"/>
            <a:t>- Informacionet e limituara </a:t>
          </a:r>
        </a:p>
        <a:p>
          <a:r>
            <a:rPr lang="en-US" sz="1000" b="0"/>
            <a:t>- Qëndrimet e limituara </a:t>
          </a:r>
        </a:p>
        <a:p>
          <a:r>
            <a:rPr lang="en-US" sz="1000" b="0"/>
            <a:t>- Numri i limituar i këmbimoreve</a:t>
          </a:r>
        </a:p>
        <a:p>
          <a:r>
            <a:rPr lang="en-US" sz="1000" b="0"/>
            <a:t>- Mungesa e tur-operatorëve që dijnë gjuhë tjera përpos anglishtës </a:t>
          </a:r>
        </a:p>
        <a:p>
          <a:r>
            <a:rPr lang="en-US" sz="1000" b="0"/>
            <a:t>- Mungesa e një mekanizmi për bashkepunim të akterëve të turizmit</a:t>
          </a:r>
        </a:p>
        <a:p>
          <a:r>
            <a:rPr lang="en-US" sz="1000" b="0"/>
            <a:t>- Percepsioni negativ nga ndërkombetarët</a:t>
          </a:r>
        </a:p>
        <a:p>
          <a:r>
            <a:rPr lang="en-US" sz="1000" b="0"/>
            <a:t>- Mungesa e aktiviteteve turistike</a:t>
          </a:r>
        </a:p>
        <a:p>
          <a:endParaRPr lang="en-US" sz="1000" b="0"/>
        </a:p>
        <a:p>
          <a:endParaRPr lang="en-US" sz="1000" b="1"/>
        </a:p>
      </dgm:t>
    </dgm:pt>
    <dgm:pt modelId="{4286B13F-6052-4D4F-AD13-49772CD372D1}" type="parTrans" cxnId="{EC994A8B-A13E-4975-99D5-C9C3647CB7FE}">
      <dgm:prSet/>
      <dgm:spPr/>
      <dgm:t>
        <a:bodyPr/>
        <a:lstStyle/>
        <a:p>
          <a:endParaRPr lang="en-US"/>
        </a:p>
      </dgm:t>
    </dgm:pt>
    <dgm:pt modelId="{48CF91ED-65C6-46AE-866D-24FBF9FF5FB3}" type="sibTrans" cxnId="{EC994A8B-A13E-4975-99D5-C9C3647CB7FE}">
      <dgm:prSet/>
      <dgm:spPr/>
      <dgm:t>
        <a:bodyPr/>
        <a:lstStyle/>
        <a:p>
          <a:endParaRPr lang="en-US"/>
        </a:p>
      </dgm:t>
    </dgm:pt>
    <dgm:pt modelId="{CEBBA8C6-C3CC-415B-B799-F30425DDF738}">
      <dgm:prSet custT="1"/>
      <dgm:spPr/>
      <dgm:t>
        <a:bodyPr/>
        <a:lstStyle/>
        <a:p>
          <a:pPr algn="l"/>
          <a:endParaRPr lang="en-US" sz="1200"/>
        </a:p>
      </dgm:t>
    </dgm:pt>
    <dgm:pt modelId="{BF82BCA3-AD00-4D89-9015-1F24846E35A2}" type="parTrans" cxnId="{81B0F46C-18BE-4F35-BE70-D2FB856DDA05}">
      <dgm:prSet/>
      <dgm:spPr/>
      <dgm:t>
        <a:bodyPr/>
        <a:lstStyle/>
        <a:p>
          <a:endParaRPr lang="en-US"/>
        </a:p>
      </dgm:t>
    </dgm:pt>
    <dgm:pt modelId="{769EEEFC-D00C-4CDA-A6E7-95A05FD9B195}" type="sibTrans" cxnId="{81B0F46C-18BE-4F35-BE70-D2FB856DDA05}">
      <dgm:prSet/>
      <dgm:spPr/>
      <dgm:t>
        <a:bodyPr/>
        <a:lstStyle/>
        <a:p>
          <a:endParaRPr lang="en-US"/>
        </a:p>
      </dgm:t>
    </dgm:pt>
    <dgm:pt modelId="{985301BD-C3E7-4874-BC9E-8D8107EBC0E5}">
      <dgm:prSet custT="1"/>
      <dgm:spPr/>
      <dgm:t>
        <a:bodyPr/>
        <a:lstStyle/>
        <a:p>
          <a:pPr algn="l"/>
          <a:endParaRPr lang="en-US" sz="1200"/>
        </a:p>
      </dgm:t>
    </dgm:pt>
    <dgm:pt modelId="{A6F6B0E6-CF59-4722-A0E3-357056205BEB}" type="parTrans" cxnId="{092BBA0C-B200-4797-8325-C731EBFE7493}">
      <dgm:prSet/>
      <dgm:spPr/>
      <dgm:t>
        <a:bodyPr/>
        <a:lstStyle/>
        <a:p>
          <a:endParaRPr lang="en-US"/>
        </a:p>
      </dgm:t>
    </dgm:pt>
    <dgm:pt modelId="{7A1E00F8-B136-4CD5-B872-9CE0840713F7}" type="sibTrans" cxnId="{092BBA0C-B200-4797-8325-C731EBFE7493}">
      <dgm:prSet/>
      <dgm:spPr/>
      <dgm:t>
        <a:bodyPr/>
        <a:lstStyle/>
        <a:p>
          <a:endParaRPr lang="en-US"/>
        </a:p>
      </dgm:t>
    </dgm:pt>
    <dgm:pt modelId="{81A67556-E8BC-4C87-B415-DD2652911A64}">
      <dgm:prSet custT="1"/>
      <dgm:spPr/>
      <dgm:t>
        <a:bodyPr/>
        <a:lstStyle/>
        <a:p>
          <a:endParaRPr lang="en-US" sz="1200"/>
        </a:p>
      </dgm:t>
    </dgm:pt>
    <dgm:pt modelId="{5627D857-F950-4323-BB09-2B7CC47C80F6}" type="parTrans" cxnId="{40807FB4-975D-4599-94C1-B7AC4D2F1FE0}">
      <dgm:prSet/>
      <dgm:spPr/>
      <dgm:t>
        <a:bodyPr/>
        <a:lstStyle/>
        <a:p>
          <a:endParaRPr lang="en-US"/>
        </a:p>
      </dgm:t>
    </dgm:pt>
    <dgm:pt modelId="{3A1E9D33-FE3E-4E83-A4F0-8D5DE0A09170}" type="sibTrans" cxnId="{40807FB4-975D-4599-94C1-B7AC4D2F1FE0}">
      <dgm:prSet/>
      <dgm:spPr/>
      <dgm:t>
        <a:bodyPr/>
        <a:lstStyle/>
        <a:p>
          <a:endParaRPr lang="en-US"/>
        </a:p>
      </dgm:t>
    </dgm:pt>
    <dgm:pt modelId="{14B8A68D-206E-449A-BD35-F03D7C4F0B57}">
      <dgm:prSet/>
      <dgm:spPr/>
      <dgm:t>
        <a:bodyPr/>
        <a:lstStyle/>
        <a:p>
          <a:pPr algn="l"/>
          <a:endParaRPr lang="en-US" sz="1200" b="1"/>
        </a:p>
      </dgm:t>
    </dgm:pt>
    <dgm:pt modelId="{9AA3B6C5-BE96-447B-A6DD-EF5B935E778E}" type="parTrans" cxnId="{53952E6E-DC6C-4225-9EF3-38D9F799609F}">
      <dgm:prSet/>
      <dgm:spPr/>
      <dgm:t>
        <a:bodyPr/>
        <a:lstStyle/>
        <a:p>
          <a:endParaRPr lang="en-US"/>
        </a:p>
      </dgm:t>
    </dgm:pt>
    <dgm:pt modelId="{418A51B6-884C-4111-92B6-732BB7716A82}" type="sibTrans" cxnId="{53952E6E-DC6C-4225-9EF3-38D9F799609F}">
      <dgm:prSet/>
      <dgm:spPr/>
      <dgm:t>
        <a:bodyPr/>
        <a:lstStyle/>
        <a:p>
          <a:endParaRPr lang="en-US"/>
        </a:p>
      </dgm:t>
    </dgm:pt>
    <dgm:pt modelId="{21003ADF-5C5C-40A6-992A-A4C8FDEDEC20}">
      <dgm:prSet phldrT="[Text]" custT="1"/>
      <dgm:spPr/>
      <dgm:t>
        <a:bodyPr/>
        <a:lstStyle/>
        <a:p>
          <a:pPr algn="l"/>
          <a:r>
            <a:rPr lang="en-US" sz="1200" b="1"/>
            <a:t>Mundësitë:</a:t>
          </a:r>
        </a:p>
        <a:p>
          <a:pPr algn="l"/>
          <a:r>
            <a:rPr lang="en-US" sz="1200" b="0"/>
            <a:t>-</a:t>
          </a:r>
          <a:r>
            <a:rPr lang="en-US" sz="1000" b="0"/>
            <a:t> Përmirësimi i rrjedhës së informacionit përmes qëndrave informuese, shenjëzimit, katalogjeve dhe mjeteve tjera digjitale</a:t>
          </a:r>
        </a:p>
        <a:p>
          <a:pPr algn="l"/>
          <a:r>
            <a:rPr lang="en-US" sz="1000" b="0"/>
            <a:t>- Promovimi i Prishtinës përmes platformave ndërkombëtare </a:t>
          </a:r>
        </a:p>
        <a:p>
          <a:pPr algn="l"/>
          <a:r>
            <a:rPr lang="en-US" sz="1000" b="0"/>
            <a:t>- Hapja e muzeve historik dhe kulturor dhe inicimi i bashkëpunimit në mes tyre </a:t>
          </a:r>
        </a:p>
        <a:p>
          <a:pPr algn="l"/>
          <a:r>
            <a:rPr lang="en-US" sz="1000" b="0"/>
            <a:t>- Ofrimi i sh</a:t>
          </a:r>
          <a:r>
            <a:rPr lang="sq-AL" sz="1000"/>
            <a:t>ë</a:t>
          </a:r>
          <a:r>
            <a:rPr lang="en-US" sz="1000"/>
            <a:t>rbimeve m</a:t>
          </a:r>
          <a:r>
            <a:rPr lang="sq-AL" sz="1000"/>
            <a:t>ë</a:t>
          </a:r>
          <a:r>
            <a:rPr lang="en-US" sz="1000"/>
            <a:t> t</a:t>
          </a:r>
          <a:r>
            <a:rPr lang="sq-AL" sz="1000"/>
            <a:t>ë</a:t>
          </a:r>
          <a:r>
            <a:rPr lang="en-US" sz="1000"/>
            <a:t> mira t</a:t>
          </a:r>
          <a:r>
            <a:rPr lang="sq-AL" sz="1000"/>
            <a:t>ë</a:t>
          </a:r>
          <a:r>
            <a:rPr lang="en-US" sz="1000"/>
            <a:t> transportit</a:t>
          </a:r>
          <a:r>
            <a:rPr lang="en-US" sz="1000" b="0"/>
            <a:t> publik</a:t>
          </a:r>
        </a:p>
        <a:p>
          <a:pPr algn="l"/>
          <a:r>
            <a:rPr lang="en-US" sz="1000" b="0"/>
            <a:t>- Ngritja e kapaciteteve njer</a:t>
          </a:r>
          <a:r>
            <a:rPr lang="sq-AL" sz="1000"/>
            <a:t>ë</a:t>
          </a:r>
          <a:r>
            <a:rPr lang="en-US" sz="1000"/>
            <a:t>zore</a:t>
          </a:r>
          <a:endParaRPr lang="en-US" sz="1000" b="0"/>
        </a:p>
        <a:p>
          <a:pPr algn="l"/>
          <a:endParaRPr lang="en-US" sz="1200" b="0"/>
        </a:p>
      </dgm:t>
    </dgm:pt>
    <dgm:pt modelId="{6146EDCC-EB36-41E1-8D22-3FF74D603C58}" type="sibTrans" cxnId="{D78F9337-8FE0-4E87-BFB7-2C10C9146112}">
      <dgm:prSet/>
      <dgm:spPr/>
      <dgm:t>
        <a:bodyPr/>
        <a:lstStyle/>
        <a:p>
          <a:endParaRPr lang="en-US"/>
        </a:p>
      </dgm:t>
    </dgm:pt>
    <dgm:pt modelId="{C2A6E55C-E2B5-445A-9C61-AF0F129B4724}" type="parTrans" cxnId="{D78F9337-8FE0-4E87-BFB7-2C10C9146112}">
      <dgm:prSet/>
      <dgm:spPr/>
      <dgm:t>
        <a:bodyPr/>
        <a:lstStyle/>
        <a:p>
          <a:endParaRPr lang="en-US"/>
        </a:p>
      </dgm:t>
    </dgm:pt>
    <dgm:pt modelId="{BD051F45-A3C5-4EC1-8A2C-A96A4EDD9958}">
      <dgm:prSet/>
      <dgm:spPr/>
      <dgm:t>
        <a:bodyPr/>
        <a:lstStyle/>
        <a:p>
          <a:pPr algn="l"/>
          <a:endParaRPr lang="en-US" sz="2200"/>
        </a:p>
      </dgm:t>
    </dgm:pt>
    <dgm:pt modelId="{62924504-7DEA-4AD2-BF97-977C8913FA90}" type="sibTrans" cxnId="{86C8DC1A-4824-4DEB-AA7C-9D6AC1841B19}">
      <dgm:prSet/>
      <dgm:spPr/>
      <dgm:t>
        <a:bodyPr/>
        <a:lstStyle/>
        <a:p>
          <a:endParaRPr lang="en-US"/>
        </a:p>
      </dgm:t>
    </dgm:pt>
    <dgm:pt modelId="{AE20F51E-3A86-4908-98A2-E21A5D9E25BF}" type="parTrans" cxnId="{86C8DC1A-4824-4DEB-AA7C-9D6AC1841B19}">
      <dgm:prSet/>
      <dgm:spPr/>
      <dgm:t>
        <a:bodyPr/>
        <a:lstStyle/>
        <a:p>
          <a:endParaRPr lang="en-US"/>
        </a:p>
      </dgm:t>
    </dgm:pt>
    <dgm:pt modelId="{44D7C4E3-6309-4433-B0B9-6E8896B963AB}">
      <dgm:prSet custT="1"/>
      <dgm:spPr/>
      <dgm:t>
        <a:bodyPr/>
        <a:lstStyle/>
        <a:p>
          <a:pPr algn="l"/>
          <a:endParaRPr lang="en-US" sz="1100"/>
        </a:p>
        <a:p>
          <a:pPr algn="l"/>
          <a:endParaRPr lang="en-US" sz="1100"/>
        </a:p>
        <a:p>
          <a:pPr algn="l"/>
          <a:endParaRPr lang="en-US" sz="1100" b="1"/>
        </a:p>
        <a:p>
          <a:pPr algn="l"/>
          <a:endParaRPr lang="en-US" sz="1100" b="1"/>
        </a:p>
        <a:p>
          <a:pPr algn="l"/>
          <a:endParaRPr lang="en-US" sz="1100" b="1"/>
        </a:p>
        <a:p>
          <a:pPr algn="l"/>
          <a:endParaRPr lang="en-US" sz="1100" b="1"/>
        </a:p>
        <a:p>
          <a:pPr algn="l"/>
          <a:endParaRPr lang="en-US" sz="1100" b="1"/>
        </a:p>
        <a:p>
          <a:pPr algn="l"/>
          <a:endParaRPr lang="en-US" sz="1100" b="1"/>
        </a:p>
        <a:p>
          <a:pPr algn="l"/>
          <a:endParaRPr lang="en-US" sz="1100" b="1"/>
        </a:p>
        <a:p>
          <a:pPr algn="l"/>
          <a:endParaRPr lang="en-US" sz="1100" b="1"/>
        </a:p>
        <a:p>
          <a:pPr algn="l"/>
          <a:r>
            <a:rPr lang="en-US" sz="1100" b="1"/>
            <a:t>Kërcënimet:</a:t>
          </a:r>
        </a:p>
        <a:p>
          <a:pPr algn="l"/>
          <a:r>
            <a:rPr lang="en-US" sz="1100"/>
            <a:t>- </a:t>
          </a:r>
          <a:r>
            <a:rPr lang="en-US" sz="1000"/>
            <a:t>Mungesa e bashkëpunimit në mes të akterëve për zhvillim të turizmit</a:t>
          </a:r>
        </a:p>
        <a:p>
          <a:pPr algn="l"/>
          <a:r>
            <a:rPr lang="en-US" sz="1000"/>
            <a:t>- Klima jo e favorshme e biznesit </a:t>
          </a:r>
        </a:p>
        <a:p>
          <a:pPr algn="l"/>
          <a:r>
            <a:rPr lang="en-US" sz="1000"/>
            <a:t>- Informacionet negative në arenën ndërkombëtare</a:t>
          </a:r>
        </a:p>
        <a:p>
          <a:pPr algn="l"/>
          <a:r>
            <a:rPr lang="en-US" sz="1000"/>
            <a:t>- Mos-stabilitetit politik në nivel vendi </a:t>
          </a:r>
        </a:p>
        <a:p>
          <a:pPr algn="l"/>
          <a:r>
            <a:rPr lang="en-US" sz="1000"/>
            <a:t>- Jo gatishmëria e ofruesve të shërbimeve për t'i komercializuar produktet e tyre historike</a:t>
          </a:r>
        </a:p>
        <a:p>
          <a:pPr algn="l"/>
          <a:endParaRPr lang="en-US" sz="1000"/>
        </a:p>
        <a:p>
          <a:pPr algn="l"/>
          <a:endParaRPr lang="en-US" sz="1100"/>
        </a:p>
        <a:p>
          <a:pPr algn="l"/>
          <a:endParaRPr lang="en-US" sz="1100"/>
        </a:p>
        <a:p>
          <a:pPr algn="l"/>
          <a:endParaRPr lang="en-US" sz="1100"/>
        </a:p>
        <a:p>
          <a:pPr algn="l"/>
          <a:endParaRPr lang="en-US" sz="1100"/>
        </a:p>
        <a:p>
          <a:pPr algn="l"/>
          <a:endParaRPr lang="en-US" sz="1100"/>
        </a:p>
        <a:p>
          <a:pPr algn="l"/>
          <a:endParaRPr lang="en-US" sz="1100"/>
        </a:p>
        <a:p>
          <a:pPr algn="l"/>
          <a:endParaRPr lang="en-US" sz="1100"/>
        </a:p>
        <a:p>
          <a:pPr algn="ctr"/>
          <a:endParaRPr lang="en-US" sz="3100"/>
        </a:p>
        <a:p>
          <a:pPr algn="ctr"/>
          <a:endParaRPr lang="en-US" sz="3100"/>
        </a:p>
      </dgm:t>
    </dgm:pt>
    <dgm:pt modelId="{6F7DB211-8305-4873-8D72-56444E6C7CF7}" type="parTrans" cxnId="{3296AA5C-2F3D-4DDE-9AD1-D8080A00C831}">
      <dgm:prSet/>
      <dgm:spPr/>
      <dgm:t>
        <a:bodyPr/>
        <a:lstStyle/>
        <a:p>
          <a:endParaRPr lang="en-US"/>
        </a:p>
      </dgm:t>
    </dgm:pt>
    <dgm:pt modelId="{8B190D50-C8C2-4E5F-90A0-595010993B45}" type="sibTrans" cxnId="{3296AA5C-2F3D-4DDE-9AD1-D8080A00C831}">
      <dgm:prSet/>
      <dgm:spPr/>
      <dgm:t>
        <a:bodyPr/>
        <a:lstStyle/>
        <a:p>
          <a:endParaRPr lang="en-US"/>
        </a:p>
      </dgm:t>
    </dgm:pt>
    <dgm:pt modelId="{7DEF204E-7B2A-4894-8152-0D04848733F4}" type="pres">
      <dgm:prSet presAssocID="{BDB74A1F-C75B-48BE-B17B-55DA536C1FAC}" presName="matrix" presStyleCnt="0">
        <dgm:presLayoutVars>
          <dgm:chMax val="1"/>
          <dgm:dir/>
          <dgm:resizeHandles val="exact"/>
        </dgm:presLayoutVars>
      </dgm:prSet>
      <dgm:spPr/>
      <dgm:t>
        <a:bodyPr/>
        <a:lstStyle/>
        <a:p>
          <a:endParaRPr lang="en-US"/>
        </a:p>
      </dgm:t>
    </dgm:pt>
    <dgm:pt modelId="{EB473274-B0FE-4472-85D5-1763DE7545C1}" type="pres">
      <dgm:prSet presAssocID="{BDB74A1F-C75B-48BE-B17B-55DA536C1FAC}" presName="diamond" presStyleLbl="bgShp" presStyleIdx="0" presStyleCnt="1" custScaleY="111303" custLinFactNeighborX="-161" custLinFactNeighborY="2238"/>
      <dgm:spPr/>
    </dgm:pt>
    <dgm:pt modelId="{23F7822B-E534-4CE4-B199-7427314EF27C}" type="pres">
      <dgm:prSet presAssocID="{BDB74A1F-C75B-48BE-B17B-55DA536C1FAC}" presName="quad1" presStyleLbl="node1" presStyleIdx="0" presStyleCnt="4" custScaleX="113256" custScaleY="144414" custLinFactNeighborX="-4429" custLinFactNeighborY="-14334">
        <dgm:presLayoutVars>
          <dgm:chMax val="0"/>
          <dgm:chPref val="0"/>
          <dgm:bulletEnabled val="1"/>
        </dgm:presLayoutVars>
      </dgm:prSet>
      <dgm:spPr/>
      <dgm:t>
        <a:bodyPr/>
        <a:lstStyle/>
        <a:p>
          <a:endParaRPr lang="en-US"/>
        </a:p>
      </dgm:t>
    </dgm:pt>
    <dgm:pt modelId="{E07EE3EA-5576-4EE8-9E8E-FE6AD5EA81CB}" type="pres">
      <dgm:prSet presAssocID="{BDB74A1F-C75B-48BE-B17B-55DA536C1FAC}" presName="quad2" presStyleLbl="node1" presStyleIdx="1" presStyleCnt="4" custScaleX="118183" custScaleY="144279" custLinFactNeighborX="6736" custLinFactNeighborY="-14680">
        <dgm:presLayoutVars>
          <dgm:chMax val="0"/>
          <dgm:chPref val="0"/>
          <dgm:bulletEnabled val="1"/>
        </dgm:presLayoutVars>
      </dgm:prSet>
      <dgm:spPr/>
      <dgm:t>
        <a:bodyPr/>
        <a:lstStyle/>
        <a:p>
          <a:endParaRPr lang="en-US"/>
        </a:p>
      </dgm:t>
    </dgm:pt>
    <dgm:pt modelId="{6245A27B-3405-4AFE-9BC5-079E137E2FE8}" type="pres">
      <dgm:prSet presAssocID="{BDB74A1F-C75B-48BE-B17B-55DA536C1FAC}" presName="quad3" presStyleLbl="node1" presStyleIdx="2" presStyleCnt="4" custScaleX="108735" custScaleY="118222" custLinFactNeighborX="-2777" custLinFactNeighborY="13061">
        <dgm:presLayoutVars>
          <dgm:chMax val="0"/>
          <dgm:chPref val="0"/>
          <dgm:bulletEnabled val="1"/>
        </dgm:presLayoutVars>
      </dgm:prSet>
      <dgm:spPr/>
      <dgm:t>
        <a:bodyPr/>
        <a:lstStyle/>
        <a:p>
          <a:endParaRPr lang="en-US"/>
        </a:p>
      </dgm:t>
    </dgm:pt>
    <dgm:pt modelId="{6BC804BE-37C5-41D0-B659-91891A846D26}" type="pres">
      <dgm:prSet presAssocID="{BDB74A1F-C75B-48BE-B17B-55DA536C1FAC}" presName="quad4" presStyleLbl="node1" presStyleIdx="3" presStyleCnt="4" custScaleX="116056" custScaleY="116959" custLinFactNeighborX="5023" custLinFactNeighborY="12972">
        <dgm:presLayoutVars>
          <dgm:chMax val="0"/>
          <dgm:chPref val="0"/>
          <dgm:bulletEnabled val="1"/>
        </dgm:presLayoutVars>
      </dgm:prSet>
      <dgm:spPr/>
      <dgm:t>
        <a:bodyPr/>
        <a:lstStyle/>
        <a:p>
          <a:endParaRPr lang="en-US"/>
        </a:p>
      </dgm:t>
    </dgm:pt>
  </dgm:ptLst>
  <dgm:cxnLst>
    <dgm:cxn modelId="{252D3865-9F45-4574-B4C8-809CA6B630A5}" type="presOf" srcId="{BD051F45-A3C5-4EC1-8A2C-A96A4EDD9958}" destId="{6245A27B-3405-4AFE-9BC5-079E137E2FE8}" srcOrd="0" destOrd="1" presId="urn:microsoft.com/office/officeart/2005/8/layout/matrix3"/>
    <dgm:cxn modelId="{86C8DC1A-4824-4DEB-AA7C-9D6AC1841B19}" srcId="{21003ADF-5C5C-40A6-992A-A4C8FDEDEC20}" destId="{BD051F45-A3C5-4EC1-8A2C-A96A4EDD9958}" srcOrd="0" destOrd="0" parTransId="{AE20F51E-3A86-4908-98A2-E21A5D9E25BF}" sibTransId="{62924504-7DEA-4AD2-BF97-977C8913FA90}"/>
    <dgm:cxn modelId="{35F02463-8E9F-4EFA-846F-86782CF22641}" type="presOf" srcId="{B9FE6B97-A5FE-41F2-843F-90832721053F}" destId="{23F7822B-E534-4CE4-B199-7427314EF27C}" srcOrd="0" destOrd="0" presId="urn:microsoft.com/office/officeart/2005/8/layout/matrix3"/>
    <dgm:cxn modelId="{0F702A3D-8096-44D7-B100-B9F68DF0DFFA}" type="presOf" srcId="{985301BD-C3E7-4874-BC9E-8D8107EBC0E5}" destId="{23F7822B-E534-4CE4-B199-7427314EF27C}" srcOrd="0" destOrd="2" presId="urn:microsoft.com/office/officeart/2005/8/layout/matrix3"/>
    <dgm:cxn modelId="{EC994A8B-A13E-4975-99D5-C9C3647CB7FE}" srcId="{BDB74A1F-C75B-48BE-B17B-55DA536C1FAC}" destId="{43C9A3B2-C565-4299-84D3-C6A0B8ED0033}" srcOrd="1" destOrd="0" parTransId="{4286B13F-6052-4D4F-AD13-49772CD372D1}" sibTransId="{48CF91ED-65C6-46AE-866D-24FBF9FF5FB3}"/>
    <dgm:cxn modelId="{72D79ECF-8668-4BD5-8337-1EBC539D5741}" type="presOf" srcId="{14B8A68D-206E-449A-BD35-F03D7C4F0B57}" destId="{23F7822B-E534-4CE4-B199-7427314EF27C}" srcOrd="0" destOrd="1" presId="urn:microsoft.com/office/officeart/2005/8/layout/matrix3"/>
    <dgm:cxn modelId="{40807FB4-975D-4599-94C1-B7AC4D2F1FE0}" srcId="{43C9A3B2-C565-4299-84D3-C6A0B8ED0033}" destId="{81A67556-E8BC-4C87-B415-DD2652911A64}" srcOrd="0" destOrd="0" parTransId="{5627D857-F950-4323-BB09-2B7CC47C80F6}" sibTransId="{3A1E9D33-FE3E-4E83-A4F0-8D5DE0A09170}"/>
    <dgm:cxn modelId="{48C34C87-0FDE-4451-AAB4-8D034595F977}" type="presOf" srcId="{81A67556-E8BC-4C87-B415-DD2652911A64}" destId="{E07EE3EA-5576-4EE8-9E8E-FE6AD5EA81CB}" srcOrd="0" destOrd="1" presId="urn:microsoft.com/office/officeart/2005/8/layout/matrix3"/>
    <dgm:cxn modelId="{74889739-26BB-4B44-B95B-01CB5BCBE655}" type="presOf" srcId="{44D7C4E3-6309-4433-B0B9-6E8896B963AB}" destId="{6BC804BE-37C5-41D0-B659-91891A846D26}" srcOrd="0" destOrd="0" presId="urn:microsoft.com/office/officeart/2005/8/layout/matrix3"/>
    <dgm:cxn modelId="{D556855F-EAB5-4EDC-A8CD-0D88FF039CF9}" type="presOf" srcId="{CEBBA8C6-C3CC-415B-B799-F30425DDF738}" destId="{23F7822B-E534-4CE4-B199-7427314EF27C}" srcOrd="0" destOrd="3" presId="urn:microsoft.com/office/officeart/2005/8/layout/matrix3"/>
    <dgm:cxn modelId="{81B0F46C-18BE-4F35-BE70-D2FB856DDA05}" srcId="{B9FE6B97-A5FE-41F2-843F-90832721053F}" destId="{CEBBA8C6-C3CC-415B-B799-F30425DDF738}" srcOrd="2" destOrd="0" parTransId="{BF82BCA3-AD00-4D89-9015-1F24846E35A2}" sibTransId="{769EEEFC-D00C-4CDA-A6E7-95A05FD9B195}"/>
    <dgm:cxn modelId="{6F1D12BB-6242-4F60-8AF4-75B0AB0A5537}" srcId="{BDB74A1F-C75B-48BE-B17B-55DA536C1FAC}" destId="{B9FE6B97-A5FE-41F2-843F-90832721053F}" srcOrd="0" destOrd="0" parTransId="{862D0E2B-6BB2-4D27-B578-686E870AFA15}" sibTransId="{1F7EEE07-9FD6-49E7-A981-396F42725CA4}"/>
    <dgm:cxn modelId="{F2FABD5E-E47A-4AFE-A2A5-2D214455315D}" type="presOf" srcId="{43C9A3B2-C565-4299-84D3-C6A0B8ED0033}" destId="{E07EE3EA-5576-4EE8-9E8E-FE6AD5EA81CB}" srcOrd="0" destOrd="0" presId="urn:microsoft.com/office/officeart/2005/8/layout/matrix3"/>
    <dgm:cxn modelId="{4668328E-3428-42D9-A24A-B9A7FB0591EE}" type="presOf" srcId="{21003ADF-5C5C-40A6-992A-A4C8FDEDEC20}" destId="{6245A27B-3405-4AFE-9BC5-079E137E2FE8}" srcOrd="0" destOrd="0" presId="urn:microsoft.com/office/officeart/2005/8/layout/matrix3"/>
    <dgm:cxn modelId="{D78F9337-8FE0-4E87-BFB7-2C10C9146112}" srcId="{BDB74A1F-C75B-48BE-B17B-55DA536C1FAC}" destId="{21003ADF-5C5C-40A6-992A-A4C8FDEDEC20}" srcOrd="2" destOrd="0" parTransId="{C2A6E55C-E2B5-445A-9C61-AF0F129B4724}" sibTransId="{6146EDCC-EB36-41E1-8D22-3FF74D603C58}"/>
    <dgm:cxn modelId="{53952E6E-DC6C-4225-9EF3-38D9F799609F}" srcId="{B9FE6B97-A5FE-41F2-843F-90832721053F}" destId="{14B8A68D-206E-449A-BD35-F03D7C4F0B57}" srcOrd="0" destOrd="0" parTransId="{9AA3B6C5-BE96-447B-A6DD-EF5B935E778E}" sibTransId="{418A51B6-884C-4111-92B6-732BB7716A82}"/>
    <dgm:cxn modelId="{3296AA5C-2F3D-4DDE-9AD1-D8080A00C831}" srcId="{BDB74A1F-C75B-48BE-B17B-55DA536C1FAC}" destId="{44D7C4E3-6309-4433-B0B9-6E8896B963AB}" srcOrd="3" destOrd="0" parTransId="{6F7DB211-8305-4873-8D72-56444E6C7CF7}" sibTransId="{8B190D50-C8C2-4E5F-90A0-595010993B45}"/>
    <dgm:cxn modelId="{508202CD-64E1-483E-A088-D510D456D5C0}" type="presOf" srcId="{BDB74A1F-C75B-48BE-B17B-55DA536C1FAC}" destId="{7DEF204E-7B2A-4894-8152-0D04848733F4}" srcOrd="0" destOrd="0" presId="urn:microsoft.com/office/officeart/2005/8/layout/matrix3"/>
    <dgm:cxn modelId="{092BBA0C-B200-4797-8325-C731EBFE7493}" srcId="{B9FE6B97-A5FE-41F2-843F-90832721053F}" destId="{985301BD-C3E7-4874-BC9E-8D8107EBC0E5}" srcOrd="1" destOrd="0" parTransId="{A6F6B0E6-CF59-4722-A0E3-357056205BEB}" sibTransId="{7A1E00F8-B136-4CD5-B872-9CE0840713F7}"/>
    <dgm:cxn modelId="{454F2488-FDE5-465A-BAD6-80D09A040BF0}" type="presParOf" srcId="{7DEF204E-7B2A-4894-8152-0D04848733F4}" destId="{EB473274-B0FE-4472-85D5-1763DE7545C1}" srcOrd="0" destOrd="0" presId="urn:microsoft.com/office/officeart/2005/8/layout/matrix3"/>
    <dgm:cxn modelId="{59529D61-7611-4A45-B171-996F3AFDA3D1}" type="presParOf" srcId="{7DEF204E-7B2A-4894-8152-0D04848733F4}" destId="{23F7822B-E534-4CE4-B199-7427314EF27C}" srcOrd="1" destOrd="0" presId="urn:microsoft.com/office/officeart/2005/8/layout/matrix3"/>
    <dgm:cxn modelId="{28A69122-E5E4-4BD9-A6A9-DE4611C914F4}" type="presParOf" srcId="{7DEF204E-7B2A-4894-8152-0D04848733F4}" destId="{E07EE3EA-5576-4EE8-9E8E-FE6AD5EA81CB}" srcOrd="2" destOrd="0" presId="urn:microsoft.com/office/officeart/2005/8/layout/matrix3"/>
    <dgm:cxn modelId="{0E1C1D18-9568-48A6-874B-BD9B9851DFBB}" type="presParOf" srcId="{7DEF204E-7B2A-4894-8152-0D04848733F4}" destId="{6245A27B-3405-4AFE-9BC5-079E137E2FE8}" srcOrd="3" destOrd="0" presId="urn:microsoft.com/office/officeart/2005/8/layout/matrix3"/>
    <dgm:cxn modelId="{76ABC04F-FE23-4794-856C-D88B039A8C82}" type="presParOf" srcId="{7DEF204E-7B2A-4894-8152-0D04848733F4}" destId="{6BC804BE-37C5-41D0-B659-91891A846D26}" srcOrd="4" destOrd="0" presId="urn:microsoft.com/office/officeart/2005/8/layout/matrix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07AE5-4BA5-4146-91F5-A7A9AF901D83}">
      <dsp:nvSpPr>
        <dsp:cNvPr id="0" name=""/>
        <dsp:cNvSpPr/>
      </dsp:nvSpPr>
      <dsp:spPr>
        <a:xfrm rot="5400000">
          <a:off x="-171616" y="177178"/>
          <a:ext cx="1144111" cy="80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1. Punëtoria fillestare</a:t>
          </a:r>
        </a:p>
      </dsp:txBody>
      <dsp:txXfrm rot="-5400000">
        <a:off x="2" y="406000"/>
        <a:ext cx="800877" cy="343234"/>
      </dsp:txXfrm>
    </dsp:sp>
    <dsp:sp modelId="{D2DD35F1-4DB1-4C32-ABC9-03FF72076195}">
      <dsp:nvSpPr>
        <dsp:cNvPr id="0" name=""/>
        <dsp:cNvSpPr/>
      </dsp:nvSpPr>
      <dsp:spPr>
        <a:xfrm rot="5400000">
          <a:off x="2987067" y="-2180627"/>
          <a:ext cx="743672" cy="511605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22275">
            <a:lnSpc>
              <a:spcPct val="90000"/>
            </a:lnSpc>
            <a:spcBef>
              <a:spcPct val="0"/>
            </a:spcBef>
            <a:spcAft>
              <a:spcPct val="15000"/>
            </a:spcAft>
            <a:buChar char="••"/>
          </a:pPr>
          <a:r>
            <a:rPr lang="en-US" sz="950" kern="1200"/>
            <a:t>Si hap i parë i procesit ka qenë organizmi i një punëtorie fillestare me akterë të ndryshëm të turizmit (përfaqësues të komunës; tur-operatorë; pronarë të hotelve dhe restoraneve; përfaqësues të organizatave etj.) me qëllim të: informimit të tyre mbi metodlogjinë; mbledhjes së të dhënave fillestare mbi sjelljen e rredhjave të ndryshme të turizmit dhe p</a:t>
          </a:r>
          <a:r>
            <a:rPr lang="sq-AL" sz="950" kern="1200"/>
            <a:t>ë</a:t>
          </a:r>
          <a:r>
            <a:rPr lang="en-US" sz="950" kern="1200"/>
            <a:t>r ta përcaktuar vizionin e përgjithëm të turizmit në Prishtinë .</a:t>
          </a:r>
        </a:p>
      </dsp:txBody>
      <dsp:txXfrm rot="-5400000">
        <a:off x="800878" y="41865"/>
        <a:ext cx="5079749" cy="671066"/>
      </dsp:txXfrm>
    </dsp:sp>
    <dsp:sp modelId="{C36FA995-714D-439C-BE3D-BA30192B64EF}">
      <dsp:nvSpPr>
        <dsp:cNvPr id="0" name=""/>
        <dsp:cNvSpPr/>
      </dsp:nvSpPr>
      <dsp:spPr>
        <a:xfrm rot="5400000">
          <a:off x="-171616" y="1173390"/>
          <a:ext cx="1144111" cy="80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2. Takimet individuale me akterë </a:t>
          </a:r>
        </a:p>
      </dsp:txBody>
      <dsp:txXfrm rot="-5400000">
        <a:off x="2" y="1402212"/>
        <a:ext cx="800877" cy="343234"/>
      </dsp:txXfrm>
    </dsp:sp>
    <dsp:sp modelId="{22875580-3F4A-4C3E-BAE2-3BE8D42FAA69}">
      <dsp:nvSpPr>
        <dsp:cNvPr id="0" name=""/>
        <dsp:cNvSpPr/>
      </dsp:nvSpPr>
      <dsp:spPr>
        <a:xfrm rot="5400000">
          <a:off x="2986872" y="-1184220"/>
          <a:ext cx="744063" cy="511605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en-US" sz="950" kern="1200"/>
            <a:t>Pas analizimit të të dhënave fillestarë dhe përcaktimit të rrjedhave prioritare të turizmit, janë realizuar një sëri takimesh individuale me akterë për t'i verifikuar dhe plotësuar më tutje të dhënat e mbledhura në puëntori, si dhe për t'i identifikuar intervenimet/veprimet e nevojshme. </a:t>
          </a:r>
        </a:p>
      </dsp:txBody>
      <dsp:txXfrm rot="-5400000">
        <a:off x="800878" y="1038096"/>
        <a:ext cx="5079730" cy="671419"/>
      </dsp:txXfrm>
    </dsp:sp>
    <dsp:sp modelId="{3DC75285-770F-45B5-B954-33AF36DE57E5}">
      <dsp:nvSpPr>
        <dsp:cNvPr id="0" name=""/>
        <dsp:cNvSpPr/>
      </dsp:nvSpPr>
      <dsp:spPr>
        <a:xfrm rot="5400000">
          <a:off x="-171616" y="2169601"/>
          <a:ext cx="1144111" cy="80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r>
            <a:rPr lang="en-US" sz="1100" kern="1200"/>
            <a:t>3. Punëtoria me komun</a:t>
          </a:r>
          <a:r>
            <a:rPr lang="sq-AL" sz="1100" kern="1200"/>
            <a:t>ë</a:t>
          </a:r>
          <a:r>
            <a:rPr lang="en-US" sz="1100" kern="1200"/>
            <a:t>n</a:t>
          </a:r>
        </a:p>
      </dsp:txBody>
      <dsp:txXfrm rot="-5400000">
        <a:off x="2" y="2398423"/>
        <a:ext cx="800877" cy="343234"/>
      </dsp:txXfrm>
    </dsp:sp>
    <dsp:sp modelId="{A3CA8C4F-BC8F-4489-9107-DE01921112D6}">
      <dsp:nvSpPr>
        <dsp:cNvPr id="0" name=""/>
        <dsp:cNvSpPr/>
      </dsp:nvSpPr>
      <dsp:spPr>
        <a:xfrm rot="5400000">
          <a:off x="2987067" y="-188204"/>
          <a:ext cx="743672" cy="511605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22275">
            <a:lnSpc>
              <a:spcPct val="90000"/>
            </a:lnSpc>
            <a:spcBef>
              <a:spcPct val="0"/>
            </a:spcBef>
            <a:spcAft>
              <a:spcPct val="15000"/>
            </a:spcAft>
            <a:buChar char="••"/>
          </a:pPr>
          <a:r>
            <a:rPr lang="en-US" sz="950" kern="1200"/>
            <a:t>Pas identifikimit të intervenimeve/takimet nga takimet individuale, është organizuar një grup punues me përfaqësues relevant</a:t>
          </a:r>
          <a:r>
            <a:rPr lang="sq-AL" sz="950" kern="1200"/>
            <a:t>ë</a:t>
          </a:r>
          <a:r>
            <a:rPr lang="en-US" sz="950" kern="1200"/>
            <a:t> të komunës. Q</a:t>
          </a:r>
          <a:r>
            <a:rPr lang="sq-AL" sz="950" kern="1200"/>
            <a:t>ë</a:t>
          </a:r>
          <a:r>
            <a:rPr lang="en-US" sz="950" kern="1200"/>
            <a:t>llimi ka qen</a:t>
          </a:r>
          <a:r>
            <a:rPr lang="sq-AL" sz="950" kern="1200"/>
            <a:t>ë</a:t>
          </a:r>
          <a:r>
            <a:rPr lang="en-US" sz="950" kern="1200"/>
            <a:t> q</a:t>
          </a:r>
          <a:r>
            <a:rPr lang="sq-AL" sz="950" kern="1200"/>
            <a:t>ë</a:t>
          </a:r>
          <a:r>
            <a:rPr lang="en-US" sz="950" kern="1200"/>
            <a:t> t</a:t>
          </a:r>
          <a:r>
            <a:rPr lang="sq-AL" sz="950" kern="1200"/>
            <a:t>ë</a:t>
          </a:r>
          <a:r>
            <a:rPr lang="en-US" sz="950" kern="1200"/>
            <a:t> harmonizohen intervenimet/veprimet e propozuara me planifikimet e komunes, si dhe p</a:t>
          </a:r>
          <a:r>
            <a:rPr lang="sq-AL" sz="950" kern="1200"/>
            <a:t>ë</a:t>
          </a:r>
          <a:r>
            <a:rPr lang="en-US" sz="950" kern="1200"/>
            <a:t>rfshirja e propozimeve shtese për t'i adresuar problemet e turizmit dhe për të avancuar atë. </a:t>
          </a:r>
        </a:p>
      </dsp:txBody>
      <dsp:txXfrm rot="-5400000">
        <a:off x="800878" y="2034288"/>
        <a:ext cx="5079749" cy="671066"/>
      </dsp:txXfrm>
    </dsp:sp>
    <dsp:sp modelId="{086D9218-717D-4243-8B85-BE41E47C277C}">
      <dsp:nvSpPr>
        <dsp:cNvPr id="0" name=""/>
        <dsp:cNvSpPr/>
      </dsp:nvSpPr>
      <dsp:spPr>
        <a:xfrm rot="5400000">
          <a:off x="-171616" y="3165813"/>
          <a:ext cx="1144111" cy="80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r>
            <a:rPr lang="en-US" sz="1100" kern="1200"/>
            <a:t>4. Validimi final</a:t>
          </a:r>
        </a:p>
      </dsp:txBody>
      <dsp:txXfrm rot="-5400000">
        <a:off x="2" y="3394635"/>
        <a:ext cx="800877" cy="343234"/>
      </dsp:txXfrm>
    </dsp:sp>
    <dsp:sp modelId="{CEEB9C5F-2FDE-4FB6-8CA2-94C7F6EF376D}">
      <dsp:nvSpPr>
        <dsp:cNvPr id="0" name=""/>
        <dsp:cNvSpPr/>
      </dsp:nvSpPr>
      <dsp:spPr>
        <a:xfrm rot="5400000">
          <a:off x="2987067" y="808006"/>
          <a:ext cx="743672" cy="511605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en-US" sz="950" kern="1200"/>
            <a:t>Në fund, draft strategjia është ndarë me të gjitha palët, s</a:t>
          </a:r>
          <a:r>
            <a:rPr lang="sq-AL" sz="950" kern="1200"/>
            <a:t>ë</a:t>
          </a:r>
          <a:r>
            <a:rPr lang="en-US" sz="950" kern="1200"/>
            <a:t> bashku me gjetjet kryesore dhe intervenimet/veprimet e propozuara. Ky hap ka shërbyer për t'i validuar më tutje të dhënat dhe intervenimet e propozuara, para finalizimit të strategjisë. </a:t>
          </a:r>
        </a:p>
      </dsp:txBody>
      <dsp:txXfrm rot="-5400000">
        <a:off x="800878" y="3030499"/>
        <a:ext cx="5079749" cy="671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73274-B0FE-4472-85D5-1763DE7545C1}">
      <dsp:nvSpPr>
        <dsp:cNvPr id="0" name=""/>
        <dsp:cNvSpPr/>
      </dsp:nvSpPr>
      <dsp:spPr>
        <a:xfrm>
          <a:off x="0" y="-6457"/>
          <a:ext cx="5903595" cy="6570878"/>
        </a:xfrm>
        <a:prstGeom prst="diamond">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3F7822B-E534-4CE4-B199-7427314EF27C}">
      <dsp:nvSpPr>
        <dsp:cNvPr id="0" name=""/>
        <dsp:cNvSpPr/>
      </dsp:nvSpPr>
      <dsp:spPr>
        <a:xfrm>
          <a:off x="306264" y="46704"/>
          <a:ext cx="2607608" cy="3324990"/>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Përparësitë:</a:t>
          </a:r>
        </a:p>
        <a:p>
          <a:pPr lvl="0" algn="l" defTabSz="533400">
            <a:lnSpc>
              <a:spcPct val="90000"/>
            </a:lnSpc>
            <a:spcBef>
              <a:spcPct val="0"/>
            </a:spcBef>
            <a:spcAft>
              <a:spcPct val="35000"/>
            </a:spcAft>
          </a:pPr>
          <a:r>
            <a:rPr lang="en-US" sz="1000" b="0" kern="1200"/>
            <a:t>- Rinia dhe atmosfera pozitive q</a:t>
          </a:r>
          <a:r>
            <a:rPr lang="sq-AL" sz="1000" kern="1200"/>
            <a:t>ë</a:t>
          </a:r>
          <a:r>
            <a:rPr lang="en-US" sz="1000" kern="1200"/>
            <a:t> mbret</a:t>
          </a:r>
          <a:r>
            <a:rPr lang="sq-AL" sz="1000" kern="1200"/>
            <a:t>ë</a:t>
          </a:r>
          <a:r>
            <a:rPr lang="en-US" sz="1000" kern="1200"/>
            <a:t>ron</a:t>
          </a:r>
          <a:endParaRPr lang="en-US" sz="1000" b="0" kern="1200"/>
        </a:p>
        <a:p>
          <a:pPr lvl="0" algn="l" defTabSz="533400">
            <a:lnSpc>
              <a:spcPct val="90000"/>
            </a:lnSpc>
            <a:spcBef>
              <a:spcPct val="0"/>
            </a:spcBef>
            <a:spcAft>
              <a:spcPct val="35000"/>
            </a:spcAft>
          </a:pPr>
          <a:r>
            <a:rPr lang="en-US" sz="1000" b="0" kern="1200"/>
            <a:t>- Kultura miqësore dhe mikëpritëse</a:t>
          </a:r>
        </a:p>
        <a:p>
          <a:pPr lvl="0" algn="l" defTabSz="533400">
            <a:lnSpc>
              <a:spcPct val="90000"/>
            </a:lnSpc>
            <a:spcBef>
              <a:spcPct val="0"/>
            </a:spcBef>
            <a:spcAft>
              <a:spcPct val="35000"/>
            </a:spcAft>
          </a:pPr>
          <a:r>
            <a:rPr lang="en-US" sz="1000" b="0" kern="1200"/>
            <a:t>- Natura me gjelbërim përreth Prishtinës (Parku i Gërmisë)</a:t>
          </a:r>
        </a:p>
        <a:p>
          <a:pPr lvl="0" algn="l" defTabSz="533400">
            <a:lnSpc>
              <a:spcPct val="90000"/>
            </a:lnSpc>
            <a:spcBef>
              <a:spcPct val="0"/>
            </a:spcBef>
            <a:spcAft>
              <a:spcPct val="35000"/>
            </a:spcAft>
          </a:pPr>
          <a:r>
            <a:rPr lang="en-US" sz="1000" b="0" kern="1200"/>
            <a:t>- Pozita gjeografike - afërsia me qendrat kryesore të Ballkanit </a:t>
          </a:r>
        </a:p>
        <a:p>
          <a:pPr lvl="0" algn="l" defTabSz="533400">
            <a:lnSpc>
              <a:spcPct val="90000"/>
            </a:lnSpc>
            <a:spcBef>
              <a:spcPct val="0"/>
            </a:spcBef>
            <a:spcAft>
              <a:spcPct val="35000"/>
            </a:spcAft>
          </a:pPr>
          <a:r>
            <a:rPr lang="en-US" sz="1000" b="0" kern="1200"/>
            <a:t>- Numri i mjaftuesheëm i hoteleve dhe njësive tjera akomoduese</a:t>
          </a:r>
        </a:p>
        <a:p>
          <a:pPr lvl="0" algn="l" defTabSz="533400">
            <a:lnSpc>
              <a:spcPct val="90000"/>
            </a:lnSpc>
            <a:spcBef>
              <a:spcPct val="0"/>
            </a:spcBef>
            <a:spcAft>
              <a:spcPct val="35000"/>
            </a:spcAft>
          </a:pPr>
          <a:r>
            <a:rPr lang="en-US" sz="1000" b="0" kern="1200"/>
            <a:t>- Kultura e restoranteve dhe lokaleve</a:t>
          </a:r>
        </a:p>
        <a:p>
          <a:pPr lvl="0" algn="l" defTabSz="533400">
            <a:lnSpc>
              <a:spcPct val="90000"/>
            </a:lnSpc>
            <a:spcBef>
              <a:spcPct val="0"/>
            </a:spcBef>
            <a:spcAft>
              <a:spcPct val="35000"/>
            </a:spcAft>
          </a:pPr>
          <a:r>
            <a:rPr lang="en-US" sz="1000" b="0" kern="1200"/>
            <a:t>- Gatishmëria e institucioneve lokale për përkrahje të turizmit</a:t>
          </a:r>
        </a:p>
        <a:p>
          <a:pPr lvl="0" algn="l" defTabSz="533400">
            <a:lnSpc>
              <a:spcPct val="90000"/>
            </a:lnSpc>
            <a:spcBef>
              <a:spcPct val="0"/>
            </a:spcBef>
            <a:spcAft>
              <a:spcPct val="35000"/>
            </a:spcAft>
          </a:pPr>
          <a:r>
            <a:rPr lang="en-US" sz="1000" b="0" kern="1200"/>
            <a:t>- Koncentrimi i aktivitetit ekonomik </a:t>
          </a:r>
        </a:p>
        <a:p>
          <a:pPr lvl="0" algn="l" defTabSz="533400">
            <a:lnSpc>
              <a:spcPct val="90000"/>
            </a:lnSpc>
            <a:spcBef>
              <a:spcPct val="0"/>
            </a:spcBef>
            <a:spcAft>
              <a:spcPct val="35000"/>
            </a:spcAft>
          </a:pPr>
          <a:r>
            <a:rPr lang="en-US" sz="1000" b="0" kern="1200"/>
            <a:t>  - E kaluara e veçantë historike</a:t>
          </a:r>
        </a:p>
        <a:p>
          <a:pPr lvl="0" algn="l" defTabSz="533400">
            <a:lnSpc>
              <a:spcPct val="90000"/>
            </a:lnSpc>
            <a:spcBef>
              <a:spcPct val="0"/>
            </a:spcBef>
            <a:spcAft>
              <a:spcPct val="35000"/>
            </a:spcAft>
          </a:pPr>
          <a:r>
            <a:rPr lang="en-US" sz="1000" b="0" kern="1200"/>
            <a:t>  - Jeta e natës</a:t>
          </a:r>
        </a:p>
        <a:p>
          <a:pPr lvl="0" algn="l" defTabSz="533400">
            <a:lnSpc>
              <a:spcPct val="90000"/>
            </a:lnSpc>
            <a:spcBef>
              <a:spcPct val="0"/>
            </a:spcBef>
            <a:spcAft>
              <a:spcPct val="35000"/>
            </a:spcAft>
          </a:pPr>
          <a:endParaRPr lang="en-US" sz="1200" b="0" kern="1200"/>
        </a:p>
        <a:p>
          <a:pPr lvl="0" algn="l" defTabSz="533400">
            <a:lnSpc>
              <a:spcPct val="90000"/>
            </a:lnSpc>
            <a:spcBef>
              <a:spcPct val="0"/>
            </a:spcBef>
            <a:spcAft>
              <a:spcPct val="35000"/>
            </a:spcAft>
          </a:pPr>
          <a:endParaRPr lang="en-US" sz="1200" b="1" kern="1200"/>
        </a:p>
        <a:p>
          <a:pPr marL="114300" lvl="1" indent="-114300" algn="l" defTabSz="533400">
            <a:lnSpc>
              <a:spcPct val="90000"/>
            </a:lnSpc>
            <a:spcBef>
              <a:spcPct val="0"/>
            </a:spcBef>
            <a:spcAft>
              <a:spcPct val="15000"/>
            </a:spcAft>
            <a:buChar char="••"/>
          </a:pPr>
          <a:endParaRPr lang="en-US" sz="1200" b="1"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dsp:txBody>
      <dsp:txXfrm>
        <a:off x="433557" y="173997"/>
        <a:ext cx="2353022" cy="3070404"/>
      </dsp:txXfrm>
    </dsp:sp>
    <dsp:sp modelId="{E07EE3EA-5576-4EE8-9E8E-FE6AD5EA81CB}">
      <dsp:nvSpPr>
        <dsp:cNvPr id="0" name=""/>
        <dsp:cNvSpPr/>
      </dsp:nvSpPr>
      <dsp:spPr>
        <a:xfrm>
          <a:off x="2986118" y="40292"/>
          <a:ext cx="2721047" cy="3321882"/>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Dobësitë:</a:t>
          </a:r>
        </a:p>
        <a:p>
          <a:pPr lvl="0" algn="l" defTabSz="533400">
            <a:lnSpc>
              <a:spcPct val="90000"/>
            </a:lnSpc>
            <a:spcBef>
              <a:spcPct val="0"/>
            </a:spcBef>
            <a:spcAft>
              <a:spcPct val="35000"/>
            </a:spcAft>
          </a:pPr>
          <a:r>
            <a:rPr lang="en-US" sz="1200" b="0" kern="1200"/>
            <a:t>- </a:t>
          </a:r>
          <a:r>
            <a:rPr lang="en-US" sz="1000" b="0" kern="1200"/>
            <a:t>Mungesa e transportit publik nga aeroporti </a:t>
          </a:r>
        </a:p>
        <a:p>
          <a:pPr lvl="0" algn="l" defTabSz="533400">
            <a:lnSpc>
              <a:spcPct val="90000"/>
            </a:lnSpc>
            <a:spcBef>
              <a:spcPct val="0"/>
            </a:spcBef>
            <a:spcAft>
              <a:spcPct val="35000"/>
            </a:spcAft>
          </a:pPr>
          <a:r>
            <a:rPr lang="en-US" sz="1000" b="0" kern="1200"/>
            <a:t>- Mungesa e hartave informuese </a:t>
          </a:r>
        </a:p>
        <a:p>
          <a:pPr lvl="0" algn="l" defTabSz="533400">
            <a:lnSpc>
              <a:spcPct val="90000"/>
            </a:lnSpc>
            <a:spcBef>
              <a:spcPct val="0"/>
            </a:spcBef>
            <a:spcAft>
              <a:spcPct val="35000"/>
            </a:spcAft>
          </a:pPr>
          <a:r>
            <a:rPr lang="en-US" sz="1000" b="0" kern="1200"/>
            <a:t>- Numri i limituar i muzeve/hap</a:t>
          </a:r>
          <a:r>
            <a:rPr lang="sq-AL" sz="1000" kern="1200"/>
            <a:t>ë</a:t>
          </a:r>
          <a:r>
            <a:rPr lang="en-US" sz="1000" kern="1200"/>
            <a:t>sirave kulturore</a:t>
          </a:r>
          <a:r>
            <a:rPr lang="en-US" sz="1000" b="0" kern="1200"/>
            <a:t> dhe mos funksionimi i tyre në kohë të përshtatshme</a:t>
          </a:r>
        </a:p>
        <a:p>
          <a:pPr lvl="0" algn="l" defTabSz="533400">
            <a:lnSpc>
              <a:spcPct val="90000"/>
            </a:lnSpc>
            <a:spcBef>
              <a:spcPct val="0"/>
            </a:spcBef>
            <a:spcAft>
              <a:spcPct val="35000"/>
            </a:spcAft>
          </a:pPr>
          <a:r>
            <a:rPr lang="en-US" sz="1000" b="0" kern="1200"/>
            <a:t>- Mungesa e materialeve promovusese turistike</a:t>
          </a:r>
        </a:p>
        <a:p>
          <a:pPr lvl="0" algn="l" defTabSz="533400">
            <a:lnSpc>
              <a:spcPct val="90000"/>
            </a:lnSpc>
            <a:spcBef>
              <a:spcPct val="0"/>
            </a:spcBef>
            <a:spcAft>
              <a:spcPct val="35000"/>
            </a:spcAft>
          </a:pPr>
          <a:r>
            <a:rPr lang="en-US" sz="1000" b="0" kern="1200"/>
            <a:t>- Informacionet e limituara </a:t>
          </a:r>
        </a:p>
        <a:p>
          <a:pPr lvl="0" algn="l" defTabSz="533400">
            <a:lnSpc>
              <a:spcPct val="90000"/>
            </a:lnSpc>
            <a:spcBef>
              <a:spcPct val="0"/>
            </a:spcBef>
            <a:spcAft>
              <a:spcPct val="35000"/>
            </a:spcAft>
          </a:pPr>
          <a:r>
            <a:rPr lang="en-US" sz="1000" b="0" kern="1200"/>
            <a:t>- Qëndrimet e limituara </a:t>
          </a:r>
        </a:p>
        <a:p>
          <a:pPr lvl="0" algn="l" defTabSz="533400">
            <a:lnSpc>
              <a:spcPct val="90000"/>
            </a:lnSpc>
            <a:spcBef>
              <a:spcPct val="0"/>
            </a:spcBef>
            <a:spcAft>
              <a:spcPct val="35000"/>
            </a:spcAft>
          </a:pPr>
          <a:r>
            <a:rPr lang="en-US" sz="1000" b="0" kern="1200"/>
            <a:t>- Numri i limituar i këmbimoreve</a:t>
          </a:r>
        </a:p>
        <a:p>
          <a:pPr lvl="0" algn="l" defTabSz="533400">
            <a:lnSpc>
              <a:spcPct val="90000"/>
            </a:lnSpc>
            <a:spcBef>
              <a:spcPct val="0"/>
            </a:spcBef>
            <a:spcAft>
              <a:spcPct val="35000"/>
            </a:spcAft>
          </a:pPr>
          <a:r>
            <a:rPr lang="en-US" sz="1000" b="0" kern="1200"/>
            <a:t>- Mungesa e tur-operatorëve që dijnë gjuhë tjera përpos anglishtës </a:t>
          </a:r>
        </a:p>
        <a:p>
          <a:pPr lvl="0" algn="l" defTabSz="533400">
            <a:lnSpc>
              <a:spcPct val="90000"/>
            </a:lnSpc>
            <a:spcBef>
              <a:spcPct val="0"/>
            </a:spcBef>
            <a:spcAft>
              <a:spcPct val="35000"/>
            </a:spcAft>
          </a:pPr>
          <a:r>
            <a:rPr lang="en-US" sz="1000" b="0" kern="1200"/>
            <a:t>- Mungesa e një mekanizmi për bashkepunim të akterëve të turizmit</a:t>
          </a:r>
        </a:p>
        <a:p>
          <a:pPr lvl="0" algn="l" defTabSz="533400">
            <a:lnSpc>
              <a:spcPct val="90000"/>
            </a:lnSpc>
            <a:spcBef>
              <a:spcPct val="0"/>
            </a:spcBef>
            <a:spcAft>
              <a:spcPct val="35000"/>
            </a:spcAft>
          </a:pPr>
          <a:r>
            <a:rPr lang="en-US" sz="1000" b="0" kern="1200"/>
            <a:t>- Percepsioni negativ nga ndërkombetarët</a:t>
          </a:r>
        </a:p>
        <a:p>
          <a:pPr lvl="0" algn="l" defTabSz="533400">
            <a:lnSpc>
              <a:spcPct val="90000"/>
            </a:lnSpc>
            <a:spcBef>
              <a:spcPct val="0"/>
            </a:spcBef>
            <a:spcAft>
              <a:spcPct val="35000"/>
            </a:spcAft>
          </a:pPr>
          <a:r>
            <a:rPr lang="en-US" sz="1000" b="0" kern="1200"/>
            <a:t>- Mungesa e aktiviteteve turistike</a:t>
          </a:r>
        </a:p>
        <a:p>
          <a:pPr lvl="0" algn="l" defTabSz="533400">
            <a:lnSpc>
              <a:spcPct val="90000"/>
            </a:lnSpc>
            <a:spcBef>
              <a:spcPct val="0"/>
            </a:spcBef>
            <a:spcAft>
              <a:spcPct val="35000"/>
            </a:spcAft>
          </a:pPr>
          <a:endParaRPr lang="en-US" sz="1000" b="0" kern="1200"/>
        </a:p>
        <a:p>
          <a:pPr lvl="0" algn="l" defTabSz="533400">
            <a:lnSpc>
              <a:spcPct val="90000"/>
            </a:lnSpc>
            <a:spcBef>
              <a:spcPct val="0"/>
            </a:spcBef>
            <a:spcAft>
              <a:spcPct val="35000"/>
            </a:spcAft>
          </a:pPr>
          <a:endParaRPr lang="en-US" sz="1000" b="1" kern="1200"/>
        </a:p>
        <a:p>
          <a:pPr marL="114300" lvl="1" indent="-114300" algn="l" defTabSz="533400">
            <a:lnSpc>
              <a:spcPct val="90000"/>
            </a:lnSpc>
            <a:spcBef>
              <a:spcPct val="0"/>
            </a:spcBef>
            <a:spcAft>
              <a:spcPct val="15000"/>
            </a:spcAft>
            <a:buChar char="••"/>
          </a:pPr>
          <a:endParaRPr lang="en-US" sz="1200" kern="1200"/>
        </a:p>
      </dsp:txBody>
      <dsp:txXfrm>
        <a:off x="3118949" y="173123"/>
        <a:ext cx="2455385" cy="3056220"/>
      </dsp:txXfrm>
    </dsp:sp>
    <dsp:sp modelId="{6245A27B-3405-4AFE-9BC5-079E137E2FE8}">
      <dsp:nvSpPr>
        <dsp:cNvPr id="0" name=""/>
        <dsp:cNvSpPr/>
      </dsp:nvSpPr>
      <dsp:spPr>
        <a:xfrm>
          <a:off x="396346" y="3458480"/>
          <a:ext cx="2503516" cy="2721945"/>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Mundësitë:</a:t>
          </a:r>
        </a:p>
        <a:p>
          <a:pPr lvl="0" algn="l" defTabSz="533400">
            <a:lnSpc>
              <a:spcPct val="90000"/>
            </a:lnSpc>
            <a:spcBef>
              <a:spcPct val="0"/>
            </a:spcBef>
            <a:spcAft>
              <a:spcPct val="35000"/>
            </a:spcAft>
          </a:pPr>
          <a:r>
            <a:rPr lang="en-US" sz="1200" b="0" kern="1200"/>
            <a:t>-</a:t>
          </a:r>
          <a:r>
            <a:rPr lang="en-US" sz="1000" b="0" kern="1200"/>
            <a:t> Përmirësimi i rrjedhës së informacionit përmes qëndrave informuese, shenjëzimit, katalogjeve dhe mjeteve tjera digjitale</a:t>
          </a:r>
        </a:p>
        <a:p>
          <a:pPr lvl="0" algn="l" defTabSz="533400">
            <a:lnSpc>
              <a:spcPct val="90000"/>
            </a:lnSpc>
            <a:spcBef>
              <a:spcPct val="0"/>
            </a:spcBef>
            <a:spcAft>
              <a:spcPct val="35000"/>
            </a:spcAft>
          </a:pPr>
          <a:r>
            <a:rPr lang="en-US" sz="1000" b="0" kern="1200"/>
            <a:t>- Promovimi i Prishtinës përmes platformave ndërkombëtare </a:t>
          </a:r>
        </a:p>
        <a:p>
          <a:pPr lvl="0" algn="l" defTabSz="533400">
            <a:lnSpc>
              <a:spcPct val="90000"/>
            </a:lnSpc>
            <a:spcBef>
              <a:spcPct val="0"/>
            </a:spcBef>
            <a:spcAft>
              <a:spcPct val="35000"/>
            </a:spcAft>
          </a:pPr>
          <a:r>
            <a:rPr lang="en-US" sz="1000" b="0" kern="1200"/>
            <a:t>- Hapja e muzeve historik dhe kulturor dhe inicimi i bashkëpunimit në mes tyre </a:t>
          </a:r>
        </a:p>
        <a:p>
          <a:pPr lvl="0" algn="l" defTabSz="533400">
            <a:lnSpc>
              <a:spcPct val="90000"/>
            </a:lnSpc>
            <a:spcBef>
              <a:spcPct val="0"/>
            </a:spcBef>
            <a:spcAft>
              <a:spcPct val="35000"/>
            </a:spcAft>
          </a:pPr>
          <a:r>
            <a:rPr lang="en-US" sz="1000" b="0" kern="1200"/>
            <a:t>- Ofrimi i sh</a:t>
          </a:r>
          <a:r>
            <a:rPr lang="sq-AL" sz="1000" kern="1200"/>
            <a:t>ë</a:t>
          </a:r>
          <a:r>
            <a:rPr lang="en-US" sz="1000" kern="1200"/>
            <a:t>rbimeve m</a:t>
          </a:r>
          <a:r>
            <a:rPr lang="sq-AL" sz="1000" kern="1200"/>
            <a:t>ë</a:t>
          </a:r>
          <a:r>
            <a:rPr lang="en-US" sz="1000" kern="1200"/>
            <a:t> t</a:t>
          </a:r>
          <a:r>
            <a:rPr lang="sq-AL" sz="1000" kern="1200"/>
            <a:t>ë</a:t>
          </a:r>
          <a:r>
            <a:rPr lang="en-US" sz="1000" kern="1200"/>
            <a:t> mira t</a:t>
          </a:r>
          <a:r>
            <a:rPr lang="sq-AL" sz="1000" kern="1200"/>
            <a:t>ë</a:t>
          </a:r>
          <a:r>
            <a:rPr lang="en-US" sz="1000" kern="1200"/>
            <a:t> transportit</a:t>
          </a:r>
          <a:r>
            <a:rPr lang="en-US" sz="1000" b="0" kern="1200"/>
            <a:t> publik</a:t>
          </a:r>
        </a:p>
        <a:p>
          <a:pPr lvl="0" algn="l" defTabSz="533400">
            <a:lnSpc>
              <a:spcPct val="90000"/>
            </a:lnSpc>
            <a:spcBef>
              <a:spcPct val="0"/>
            </a:spcBef>
            <a:spcAft>
              <a:spcPct val="35000"/>
            </a:spcAft>
          </a:pPr>
          <a:r>
            <a:rPr lang="en-US" sz="1000" b="0" kern="1200"/>
            <a:t>- Ngritja e kapaciteteve njer</a:t>
          </a:r>
          <a:r>
            <a:rPr lang="sq-AL" sz="1000" kern="1200"/>
            <a:t>ë</a:t>
          </a:r>
          <a:r>
            <a:rPr lang="en-US" sz="1000" kern="1200"/>
            <a:t>zore</a:t>
          </a:r>
          <a:endParaRPr lang="en-US" sz="1000" b="0" kern="1200"/>
        </a:p>
        <a:p>
          <a:pPr lvl="0" algn="l" defTabSz="533400">
            <a:lnSpc>
              <a:spcPct val="90000"/>
            </a:lnSpc>
            <a:spcBef>
              <a:spcPct val="0"/>
            </a:spcBef>
            <a:spcAft>
              <a:spcPct val="35000"/>
            </a:spcAft>
          </a:pPr>
          <a:endParaRPr lang="en-US" sz="1200" b="0" kern="1200"/>
        </a:p>
        <a:p>
          <a:pPr marL="228600" lvl="1" indent="-228600" algn="l" defTabSz="977900">
            <a:lnSpc>
              <a:spcPct val="90000"/>
            </a:lnSpc>
            <a:spcBef>
              <a:spcPct val="0"/>
            </a:spcBef>
            <a:spcAft>
              <a:spcPct val="15000"/>
            </a:spcAft>
            <a:buChar char="••"/>
          </a:pPr>
          <a:endParaRPr lang="en-US" sz="2200" kern="1200"/>
        </a:p>
      </dsp:txBody>
      <dsp:txXfrm>
        <a:off x="518558" y="3580692"/>
        <a:ext cx="2259092" cy="2477521"/>
      </dsp:txXfrm>
    </dsp:sp>
    <dsp:sp modelId="{6BC804BE-37C5-41D0-B659-91891A846D26}">
      <dsp:nvSpPr>
        <dsp:cNvPr id="0" name=""/>
        <dsp:cNvSpPr/>
      </dsp:nvSpPr>
      <dsp:spPr>
        <a:xfrm>
          <a:off x="2971164" y="3470970"/>
          <a:ext cx="2672075" cy="269286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endParaRPr lang="en-US" sz="1100" b="1" kern="1200"/>
        </a:p>
        <a:p>
          <a:pPr lvl="0" algn="l" defTabSz="488950">
            <a:lnSpc>
              <a:spcPct val="90000"/>
            </a:lnSpc>
            <a:spcBef>
              <a:spcPct val="0"/>
            </a:spcBef>
            <a:spcAft>
              <a:spcPct val="35000"/>
            </a:spcAft>
          </a:pPr>
          <a:r>
            <a:rPr lang="en-US" sz="1100" b="1" kern="1200"/>
            <a:t>Kërcënimet:</a:t>
          </a:r>
        </a:p>
        <a:p>
          <a:pPr lvl="0" algn="l" defTabSz="488950">
            <a:lnSpc>
              <a:spcPct val="90000"/>
            </a:lnSpc>
            <a:spcBef>
              <a:spcPct val="0"/>
            </a:spcBef>
            <a:spcAft>
              <a:spcPct val="35000"/>
            </a:spcAft>
          </a:pPr>
          <a:r>
            <a:rPr lang="en-US" sz="1100" kern="1200"/>
            <a:t>- </a:t>
          </a:r>
          <a:r>
            <a:rPr lang="en-US" sz="1000" kern="1200"/>
            <a:t>Mungesa e bashkëpunimit në mes të akterëve për zhvillim të turizmit</a:t>
          </a:r>
        </a:p>
        <a:p>
          <a:pPr lvl="0" algn="l" defTabSz="488950">
            <a:lnSpc>
              <a:spcPct val="90000"/>
            </a:lnSpc>
            <a:spcBef>
              <a:spcPct val="0"/>
            </a:spcBef>
            <a:spcAft>
              <a:spcPct val="35000"/>
            </a:spcAft>
          </a:pPr>
          <a:r>
            <a:rPr lang="en-US" sz="1000" kern="1200"/>
            <a:t>- Klima jo e favorshme e biznesit </a:t>
          </a:r>
        </a:p>
        <a:p>
          <a:pPr lvl="0" algn="l" defTabSz="488950">
            <a:lnSpc>
              <a:spcPct val="90000"/>
            </a:lnSpc>
            <a:spcBef>
              <a:spcPct val="0"/>
            </a:spcBef>
            <a:spcAft>
              <a:spcPct val="35000"/>
            </a:spcAft>
          </a:pPr>
          <a:r>
            <a:rPr lang="en-US" sz="1000" kern="1200"/>
            <a:t>- Informacionet negative në arenën ndërkombëtare</a:t>
          </a:r>
        </a:p>
        <a:p>
          <a:pPr lvl="0" algn="l" defTabSz="488950">
            <a:lnSpc>
              <a:spcPct val="90000"/>
            </a:lnSpc>
            <a:spcBef>
              <a:spcPct val="0"/>
            </a:spcBef>
            <a:spcAft>
              <a:spcPct val="35000"/>
            </a:spcAft>
          </a:pPr>
          <a:r>
            <a:rPr lang="en-US" sz="1000" kern="1200"/>
            <a:t>- Mos-stabilitetit politik në nivel vendi </a:t>
          </a:r>
        </a:p>
        <a:p>
          <a:pPr lvl="0" algn="l" defTabSz="488950">
            <a:lnSpc>
              <a:spcPct val="90000"/>
            </a:lnSpc>
            <a:spcBef>
              <a:spcPct val="0"/>
            </a:spcBef>
            <a:spcAft>
              <a:spcPct val="35000"/>
            </a:spcAft>
          </a:pPr>
          <a:r>
            <a:rPr lang="en-US" sz="1000" kern="1200"/>
            <a:t>- Jo gatishmëria e ofruesve të shërbimeve për t'i komercializuar produktet e tyre historike</a:t>
          </a:r>
        </a:p>
        <a:p>
          <a:pPr lvl="0" algn="l" defTabSz="488950">
            <a:lnSpc>
              <a:spcPct val="90000"/>
            </a:lnSpc>
            <a:spcBef>
              <a:spcPct val="0"/>
            </a:spcBef>
            <a:spcAft>
              <a:spcPct val="35000"/>
            </a:spcAft>
          </a:pPr>
          <a:endParaRPr lang="en-US" sz="10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l"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endParaRPr lang="en-US" sz="3100" kern="1200"/>
        </a:p>
        <a:p>
          <a:pPr lvl="0" algn="ctr" defTabSz="488950">
            <a:lnSpc>
              <a:spcPct val="90000"/>
            </a:lnSpc>
            <a:spcBef>
              <a:spcPct val="0"/>
            </a:spcBef>
            <a:spcAft>
              <a:spcPct val="35000"/>
            </a:spcAft>
          </a:pPr>
          <a:endParaRPr lang="en-US" sz="3100" kern="1200"/>
        </a:p>
      </dsp:txBody>
      <dsp:txXfrm>
        <a:off x="3101604" y="3601410"/>
        <a:ext cx="2411195" cy="24319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F2E8-0151-EF41-B902-A99AE6F2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12177</Words>
  <Characters>69410</Characters>
  <Application>Microsoft Macintosh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Strategjia e zhvillimit tË turizmi</vt:lpstr>
    </vt:vector>
  </TitlesOfParts>
  <Company>2018</Company>
  <LinksUpToDate>false</LinksUpToDate>
  <CharactersWithSpaces>81425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e zhvillimit tË turizmi</dc:title>
  <dc:subject/>
  <dc:creator>Agon Nixha</dc:creator>
  <cp:keywords/>
  <dc:description/>
  <cp:lastModifiedBy>Teuta Hoxha </cp:lastModifiedBy>
  <cp:revision>3</cp:revision>
  <dcterms:created xsi:type="dcterms:W3CDTF">2018-08-30T08:26:00Z</dcterms:created>
  <dcterms:modified xsi:type="dcterms:W3CDTF">2018-09-03T07:40:00Z</dcterms:modified>
</cp:coreProperties>
</file>