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4" w:type="dxa"/>
        <w:jc w:val="center"/>
        <w:tblInd w:w="18" w:type="dxa"/>
        <w:tblLook w:val="01E0"/>
      </w:tblPr>
      <w:tblGrid>
        <w:gridCol w:w="1326"/>
        <w:gridCol w:w="6923"/>
        <w:gridCol w:w="1485"/>
      </w:tblGrid>
      <w:tr w:rsidR="00F809DC" w:rsidRPr="00247043" w:rsidTr="004601EB">
        <w:trPr>
          <w:trHeight w:val="1509"/>
          <w:jc w:val="center"/>
        </w:trPr>
        <w:tc>
          <w:tcPr>
            <w:tcW w:w="1284" w:type="dxa"/>
          </w:tcPr>
          <w:p w:rsidR="00F809DC" w:rsidRPr="00247043" w:rsidRDefault="00F809DC" w:rsidP="004601EB">
            <w:pPr>
              <w:rPr>
                <w:rFonts w:ascii="Sylfaen" w:eastAsia="MS Mincho" w:hAnsi="Sylfaen"/>
                <w:lang w:val="sq-AL"/>
              </w:rPr>
            </w:pPr>
          </w:p>
          <w:p w:rsidR="00F809DC" w:rsidRPr="00247043" w:rsidRDefault="00F809DC" w:rsidP="004601EB">
            <w:pPr>
              <w:rPr>
                <w:rFonts w:ascii="Sylfaen" w:eastAsia="MS Mincho" w:hAnsi="Sylfaen"/>
                <w:lang w:val="sq-AL"/>
              </w:rPr>
            </w:pPr>
            <w:r w:rsidRPr="00247043">
              <w:rPr>
                <w:rFonts w:eastAsia="MS Mincho"/>
                <w:noProof/>
              </w:rPr>
              <w:drawing>
                <wp:inline distT="0" distB="0" distL="0" distR="0">
                  <wp:extent cx="676275" cy="876300"/>
                  <wp:effectExtent l="19050" t="0" r="9525"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srcRect/>
                          <a:stretch>
                            <a:fillRect/>
                          </a:stretch>
                        </pic:blipFill>
                        <pic:spPr bwMode="auto">
                          <a:xfrm>
                            <a:off x="0" y="0"/>
                            <a:ext cx="676275" cy="876300"/>
                          </a:xfrm>
                          <a:prstGeom prst="rect">
                            <a:avLst/>
                          </a:prstGeom>
                          <a:noFill/>
                          <a:ln w="9525">
                            <a:noFill/>
                            <a:miter lim="800000"/>
                            <a:headEnd/>
                            <a:tailEnd/>
                          </a:ln>
                        </pic:spPr>
                      </pic:pic>
                    </a:graphicData>
                  </a:graphic>
                </wp:inline>
              </w:drawing>
            </w:r>
          </w:p>
        </w:tc>
        <w:tc>
          <w:tcPr>
            <w:tcW w:w="6963" w:type="dxa"/>
          </w:tcPr>
          <w:p w:rsidR="00F809DC" w:rsidRPr="00247043" w:rsidRDefault="00F809DC" w:rsidP="004601EB">
            <w:pPr>
              <w:pStyle w:val="Title"/>
              <w:rPr>
                <w:rFonts w:ascii="Sylfaen" w:hAnsi="Sylfaen"/>
                <w:b w:val="0"/>
                <w:sz w:val="16"/>
                <w:szCs w:val="16"/>
              </w:rPr>
            </w:pPr>
          </w:p>
          <w:p w:rsidR="00F809DC" w:rsidRPr="00247043" w:rsidRDefault="00F809DC" w:rsidP="004601EB">
            <w:pPr>
              <w:pStyle w:val="Title"/>
              <w:rPr>
                <w:rFonts w:ascii="Book Antiqua" w:hAnsi="Book Antiqua"/>
                <w:sz w:val="28"/>
                <w:szCs w:val="28"/>
              </w:rPr>
            </w:pPr>
          </w:p>
          <w:p w:rsidR="00F809DC" w:rsidRPr="00247043" w:rsidRDefault="00F809DC" w:rsidP="004601EB">
            <w:pPr>
              <w:pStyle w:val="Title"/>
              <w:rPr>
                <w:rFonts w:ascii="Book Antiqua" w:hAnsi="Book Antiqua"/>
                <w:sz w:val="28"/>
                <w:szCs w:val="28"/>
              </w:rPr>
            </w:pPr>
            <w:r w:rsidRPr="00247043">
              <w:rPr>
                <w:rFonts w:ascii="Book Antiqua" w:hAnsi="Book Antiqua"/>
                <w:sz w:val="28"/>
                <w:szCs w:val="28"/>
              </w:rPr>
              <w:t>Republika e Kosovës</w:t>
            </w:r>
          </w:p>
          <w:p w:rsidR="00F809DC" w:rsidRPr="00247043" w:rsidRDefault="00F809DC" w:rsidP="004601EB">
            <w:pPr>
              <w:pStyle w:val="Title"/>
              <w:rPr>
                <w:rFonts w:ascii="Book Antiqua" w:hAnsi="Book Antiqua"/>
              </w:rPr>
            </w:pPr>
            <w:r w:rsidRPr="00247043">
              <w:rPr>
                <w:rFonts w:ascii="Book Antiqua" w:hAnsi="Book Antiqua"/>
              </w:rPr>
              <w:t xml:space="preserve">Republika Kosova – Republic of Kosovo </w:t>
            </w:r>
          </w:p>
          <w:p w:rsidR="00F809DC" w:rsidRPr="00247043" w:rsidRDefault="00F809DC" w:rsidP="004601EB">
            <w:pPr>
              <w:pStyle w:val="Title"/>
              <w:tabs>
                <w:tab w:val="left" w:pos="2055"/>
              </w:tabs>
              <w:jc w:val="left"/>
              <w:rPr>
                <w:rFonts w:ascii="Book Antiqua" w:hAnsi="Book Antiqua"/>
                <w:sz w:val="18"/>
                <w:szCs w:val="18"/>
              </w:rPr>
            </w:pPr>
            <w:r w:rsidRPr="00247043">
              <w:rPr>
                <w:rFonts w:ascii="Book Antiqua" w:hAnsi="Book Antiqua"/>
                <w:sz w:val="18"/>
                <w:szCs w:val="18"/>
              </w:rPr>
              <w:tab/>
            </w:r>
          </w:p>
          <w:p w:rsidR="00F809DC" w:rsidRPr="00247043" w:rsidRDefault="00F809DC" w:rsidP="004601EB">
            <w:pPr>
              <w:pStyle w:val="Title"/>
              <w:rPr>
                <w:rFonts w:ascii="Book Antiqua" w:hAnsi="Book Antiqua"/>
                <w:sz w:val="26"/>
                <w:szCs w:val="26"/>
                <w:lang w:eastAsia="ja-JP"/>
              </w:rPr>
            </w:pPr>
            <w:r w:rsidRPr="00247043">
              <w:rPr>
                <w:rFonts w:ascii="Book Antiqua" w:hAnsi="Book Antiqua"/>
                <w:sz w:val="26"/>
                <w:szCs w:val="26"/>
              </w:rPr>
              <w:t>Komuna e Prishtinës</w:t>
            </w:r>
          </w:p>
          <w:p w:rsidR="00F809DC" w:rsidRPr="00247043" w:rsidRDefault="00F809DC" w:rsidP="004601EB">
            <w:pPr>
              <w:pStyle w:val="Title"/>
              <w:rPr>
                <w:rFonts w:ascii="Sylfaen" w:hAnsi="Sylfaen"/>
                <w:sz w:val="22"/>
                <w:szCs w:val="22"/>
              </w:rPr>
            </w:pPr>
            <w:r w:rsidRPr="00247043">
              <w:rPr>
                <w:rFonts w:ascii="Book Antiqua" w:hAnsi="Book Antiqua"/>
                <w:lang w:eastAsia="ja-JP"/>
              </w:rPr>
              <w:t xml:space="preserve"> </w:t>
            </w:r>
            <w:r w:rsidRPr="00247043">
              <w:rPr>
                <w:rFonts w:ascii="Book Antiqua" w:hAnsi="Book Antiqua"/>
                <w:sz w:val="22"/>
                <w:szCs w:val="22"/>
                <w:lang w:eastAsia="ja-JP"/>
              </w:rPr>
              <w:t>Opština Priština –Municipality of Prishtina</w:t>
            </w:r>
            <w:r w:rsidRPr="00247043">
              <w:rPr>
                <w:sz w:val="22"/>
                <w:szCs w:val="22"/>
              </w:rPr>
              <w:t xml:space="preserve">     </w:t>
            </w:r>
          </w:p>
        </w:tc>
        <w:tc>
          <w:tcPr>
            <w:tcW w:w="1487" w:type="dxa"/>
          </w:tcPr>
          <w:p w:rsidR="00F809DC" w:rsidRPr="00247043" w:rsidRDefault="00F809DC" w:rsidP="004601EB">
            <w:pPr>
              <w:tabs>
                <w:tab w:val="left" w:pos="1260"/>
              </w:tabs>
              <w:jc w:val="center"/>
              <w:rPr>
                <w:rFonts w:ascii="Sylfaen" w:eastAsia="MS Mincho" w:hAnsi="Sylfaen"/>
                <w:lang w:val="sq-AL"/>
              </w:rPr>
            </w:pPr>
            <w:r w:rsidRPr="00247043">
              <w:rPr>
                <w:rFonts w:ascii="Sylfaen" w:eastAsia="MS Mincho" w:hAnsi="Sylfaen"/>
                <w:lang w:val="sq-AL"/>
              </w:rPr>
              <w:t xml:space="preserve">                </w:t>
            </w:r>
            <w:r w:rsidRPr="00247043">
              <w:rPr>
                <w:rFonts w:eastAsia="MS Mincho"/>
                <w:noProof/>
              </w:rPr>
              <w:drawing>
                <wp:inline distT="0" distB="0" distL="0" distR="0">
                  <wp:extent cx="628650" cy="876300"/>
                  <wp:effectExtent l="19050" t="0" r="0"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srcRect/>
                          <a:stretch>
                            <a:fillRect/>
                          </a:stretch>
                        </pic:blipFill>
                        <pic:spPr bwMode="auto">
                          <a:xfrm>
                            <a:off x="0" y="0"/>
                            <a:ext cx="628650" cy="876300"/>
                          </a:xfrm>
                          <a:prstGeom prst="rect">
                            <a:avLst/>
                          </a:prstGeom>
                          <a:noFill/>
                          <a:ln w="9525">
                            <a:noFill/>
                            <a:miter lim="800000"/>
                            <a:headEnd/>
                            <a:tailEnd/>
                          </a:ln>
                        </pic:spPr>
                      </pic:pic>
                    </a:graphicData>
                  </a:graphic>
                </wp:inline>
              </w:drawing>
            </w:r>
            <w:r w:rsidRPr="00247043">
              <w:rPr>
                <w:rFonts w:ascii="Sylfaen" w:eastAsia="MS Mincho" w:hAnsi="Sylfaen"/>
                <w:lang w:val="sq-AL"/>
              </w:rPr>
              <w:t xml:space="preserve">             </w:t>
            </w:r>
          </w:p>
          <w:p w:rsidR="00F809DC" w:rsidRPr="00247043" w:rsidRDefault="00F809DC" w:rsidP="004601EB">
            <w:pPr>
              <w:rPr>
                <w:rFonts w:ascii="Sylfaen" w:eastAsia="MS Mincho" w:hAnsi="Sylfaen"/>
                <w:lang w:val="sq-AL"/>
              </w:rPr>
            </w:pPr>
            <w:r w:rsidRPr="00247043">
              <w:rPr>
                <w:rFonts w:ascii="Sylfaen" w:eastAsia="MS Mincho" w:hAnsi="Sylfaen"/>
                <w:lang w:val="sq-AL"/>
              </w:rPr>
              <w:t xml:space="preserve">                  </w:t>
            </w:r>
          </w:p>
        </w:tc>
      </w:tr>
    </w:tbl>
    <w:p w:rsidR="005A4713" w:rsidRPr="00247043" w:rsidRDefault="005A4713" w:rsidP="005A4713">
      <w:pPr>
        <w:pStyle w:val="Title"/>
        <w:pBdr>
          <w:bottom w:val="single" w:sz="6" w:space="1" w:color="auto"/>
        </w:pBdr>
        <w:jc w:val="left"/>
        <w:rPr>
          <w:sz w:val="28"/>
          <w:szCs w:val="28"/>
        </w:rPr>
      </w:pPr>
    </w:p>
    <w:p w:rsidR="005A4713" w:rsidRPr="00247043" w:rsidRDefault="005A4713" w:rsidP="005A4713">
      <w:pPr>
        <w:pStyle w:val="Title"/>
        <w:jc w:val="left"/>
        <w:rPr>
          <w:sz w:val="28"/>
          <w:szCs w:val="28"/>
        </w:rPr>
      </w:pPr>
    </w:p>
    <w:p w:rsidR="005A4713" w:rsidRPr="00247043" w:rsidRDefault="005A4713" w:rsidP="00267E65">
      <w:pPr>
        <w:jc w:val="center"/>
        <w:rPr>
          <w:b/>
          <w:sz w:val="28"/>
          <w:szCs w:val="28"/>
          <w:lang w:val="sq-AL"/>
        </w:rPr>
      </w:pPr>
    </w:p>
    <w:p w:rsidR="00267E65" w:rsidRPr="00247043" w:rsidRDefault="00267E65" w:rsidP="00267E65">
      <w:pPr>
        <w:jc w:val="center"/>
        <w:rPr>
          <w:b/>
          <w:sz w:val="28"/>
          <w:szCs w:val="28"/>
          <w:lang w:val="sq-AL"/>
        </w:rPr>
      </w:pPr>
      <w:r w:rsidRPr="00247043">
        <w:rPr>
          <w:b/>
          <w:sz w:val="28"/>
          <w:szCs w:val="28"/>
          <w:lang w:val="sq-AL"/>
        </w:rPr>
        <w:t>Dokumentet teknike të nevojshme për</w:t>
      </w:r>
    </w:p>
    <w:p w:rsidR="00267E65" w:rsidRPr="00247043" w:rsidRDefault="00267E65" w:rsidP="00267E65">
      <w:pPr>
        <w:jc w:val="center"/>
        <w:rPr>
          <w:sz w:val="28"/>
          <w:szCs w:val="28"/>
          <w:lang w:val="sq-AL"/>
        </w:rPr>
      </w:pPr>
      <w:r w:rsidRPr="00247043">
        <w:rPr>
          <w:b/>
          <w:sz w:val="28"/>
          <w:szCs w:val="28"/>
          <w:lang w:val="sq-AL"/>
        </w:rPr>
        <w:t xml:space="preserve"> </w:t>
      </w:r>
      <w:r w:rsidR="00F9742D" w:rsidRPr="00247043">
        <w:rPr>
          <w:b/>
          <w:sz w:val="28"/>
          <w:szCs w:val="28"/>
          <w:lang w:val="sq-AL"/>
        </w:rPr>
        <w:t>aplikacionet</w:t>
      </w:r>
      <w:r w:rsidRPr="00247043">
        <w:rPr>
          <w:b/>
          <w:sz w:val="28"/>
          <w:szCs w:val="28"/>
          <w:lang w:val="sq-AL"/>
        </w:rPr>
        <w:t xml:space="preserve"> për leje ndërtimore</w:t>
      </w:r>
    </w:p>
    <w:p w:rsidR="006454E6" w:rsidRPr="00247043" w:rsidRDefault="006454E6" w:rsidP="00267E65">
      <w:pPr>
        <w:jc w:val="center"/>
        <w:rPr>
          <w:sz w:val="22"/>
          <w:szCs w:val="22"/>
          <w:lang w:val="sq-AL"/>
        </w:rPr>
      </w:pPr>
    </w:p>
    <w:p w:rsidR="006454E6" w:rsidRPr="00247043" w:rsidRDefault="006454E6">
      <w:pPr>
        <w:rPr>
          <w:sz w:val="22"/>
          <w:szCs w:val="22"/>
          <w:lang w:val="sq-AL"/>
        </w:rPr>
      </w:pPr>
    </w:p>
    <w:tbl>
      <w:tblPr>
        <w:tblW w:w="98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7190"/>
        <w:gridCol w:w="674"/>
        <w:gridCol w:w="636"/>
        <w:gridCol w:w="614"/>
      </w:tblGrid>
      <w:tr w:rsidR="00E219A5" w:rsidRPr="00247043" w:rsidTr="00AA2F05">
        <w:tc>
          <w:tcPr>
            <w:tcW w:w="730" w:type="dxa"/>
          </w:tcPr>
          <w:p w:rsidR="00E219A5" w:rsidRPr="00247043" w:rsidRDefault="00E219A5">
            <w:pPr>
              <w:spacing w:before="60" w:line="360" w:lineRule="auto"/>
              <w:rPr>
                <w:b/>
                <w:sz w:val="22"/>
                <w:szCs w:val="22"/>
                <w:lang w:val="sq-AL"/>
              </w:rPr>
            </w:pPr>
          </w:p>
        </w:tc>
        <w:tc>
          <w:tcPr>
            <w:tcW w:w="7190" w:type="dxa"/>
            <w:vAlign w:val="center"/>
          </w:tcPr>
          <w:p w:rsidR="00E219A5" w:rsidRPr="00247043" w:rsidRDefault="00E219A5">
            <w:pPr>
              <w:spacing w:before="60" w:line="360" w:lineRule="auto"/>
              <w:rPr>
                <w:b/>
                <w:sz w:val="22"/>
                <w:szCs w:val="22"/>
                <w:lang w:val="sq-AL"/>
              </w:rPr>
            </w:pPr>
          </w:p>
        </w:tc>
        <w:tc>
          <w:tcPr>
            <w:tcW w:w="674" w:type="dxa"/>
            <w:vAlign w:val="center"/>
          </w:tcPr>
          <w:p w:rsidR="00E219A5" w:rsidRPr="00247043" w:rsidRDefault="00E219A5" w:rsidP="00267E65">
            <w:pPr>
              <w:spacing w:before="60" w:after="60" w:line="360" w:lineRule="auto"/>
              <w:ind w:firstLine="39"/>
              <w:jc w:val="center"/>
              <w:rPr>
                <w:b/>
                <w:sz w:val="22"/>
                <w:szCs w:val="22"/>
                <w:lang w:val="sq-AL"/>
              </w:rPr>
            </w:pPr>
            <w:r w:rsidRPr="00247043">
              <w:rPr>
                <w:b/>
                <w:sz w:val="22"/>
                <w:szCs w:val="22"/>
                <w:lang w:val="sq-AL"/>
              </w:rPr>
              <w:t>Po</w:t>
            </w:r>
          </w:p>
        </w:tc>
        <w:tc>
          <w:tcPr>
            <w:tcW w:w="636" w:type="dxa"/>
            <w:vAlign w:val="center"/>
          </w:tcPr>
          <w:p w:rsidR="00E219A5" w:rsidRPr="00247043" w:rsidRDefault="00E219A5" w:rsidP="00267E65">
            <w:pPr>
              <w:spacing w:before="60" w:after="60" w:line="360" w:lineRule="auto"/>
              <w:jc w:val="center"/>
              <w:rPr>
                <w:b/>
                <w:sz w:val="22"/>
                <w:szCs w:val="22"/>
                <w:lang w:val="sq-AL"/>
              </w:rPr>
            </w:pPr>
            <w:r w:rsidRPr="00247043">
              <w:rPr>
                <w:b/>
                <w:sz w:val="22"/>
                <w:szCs w:val="22"/>
                <w:lang w:val="sq-AL"/>
              </w:rPr>
              <w:t>Jo</w:t>
            </w:r>
          </w:p>
        </w:tc>
        <w:tc>
          <w:tcPr>
            <w:tcW w:w="614" w:type="dxa"/>
            <w:vAlign w:val="center"/>
          </w:tcPr>
          <w:p w:rsidR="00E219A5" w:rsidRPr="00247043" w:rsidRDefault="00E219A5">
            <w:pPr>
              <w:spacing w:before="60" w:after="60" w:line="360" w:lineRule="auto"/>
              <w:jc w:val="center"/>
              <w:rPr>
                <w:b/>
                <w:sz w:val="22"/>
                <w:szCs w:val="22"/>
                <w:lang w:val="sq-AL"/>
              </w:rPr>
            </w:pPr>
            <w:r w:rsidRPr="00247043">
              <w:rPr>
                <w:b/>
                <w:sz w:val="22"/>
                <w:szCs w:val="22"/>
                <w:lang w:val="sq-AL"/>
              </w:rPr>
              <w:t>N/A</w:t>
            </w:r>
          </w:p>
        </w:tc>
      </w:tr>
      <w:tr w:rsidR="00E219A5" w:rsidRPr="00247043" w:rsidTr="00AA2F05">
        <w:tc>
          <w:tcPr>
            <w:tcW w:w="730" w:type="dxa"/>
            <w:shd w:val="clear" w:color="auto" w:fill="D9D9D9" w:themeFill="background1" w:themeFillShade="D9"/>
          </w:tcPr>
          <w:p w:rsidR="00E219A5" w:rsidRPr="00247043" w:rsidRDefault="008930FA" w:rsidP="000F3EC6">
            <w:pPr>
              <w:spacing w:before="60" w:line="360" w:lineRule="auto"/>
              <w:rPr>
                <w:b/>
                <w:sz w:val="24"/>
                <w:szCs w:val="24"/>
                <w:lang w:val="sq-AL"/>
              </w:rPr>
            </w:pPr>
            <w:r w:rsidRPr="00247043">
              <w:rPr>
                <w:b/>
                <w:sz w:val="24"/>
                <w:szCs w:val="24"/>
                <w:lang w:val="sq-AL"/>
              </w:rPr>
              <w:t>I.</w:t>
            </w:r>
          </w:p>
        </w:tc>
        <w:tc>
          <w:tcPr>
            <w:tcW w:w="7190" w:type="dxa"/>
            <w:shd w:val="clear" w:color="auto" w:fill="D9D9D9" w:themeFill="background1" w:themeFillShade="D9"/>
            <w:vAlign w:val="center"/>
          </w:tcPr>
          <w:p w:rsidR="00E219A5" w:rsidRPr="00247043" w:rsidRDefault="00E219A5" w:rsidP="000F3EC6">
            <w:pPr>
              <w:spacing w:before="60" w:line="360" w:lineRule="auto"/>
              <w:rPr>
                <w:b/>
                <w:sz w:val="24"/>
                <w:szCs w:val="24"/>
                <w:lang w:val="sq-AL"/>
              </w:rPr>
            </w:pPr>
            <w:r w:rsidRPr="00247043">
              <w:rPr>
                <w:b/>
                <w:sz w:val="24"/>
                <w:szCs w:val="24"/>
                <w:lang w:val="sq-AL"/>
              </w:rPr>
              <w:t xml:space="preserve">  Kushtet ndërtimore</w:t>
            </w:r>
          </w:p>
        </w:tc>
        <w:tc>
          <w:tcPr>
            <w:tcW w:w="674" w:type="dxa"/>
            <w:shd w:val="clear" w:color="auto" w:fill="D9D9D9" w:themeFill="background1" w:themeFillShade="D9"/>
            <w:vAlign w:val="center"/>
          </w:tcPr>
          <w:p w:rsidR="00E219A5" w:rsidRPr="00247043" w:rsidRDefault="001F5F66" w:rsidP="004601EB">
            <w:pPr>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D9D9D9" w:themeFill="background1" w:themeFillShade="D9"/>
            <w:vAlign w:val="center"/>
          </w:tcPr>
          <w:p w:rsidR="00E219A5" w:rsidRPr="00247043" w:rsidRDefault="001F5F66" w:rsidP="004601EB">
            <w:pPr>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D9D9D9" w:themeFill="background1" w:themeFillShade="D9"/>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332"/>
        </w:trPr>
        <w:tc>
          <w:tcPr>
            <w:tcW w:w="730" w:type="dxa"/>
            <w:vAlign w:val="center"/>
          </w:tcPr>
          <w:p w:rsidR="00E219A5" w:rsidRPr="00247043" w:rsidRDefault="00E219A5" w:rsidP="008930FA">
            <w:pPr>
              <w:pStyle w:val="ListParagraph"/>
              <w:numPr>
                <w:ilvl w:val="0"/>
                <w:numId w:val="3"/>
              </w:numPr>
              <w:spacing w:before="60" w:after="0" w:line="360" w:lineRule="auto"/>
              <w:jc w:val="center"/>
            </w:pPr>
          </w:p>
        </w:tc>
        <w:tc>
          <w:tcPr>
            <w:tcW w:w="7190" w:type="dxa"/>
            <w:shd w:val="clear" w:color="auto" w:fill="auto"/>
            <w:vAlign w:val="center"/>
          </w:tcPr>
          <w:p w:rsidR="00E219A5" w:rsidRPr="00247043" w:rsidRDefault="00E219A5" w:rsidP="008930FA">
            <w:pPr>
              <w:ind w:left="144"/>
              <w:jc w:val="both"/>
              <w:rPr>
                <w:sz w:val="24"/>
                <w:szCs w:val="24"/>
                <w:lang w:val="sq-AL"/>
              </w:rPr>
            </w:pPr>
            <w:r w:rsidRPr="00247043">
              <w:rPr>
                <w:sz w:val="24"/>
                <w:szCs w:val="24"/>
                <w:lang w:val="sq-AL"/>
              </w:rPr>
              <w:t xml:space="preserve">Plani i lokacionit 1:2500 ose 1:1000, që tregon qartë: </w:t>
            </w:r>
          </w:p>
        </w:tc>
        <w:tc>
          <w:tcPr>
            <w:tcW w:w="674" w:type="dxa"/>
            <w:shd w:val="clear" w:color="auto" w:fill="F2F2F2" w:themeFill="background1" w:themeFillShade="F2"/>
            <w:vAlign w:val="center"/>
          </w:tcPr>
          <w:p w:rsidR="00E219A5" w:rsidRPr="00247043" w:rsidRDefault="001F5F66" w:rsidP="00CA032B">
            <w:pPr>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F2F2F2" w:themeFill="background1" w:themeFillShade="F2"/>
            <w:vAlign w:val="center"/>
          </w:tcPr>
          <w:p w:rsidR="00E219A5" w:rsidRPr="00247043" w:rsidRDefault="001F5F66" w:rsidP="00CA032B">
            <w:pPr>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F2F2F2" w:themeFill="background1" w:themeFillShade="F2"/>
            <w:vAlign w:val="center"/>
          </w:tcPr>
          <w:p w:rsidR="00E219A5" w:rsidRPr="00247043" w:rsidRDefault="001F5F66" w:rsidP="00CA032B">
            <w:pPr>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458"/>
        </w:trPr>
        <w:tc>
          <w:tcPr>
            <w:tcW w:w="730" w:type="dxa"/>
            <w:vAlign w:val="center"/>
          </w:tcPr>
          <w:p w:rsidR="00E219A5" w:rsidRPr="00247043" w:rsidRDefault="00E219A5" w:rsidP="008930FA">
            <w:pPr>
              <w:pStyle w:val="ListParagraph"/>
              <w:numPr>
                <w:ilvl w:val="1"/>
                <w:numId w:val="3"/>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Kufijtë dhe numri i parcelave kadastrale;</w:t>
            </w:r>
          </w:p>
        </w:tc>
        <w:tc>
          <w:tcPr>
            <w:tcW w:w="674" w:type="dxa"/>
            <w:shd w:val="clear" w:color="auto" w:fill="auto"/>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ed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auto"/>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380"/>
        </w:trPr>
        <w:tc>
          <w:tcPr>
            <w:tcW w:w="730" w:type="dxa"/>
            <w:vAlign w:val="center"/>
          </w:tcPr>
          <w:p w:rsidR="00E219A5" w:rsidRPr="00247043" w:rsidRDefault="00E219A5" w:rsidP="008930FA">
            <w:pPr>
              <w:pStyle w:val="ListParagraph"/>
              <w:numPr>
                <w:ilvl w:val="1"/>
                <w:numId w:val="3"/>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Kulmet e ndërtesave ekzistuese;</w:t>
            </w:r>
          </w:p>
        </w:tc>
        <w:tc>
          <w:tcPr>
            <w:tcW w:w="674" w:type="dxa"/>
            <w:shd w:val="clear" w:color="auto" w:fill="auto"/>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auto"/>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351"/>
        </w:trPr>
        <w:tc>
          <w:tcPr>
            <w:tcW w:w="730" w:type="dxa"/>
            <w:vAlign w:val="center"/>
          </w:tcPr>
          <w:p w:rsidR="00E219A5" w:rsidRPr="00247043" w:rsidRDefault="00E219A5" w:rsidP="008930FA">
            <w:pPr>
              <w:pStyle w:val="ListParagraph"/>
              <w:numPr>
                <w:ilvl w:val="1"/>
                <w:numId w:val="3"/>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Së paku dy nga rrugët më të afërta publike;</w:t>
            </w:r>
          </w:p>
        </w:tc>
        <w:tc>
          <w:tcPr>
            <w:tcW w:w="674" w:type="dxa"/>
            <w:shd w:val="clear" w:color="auto" w:fill="auto"/>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auto"/>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584"/>
        </w:trPr>
        <w:tc>
          <w:tcPr>
            <w:tcW w:w="730" w:type="dxa"/>
            <w:vAlign w:val="center"/>
          </w:tcPr>
          <w:p w:rsidR="00E219A5" w:rsidRPr="00247043" w:rsidRDefault="00E219A5" w:rsidP="008930FA">
            <w:pPr>
              <w:pStyle w:val="ListParagraph"/>
              <w:numPr>
                <w:ilvl w:val="1"/>
                <w:numId w:val="3"/>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 xml:space="preserve">Objektet më të afërta ekzistuese të infrastrukturës teknike për shërbime publike; </w:t>
            </w:r>
          </w:p>
        </w:tc>
        <w:tc>
          <w:tcPr>
            <w:tcW w:w="674" w:type="dxa"/>
            <w:shd w:val="clear" w:color="auto" w:fill="auto"/>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vAlign w:val="center"/>
          </w:tcPr>
          <w:p w:rsidR="00E219A5" w:rsidRPr="00247043" w:rsidRDefault="001F5F66" w:rsidP="004601EB">
            <w:pPr>
              <w:jc w:val="center"/>
              <w:rPr>
                <w:b/>
                <w:sz w:val="22"/>
                <w:szCs w:val="22"/>
                <w:lang w:val="sq-AL"/>
              </w:rPr>
            </w:pPr>
            <w:r>
              <w:rPr>
                <w:b/>
                <w:sz w:val="22"/>
                <w:szCs w:val="22"/>
                <w:lang w:val="sq-AL"/>
              </w:rPr>
              <w:fldChar w:fldCharType="begin">
                <w:ffData>
                  <w:name w:val=""/>
                  <w:enabled/>
                  <w:calcOnExit w:val="0"/>
                  <w:checkBox>
                    <w:size w:val="16"/>
                    <w:default w:val="0"/>
                  </w:checkBox>
                </w:ffData>
              </w:fldChar>
            </w:r>
            <w:r w:rsidR="00AA2F05">
              <w:rPr>
                <w:b/>
                <w:sz w:val="22"/>
                <w:szCs w:val="22"/>
                <w:lang w:val="sq-AL"/>
              </w:rPr>
              <w:instrText xml:space="preserve"> FORMCHECKBOX </w:instrText>
            </w:r>
            <w:r>
              <w:rPr>
                <w:b/>
                <w:sz w:val="22"/>
                <w:szCs w:val="22"/>
                <w:lang w:val="sq-AL"/>
              </w:rPr>
            </w:r>
            <w:r>
              <w:rPr>
                <w:b/>
                <w:sz w:val="22"/>
                <w:szCs w:val="22"/>
                <w:lang w:val="sq-AL"/>
              </w:rPr>
              <w:fldChar w:fldCharType="end"/>
            </w:r>
          </w:p>
        </w:tc>
        <w:tc>
          <w:tcPr>
            <w:tcW w:w="614" w:type="dxa"/>
            <w:shd w:val="clear" w:color="auto" w:fill="auto"/>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296"/>
        </w:trPr>
        <w:tc>
          <w:tcPr>
            <w:tcW w:w="730" w:type="dxa"/>
            <w:vAlign w:val="center"/>
          </w:tcPr>
          <w:p w:rsidR="00E219A5" w:rsidRPr="00247043" w:rsidRDefault="00E219A5" w:rsidP="008930FA">
            <w:pPr>
              <w:pStyle w:val="ListParagraph"/>
              <w:numPr>
                <w:ilvl w:val="1"/>
                <w:numId w:val="3"/>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Konturat topografike, relievi dhe drunjtë ekzistues.</w:t>
            </w:r>
          </w:p>
        </w:tc>
        <w:tc>
          <w:tcPr>
            <w:tcW w:w="674" w:type="dxa"/>
            <w:shd w:val="clear" w:color="auto" w:fill="auto"/>
            <w:vAlign w:val="center"/>
          </w:tcPr>
          <w:p w:rsidR="00E219A5" w:rsidRPr="00247043" w:rsidRDefault="001F5F66" w:rsidP="00CA032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vAlign w:val="center"/>
          </w:tcPr>
          <w:p w:rsidR="00E219A5" w:rsidRPr="00247043" w:rsidRDefault="001F5F66" w:rsidP="00CA032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auto"/>
            <w:vAlign w:val="center"/>
          </w:tcPr>
          <w:p w:rsidR="00E219A5" w:rsidRPr="00247043" w:rsidRDefault="001F5F66" w:rsidP="00CA032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638"/>
        </w:trPr>
        <w:tc>
          <w:tcPr>
            <w:tcW w:w="730" w:type="dxa"/>
            <w:shd w:val="clear" w:color="auto" w:fill="F2F2F2" w:themeFill="background1" w:themeFillShade="F2"/>
            <w:vAlign w:val="center"/>
          </w:tcPr>
          <w:p w:rsidR="00E219A5" w:rsidRPr="00247043" w:rsidRDefault="00E219A5" w:rsidP="008930FA">
            <w:pPr>
              <w:pStyle w:val="ListParagraph"/>
              <w:numPr>
                <w:ilvl w:val="0"/>
                <w:numId w:val="3"/>
              </w:numPr>
              <w:spacing w:after="0" w:line="240" w:lineRule="auto"/>
              <w:contextualSpacing w:val="0"/>
              <w:jc w:val="center"/>
            </w:pPr>
          </w:p>
        </w:tc>
        <w:tc>
          <w:tcPr>
            <w:tcW w:w="7190" w:type="dxa"/>
            <w:shd w:val="clear" w:color="auto" w:fill="F2F2F2" w:themeFill="background1" w:themeFillShade="F2"/>
            <w:vAlign w:val="center"/>
          </w:tcPr>
          <w:p w:rsidR="00E219A5" w:rsidRPr="00247043" w:rsidRDefault="00E219A5" w:rsidP="008930FA">
            <w:pPr>
              <w:ind w:left="144"/>
              <w:jc w:val="both"/>
              <w:rPr>
                <w:sz w:val="24"/>
                <w:szCs w:val="24"/>
                <w:lang w:val="sq-AL"/>
              </w:rPr>
            </w:pPr>
            <w:r w:rsidRPr="00247043">
              <w:rPr>
                <w:sz w:val="24"/>
                <w:szCs w:val="24"/>
                <w:lang w:val="sq-AL"/>
              </w:rPr>
              <w:t>Plani i strategjisë për qasje në përpjesë 1:1000 ose 1:500, shënuar me dimensione dhe kontura topografike, që tregon qartë masat për:</w:t>
            </w:r>
          </w:p>
        </w:tc>
        <w:tc>
          <w:tcPr>
            <w:tcW w:w="674" w:type="dxa"/>
            <w:shd w:val="clear" w:color="auto" w:fill="F2F2F2" w:themeFill="background1" w:themeFillShade="F2"/>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F2F2F2" w:themeFill="background1" w:themeFillShade="F2"/>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F2F2F2" w:themeFill="background1" w:themeFillShade="F2"/>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881"/>
        </w:trPr>
        <w:tc>
          <w:tcPr>
            <w:tcW w:w="730" w:type="dxa"/>
            <w:vAlign w:val="center"/>
          </w:tcPr>
          <w:p w:rsidR="00E219A5" w:rsidRPr="00247043" w:rsidRDefault="00E219A5" w:rsidP="008930FA">
            <w:pPr>
              <w:pStyle w:val="ListParagraph"/>
              <w:numPr>
                <w:ilvl w:val="1"/>
                <w:numId w:val="3"/>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Aranzhimet e propozuara për kyçje në një rrugë ekzistuese publike dhe nëse nuk ka qasje të menjëhershme në një rrugë publike ekzistuese propozimin për zgjerimin e rrjetit ekzistues të rrugëve publike për parcelën kadastrale</w:t>
            </w:r>
            <w:r w:rsidR="0076166C" w:rsidRPr="00411796">
              <w:rPr>
                <w:color w:val="000000" w:themeColor="text1"/>
              </w:rPr>
              <w:t xml:space="preserve"> </w:t>
            </w:r>
            <w:r w:rsidR="0076166C" w:rsidRPr="0076166C">
              <w:rPr>
                <w:sz w:val="24"/>
                <w:szCs w:val="24"/>
                <w:lang w:val="sq-AL"/>
              </w:rPr>
              <w:t>(mundësisht kyçja te behet ne kategorinë me të ulët të rrugës );</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1079"/>
        </w:trPr>
        <w:tc>
          <w:tcPr>
            <w:tcW w:w="730" w:type="dxa"/>
            <w:vAlign w:val="center"/>
          </w:tcPr>
          <w:p w:rsidR="00E219A5" w:rsidRPr="00247043" w:rsidRDefault="00E219A5" w:rsidP="008930FA">
            <w:pPr>
              <w:pStyle w:val="ListParagraph"/>
              <w:numPr>
                <w:ilvl w:val="1"/>
                <w:numId w:val="3"/>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 xml:space="preserve">Qasjen e personave me aftësi të kufizuara në rrugët publike dhe transport, siç janë stacionet dhe platformat, parkingjet e automjeteve, rrugët dhe vendkalimet për këmbësorë, semaforët, ishujt e komunikacionit dhe udhëkryqet. </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269"/>
        </w:trPr>
        <w:tc>
          <w:tcPr>
            <w:tcW w:w="730" w:type="dxa"/>
            <w:vAlign w:val="center"/>
          </w:tcPr>
          <w:p w:rsidR="00E219A5" w:rsidRPr="00247043" w:rsidRDefault="00E219A5" w:rsidP="008930FA">
            <w:pPr>
              <w:pStyle w:val="ListParagraph"/>
              <w:numPr>
                <w:ilvl w:val="1"/>
                <w:numId w:val="3"/>
              </w:numPr>
              <w:spacing w:after="0" w:line="240" w:lineRule="auto"/>
              <w:ind w:left="0" w:firstLine="0"/>
              <w:contextualSpacing w:val="0"/>
              <w:jc w:val="center"/>
            </w:pPr>
          </w:p>
        </w:tc>
        <w:tc>
          <w:tcPr>
            <w:tcW w:w="7190" w:type="dxa"/>
            <w:vAlign w:val="center"/>
          </w:tcPr>
          <w:p w:rsidR="00E219A5" w:rsidRPr="00247043" w:rsidRDefault="00372FF2" w:rsidP="008930FA">
            <w:pPr>
              <w:ind w:left="144"/>
              <w:jc w:val="both"/>
              <w:rPr>
                <w:sz w:val="24"/>
                <w:szCs w:val="24"/>
                <w:lang w:val="sq-AL"/>
              </w:rPr>
            </w:pPr>
            <w:r w:rsidRPr="00372FF2">
              <w:rPr>
                <w:sz w:val="24"/>
                <w:szCs w:val="24"/>
                <w:lang w:val="sq-AL"/>
              </w:rPr>
              <w:t>Lëvizjen e automjeteve dhe këmbësorëve deri në atë vend dhe prej atij vendi duke përfshi dhe sinjalizimin përkatës;</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701"/>
        </w:trPr>
        <w:tc>
          <w:tcPr>
            <w:tcW w:w="730" w:type="dxa"/>
            <w:vAlign w:val="center"/>
          </w:tcPr>
          <w:p w:rsidR="00E219A5" w:rsidRPr="00247043" w:rsidRDefault="00E219A5" w:rsidP="008930FA">
            <w:pPr>
              <w:pStyle w:val="ListParagraph"/>
              <w:numPr>
                <w:ilvl w:val="1"/>
                <w:numId w:val="3"/>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Hapësirat ndarëse për mbrojtje të ndërtimeve fqinje nga zjarri dhe rrugë për qasje të makinave të zjarrëfikjes dhe shërbimeve tjera emergjente;</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449"/>
        </w:trPr>
        <w:tc>
          <w:tcPr>
            <w:tcW w:w="730" w:type="dxa"/>
            <w:vAlign w:val="center"/>
          </w:tcPr>
          <w:p w:rsidR="00E219A5" w:rsidRPr="00247043" w:rsidRDefault="00E219A5" w:rsidP="008930FA">
            <w:pPr>
              <w:pStyle w:val="ListParagraph"/>
              <w:numPr>
                <w:ilvl w:val="1"/>
                <w:numId w:val="3"/>
              </w:numPr>
              <w:spacing w:after="0" w:line="240" w:lineRule="auto"/>
              <w:ind w:left="0" w:firstLine="0"/>
              <w:contextualSpacing w:val="0"/>
              <w:jc w:val="center"/>
            </w:pPr>
          </w:p>
        </w:tc>
        <w:tc>
          <w:tcPr>
            <w:tcW w:w="7190" w:type="dxa"/>
            <w:vAlign w:val="center"/>
          </w:tcPr>
          <w:p w:rsidR="00E219A5" w:rsidRPr="00247043" w:rsidRDefault="005E0870" w:rsidP="008930FA">
            <w:pPr>
              <w:ind w:left="144"/>
              <w:jc w:val="both"/>
              <w:rPr>
                <w:sz w:val="24"/>
                <w:szCs w:val="24"/>
                <w:lang w:val="sq-AL"/>
              </w:rPr>
            </w:pPr>
            <w:r w:rsidRPr="005E0870">
              <w:rPr>
                <w:sz w:val="24"/>
                <w:szCs w:val="24"/>
                <w:lang w:val="sq-AL"/>
              </w:rPr>
              <w:t>Hapësira , kapaciteti dhe menaxhimi i parkimit  për automjete ;</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801"/>
        </w:trPr>
        <w:tc>
          <w:tcPr>
            <w:tcW w:w="730" w:type="dxa"/>
            <w:vAlign w:val="center"/>
          </w:tcPr>
          <w:p w:rsidR="00E219A5" w:rsidRPr="00247043" w:rsidRDefault="00E219A5" w:rsidP="008930FA">
            <w:pPr>
              <w:pStyle w:val="ListParagraph"/>
              <w:numPr>
                <w:ilvl w:val="1"/>
                <w:numId w:val="3"/>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Marrëveshjet për kyçje në infrastrukturën teknike ekzistuese të shërbimeve publike dhe zgjerimet e rrjetit ekzistues, nëse ka</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ed w:val="0"/>
                  </w:checkBox>
                </w:ffData>
              </w:fldChar>
            </w:r>
            <w:r w:rsidR="00E219A5" w:rsidRPr="00247043">
              <w:rPr>
                <w:b/>
                <w:sz w:val="22"/>
                <w:szCs w:val="22"/>
                <w:lang w:val="sq-AL"/>
              </w:rPr>
              <w:instrText xml:space="preserve"> FORMCHECKBOX </w:instrText>
            </w:r>
            <w:r w:rsidR="00E34461"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368"/>
        </w:trPr>
        <w:tc>
          <w:tcPr>
            <w:tcW w:w="730" w:type="dxa"/>
            <w:vAlign w:val="center"/>
          </w:tcPr>
          <w:p w:rsidR="00E219A5" w:rsidRPr="00247043" w:rsidRDefault="00E219A5" w:rsidP="008930FA">
            <w:pPr>
              <w:pStyle w:val="ListParagraph"/>
              <w:numPr>
                <w:ilvl w:val="1"/>
                <w:numId w:val="3"/>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Mbledhjen e mbeturinave;</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407"/>
        </w:trPr>
        <w:tc>
          <w:tcPr>
            <w:tcW w:w="730" w:type="dxa"/>
            <w:vAlign w:val="center"/>
          </w:tcPr>
          <w:p w:rsidR="00E219A5" w:rsidRPr="00247043" w:rsidRDefault="00E219A5" w:rsidP="008930FA">
            <w:pPr>
              <w:pStyle w:val="ListParagraph"/>
              <w:numPr>
                <w:ilvl w:val="1"/>
                <w:numId w:val="3"/>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Ndryshimet e konfiguracionit ekzistues të tokës;</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ed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ed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598"/>
        </w:trPr>
        <w:tc>
          <w:tcPr>
            <w:tcW w:w="730" w:type="dxa"/>
            <w:vAlign w:val="center"/>
          </w:tcPr>
          <w:p w:rsidR="00E219A5" w:rsidRPr="00247043" w:rsidRDefault="00E219A5" w:rsidP="008930FA">
            <w:pPr>
              <w:pStyle w:val="ListParagraph"/>
              <w:numPr>
                <w:ilvl w:val="1"/>
                <w:numId w:val="3"/>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Pozita dhe përhapja e ndërtesave dhe drunjëve ekzistues brenda 50 metrave të punëve ndërtimore të propozuara</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998"/>
        </w:trPr>
        <w:tc>
          <w:tcPr>
            <w:tcW w:w="730" w:type="dxa"/>
            <w:vAlign w:val="center"/>
          </w:tcPr>
          <w:p w:rsidR="00E219A5" w:rsidRPr="00247043" w:rsidRDefault="00E219A5" w:rsidP="008930FA">
            <w:pPr>
              <w:pStyle w:val="ListParagraph"/>
              <w:numPr>
                <w:ilvl w:val="1"/>
                <w:numId w:val="3"/>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Zgjidhja ideore për zhvillimin e bllokut urban apo rural, në rast se për parcelën kadastrale nuk ka plan rregullues urban apo plan rregullues të hollësishëm të miratuar</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674"/>
        </w:trPr>
        <w:tc>
          <w:tcPr>
            <w:tcW w:w="730" w:type="dxa"/>
            <w:shd w:val="clear" w:color="auto" w:fill="F2F2F2" w:themeFill="background1" w:themeFillShade="F2"/>
            <w:vAlign w:val="center"/>
          </w:tcPr>
          <w:p w:rsidR="00E219A5" w:rsidRPr="00247043" w:rsidRDefault="00E219A5" w:rsidP="008930FA">
            <w:pPr>
              <w:pStyle w:val="ListParagraph"/>
              <w:numPr>
                <w:ilvl w:val="0"/>
                <w:numId w:val="3"/>
              </w:numPr>
              <w:spacing w:after="0" w:line="240" w:lineRule="auto"/>
              <w:contextualSpacing w:val="0"/>
              <w:jc w:val="center"/>
            </w:pPr>
          </w:p>
        </w:tc>
        <w:tc>
          <w:tcPr>
            <w:tcW w:w="7190" w:type="dxa"/>
            <w:shd w:val="clear" w:color="auto" w:fill="F2F2F2" w:themeFill="background1" w:themeFillShade="F2"/>
            <w:vAlign w:val="center"/>
          </w:tcPr>
          <w:p w:rsidR="00E219A5" w:rsidRPr="00247043" w:rsidRDefault="00E219A5" w:rsidP="008930FA">
            <w:pPr>
              <w:ind w:left="144"/>
              <w:jc w:val="both"/>
              <w:rPr>
                <w:sz w:val="24"/>
                <w:szCs w:val="24"/>
                <w:lang w:val="sq-AL"/>
              </w:rPr>
            </w:pPr>
            <w:r w:rsidRPr="00247043">
              <w:rPr>
                <w:sz w:val="24"/>
                <w:szCs w:val="24"/>
                <w:lang w:val="sq-AL"/>
              </w:rPr>
              <w:t>Plani i lokacionit 1:200 ose 1:500, i shënuar me dimensione të shkruara dhe kuota të lartësisë, që tregon qartë:</w:t>
            </w:r>
          </w:p>
        </w:tc>
        <w:tc>
          <w:tcPr>
            <w:tcW w:w="674" w:type="dxa"/>
            <w:shd w:val="clear" w:color="auto" w:fill="F2F2F2" w:themeFill="background1" w:themeFillShade="F2"/>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F2F2F2" w:themeFill="background1" w:themeFillShade="F2"/>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F2F2F2" w:themeFill="background1" w:themeFillShade="F2"/>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412"/>
        </w:trPr>
        <w:tc>
          <w:tcPr>
            <w:tcW w:w="730" w:type="dxa"/>
            <w:vAlign w:val="center"/>
          </w:tcPr>
          <w:p w:rsidR="00E219A5" w:rsidRPr="00247043" w:rsidRDefault="00E219A5" w:rsidP="008930FA">
            <w:pPr>
              <w:pStyle w:val="ListParagraph"/>
              <w:numPr>
                <w:ilvl w:val="1"/>
                <w:numId w:val="19"/>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Kufijtë e parcelës kadastrale dhe hapësirën totale të sipërfaqes;</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345"/>
        </w:trPr>
        <w:tc>
          <w:tcPr>
            <w:tcW w:w="730" w:type="dxa"/>
            <w:vAlign w:val="center"/>
          </w:tcPr>
          <w:p w:rsidR="00E219A5" w:rsidRPr="00247043" w:rsidRDefault="00E219A5" w:rsidP="008930FA">
            <w:pPr>
              <w:pStyle w:val="ListParagraph"/>
              <w:numPr>
                <w:ilvl w:val="1"/>
                <w:numId w:val="19"/>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Vijën rregulluese;</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353"/>
        </w:trPr>
        <w:tc>
          <w:tcPr>
            <w:tcW w:w="730" w:type="dxa"/>
            <w:vAlign w:val="center"/>
          </w:tcPr>
          <w:p w:rsidR="00E219A5" w:rsidRPr="00247043" w:rsidRDefault="00E219A5" w:rsidP="008930FA">
            <w:pPr>
              <w:pStyle w:val="ListParagraph"/>
              <w:numPr>
                <w:ilvl w:val="1"/>
                <w:numId w:val="19"/>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Vijën e ndërtimit;</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584"/>
        </w:trPr>
        <w:tc>
          <w:tcPr>
            <w:tcW w:w="730" w:type="dxa"/>
            <w:vAlign w:val="center"/>
          </w:tcPr>
          <w:p w:rsidR="00E219A5" w:rsidRPr="00247043" w:rsidRDefault="00E219A5" w:rsidP="008930FA">
            <w:pPr>
              <w:pStyle w:val="ListParagraph"/>
              <w:numPr>
                <w:ilvl w:val="1"/>
                <w:numId w:val="19"/>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Largësia e mureve të jashtme të katit përdhes nga kufijtë e parcelës kadastrale;</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389"/>
        </w:trPr>
        <w:tc>
          <w:tcPr>
            <w:tcW w:w="730" w:type="dxa"/>
            <w:vAlign w:val="center"/>
          </w:tcPr>
          <w:p w:rsidR="00E219A5" w:rsidRPr="00247043" w:rsidRDefault="00E219A5" w:rsidP="008930FA">
            <w:pPr>
              <w:pStyle w:val="ListParagraph"/>
              <w:numPr>
                <w:ilvl w:val="1"/>
                <w:numId w:val="19"/>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Largësia e perimetrit të kulmit nga kufijtë e parcelës kadastrale;</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407"/>
        </w:trPr>
        <w:tc>
          <w:tcPr>
            <w:tcW w:w="730" w:type="dxa"/>
            <w:vAlign w:val="center"/>
          </w:tcPr>
          <w:p w:rsidR="00E219A5" w:rsidRPr="00247043" w:rsidRDefault="00E219A5" w:rsidP="008930FA">
            <w:pPr>
              <w:pStyle w:val="ListParagraph"/>
              <w:numPr>
                <w:ilvl w:val="1"/>
                <w:numId w:val="19"/>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Pika më e lartë në metra e ndërtimit të propozuar;</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575"/>
        </w:trPr>
        <w:tc>
          <w:tcPr>
            <w:tcW w:w="730" w:type="dxa"/>
            <w:vAlign w:val="center"/>
          </w:tcPr>
          <w:p w:rsidR="00E219A5" w:rsidRPr="00247043" w:rsidRDefault="00E219A5" w:rsidP="008930FA">
            <w:pPr>
              <w:pStyle w:val="ListParagraph"/>
              <w:numPr>
                <w:ilvl w:val="1"/>
                <w:numId w:val="19"/>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Sipërfaqja e përgjithshme e gjelbërimit për depërtueshmëri të reshjeve atmosferike;</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367"/>
        </w:trPr>
        <w:tc>
          <w:tcPr>
            <w:tcW w:w="730" w:type="dxa"/>
            <w:vAlign w:val="center"/>
          </w:tcPr>
          <w:p w:rsidR="00E219A5" w:rsidRPr="00247043" w:rsidRDefault="00E219A5" w:rsidP="008930FA">
            <w:pPr>
              <w:pStyle w:val="ListParagraph"/>
              <w:numPr>
                <w:ilvl w:val="1"/>
                <w:numId w:val="19"/>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Sipërfaqja e përgjithshme e ndërtimit</w:t>
            </w:r>
            <w:r w:rsidR="00BE1B92">
              <w:rPr>
                <w:sz w:val="24"/>
                <w:szCs w:val="24"/>
                <w:lang w:val="sq-AL"/>
              </w:rPr>
              <w:t xml:space="preserve"> brenda parcelës kadastrale; </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413"/>
        </w:trPr>
        <w:tc>
          <w:tcPr>
            <w:tcW w:w="730" w:type="dxa"/>
            <w:vAlign w:val="center"/>
          </w:tcPr>
          <w:p w:rsidR="00E219A5" w:rsidRPr="00247043" w:rsidRDefault="00E219A5" w:rsidP="008930FA">
            <w:pPr>
              <w:pStyle w:val="ListParagraph"/>
              <w:numPr>
                <w:ilvl w:val="1"/>
                <w:numId w:val="19"/>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Hapësirat e brendshme dhe të jashtme të ndara për parkim të automjeteve;</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944"/>
        </w:trPr>
        <w:tc>
          <w:tcPr>
            <w:tcW w:w="730" w:type="dxa"/>
            <w:shd w:val="clear" w:color="auto" w:fill="F2F2F2" w:themeFill="background1" w:themeFillShade="F2"/>
            <w:vAlign w:val="center"/>
          </w:tcPr>
          <w:p w:rsidR="00E219A5" w:rsidRPr="00247043" w:rsidRDefault="00E219A5" w:rsidP="008930FA">
            <w:pPr>
              <w:pStyle w:val="ListParagraph"/>
              <w:numPr>
                <w:ilvl w:val="0"/>
                <w:numId w:val="22"/>
              </w:numPr>
              <w:spacing w:after="0" w:line="240" w:lineRule="auto"/>
              <w:contextualSpacing w:val="0"/>
              <w:jc w:val="center"/>
            </w:pPr>
          </w:p>
        </w:tc>
        <w:tc>
          <w:tcPr>
            <w:tcW w:w="7190" w:type="dxa"/>
            <w:shd w:val="clear" w:color="auto" w:fill="F2F2F2" w:themeFill="background1" w:themeFillShade="F2"/>
            <w:vAlign w:val="center"/>
          </w:tcPr>
          <w:p w:rsidR="00E219A5" w:rsidRPr="00247043" w:rsidRDefault="00E219A5" w:rsidP="008930FA">
            <w:pPr>
              <w:ind w:left="144"/>
              <w:jc w:val="both"/>
              <w:rPr>
                <w:sz w:val="24"/>
                <w:szCs w:val="24"/>
                <w:lang w:val="sq-AL"/>
              </w:rPr>
            </w:pPr>
            <w:r w:rsidRPr="00247043">
              <w:rPr>
                <w:sz w:val="24"/>
                <w:szCs w:val="24"/>
                <w:lang w:val="sq-AL"/>
              </w:rPr>
              <w:t>Planet e kateve  karakteristike  dhe kulmit, dukjet dhe prerjet 1:200 ose 1:100, e ndërtimit të propozuar në kontekst me ndërtimet fqinje që janë në distancë prej pesëmbëdhjetë (15) metra nga kufijtë e parcelës kadastrale, që tregojnë qartë:</w:t>
            </w:r>
          </w:p>
        </w:tc>
        <w:tc>
          <w:tcPr>
            <w:tcW w:w="674" w:type="dxa"/>
            <w:shd w:val="clear" w:color="auto" w:fill="F2F2F2" w:themeFill="background1" w:themeFillShade="F2"/>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F2F2F2" w:themeFill="background1" w:themeFillShade="F2"/>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F2F2F2" w:themeFill="background1" w:themeFillShade="F2"/>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332"/>
        </w:trPr>
        <w:tc>
          <w:tcPr>
            <w:tcW w:w="730" w:type="dxa"/>
            <w:vAlign w:val="center"/>
          </w:tcPr>
          <w:p w:rsidR="00E219A5" w:rsidRPr="00247043" w:rsidRDefault="00E219A5" w:rsidP="008930FA">
            <w:pPr>
              <w:pStyle w:val="ListParagraph"/>
              <w:numPr>
                <w:ilvl w:val="1"/>
                <w:numId w:val="25"/>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Ndërtesat ekzistuese ose muret që do të rrënohen;</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602"/>
        </w:trPr>
        <w:tc>
          <w:tcPr>
            <w:tcW w:w="730" w:type="dxa"/>
            <w:vAlign w:val="center"/>
          </w:tcPr>
          <w:p w:rsidR="00E219A5" w:rsidRPr="00247043" w:rsidRDefault="00E219A5" w:rsidP="008930FA">
            <w:pPr>
              <w:pStyle w:val="ListParagraph"/>
              <w:numPr>
                <w:ilvl w:val="1"/>
                <w:numId w:val="25"/>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Klasifikimi i jashtëm i rezistencës ndaj zjarrit të elementeve të ndërtimit, siç janë kulmi, muret, dyert dhe dritaret;</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575"/>
        </w:trPr>
        <w:tc>
          <w:tcPr>
            <w:tcW w:w="730" w:type="dxa"/>
            <w:vAlign w:val="center"/>
          </w:tcPr>
          <w:p w:rsidR="00E219A5" w:rsidRPr="00247043" w:rsidRDefault="00E219A5" w:rsidP="008930FA">
            <w:pPr>
              <w:pStyle w:val="ListParagraph"/>
              <w:numPr>
                <w:ilvl w:val="1"/>
                <w:numId w:val="25"/>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Materialet e propozuara për sipërfaqet e jashtme të mureve, kulmit, dritareve dhe dyerve;</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665"/>
        </w:trPr>
        <w:tc>
          <w:tcPr>
            <w:tcW w:w="730" w:type="dxa"/>
            <w:vAlign w:val="center"/>
          </w:tcPr>
          <w:p w:rsidR="00E219A5" w:rsidRPr="00247043" w:rsidRDefault="00E219A5" w:rsidP="008930FA">
            <w:pPr>
              <w:pStyle w:val="ListParagraph"/>
              <w:numPr>
                <w:ilvl w:val="1"/>
                <w:numId w:val="25"/>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Marrëdhënia ndërmjet ndërtesës ekzistuese dhe ndërtesave fqinje ekzistuese, ku tregohet lartësia, detajet dhe pozitat e hapjeve për dritare;</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350"/>
        </w:trPr>
        <w:tc>
          <w:tcPr>
            <w:tcW w:w="730" w:type="dxa"/>
            <w:vAlign w:val="center"/>
          </w:tcPr>
          <w:p w:rsidR="00E219A5" w:rsidRPr="00247043" w:rsidRDefault="00E219A5" w:rsidP="008930FA">
            <w:pPr>
              <w:pStyle w:val="ListParagraph"/>
              <w:numPr>
                <w:ilvl w:val="1"/>
                <w:numId w:val="25"/>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Ndarjet e brendshme të hapësirave;</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692"/>
        </w:trPr>
        <w:tc>
          <w:tcPr>
            <w:tcW w:w="730" w:type="dxa"/>
            <w:vAlign w:val="center"/>
          </w:tcPr>
          <w:p w:rsidR="00E219A5" w:rsidRPr="00247043" w:rsidRDefault="00E219A5" w:rsidP="008930FA">
            <w:pPr>
              <w:pStyle w:val="ListParagraph"/>
              <w:numPr>
                <w:ilvl w:val="1"/>
                <w:numId w:val="25"/>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Punët ndërtimore të jashtme si janë, rrethojat, portat, asfaltimet, reliefi, bimët, etj.</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407"/>
        </w:trPr>
        <w:tc>
          <w:tcPr>
            <w:tcW w:w="730" w:type="dxa"/>
            <w:shd w:val="clear" w:color="auto" w:fill="F2F2F2" w:themeFill="background1" w:themeFillShade="F2"/>
            <w:vAlign w:val="center"/>
          </w:tcPr>
          <w:p w:rsidR="00E219A5" w:rsidRPr="00247043" w:rsidRDefault="00E219A5" w:rsidP="008930FA">
            <w:pPr>
              <w:pStyle w:val="ListParagraph"/>
              <w:numPr>
                <w:ilvl w:val="0"/>
                <w:numId w:val="22"/>
              </w:numPr>
              <w:spacing w:after="0" w:line="240" w:lineRule="auto"/>
              <w:contextualSpacing w:val="0"/>
              <w:jc w:val="center"/>
            </w:pPr>
          </w:p>
        </w:tc>
        <w:tc>
          <w:tcPr>
            <w:tcW w:w="7190" w:type="dxa"/>
            <w:shd w:val="clear" w:color="auto" w:fill="F2F2F2" w:themeFill="background1" w:themeFillShade="F2"/>
            <w:vAlign w:val="center"/>
          </w:tcPr>
          <w:p w:rsidR="00E219A5" w:rsidRPr="00247043" w:rsidRDefault="00E219A5" w:rsidP="008930FA">
            <w:pPr>
              <w:ind w:left="144"/>
              <w:jc w:val="both"/>
              <w:rPr>
                <w:sz w:val="22"/>
                <w:szCs w:val="22"/>
                <w:lang w:val="sq-AL"/>
              </w:rPr>
            </w:pPr>
            <w:r w:rsidRPr="00247043">
              <w:rPr>
                <w:sz w:val="22"/>
                <w:szCs w:val="22"/>
                <w:lang w:val="sq-AL"/>
              </w:rPr>
              <w:t xml:space="preserve">Raporti </w:t>
            </w:r>
            <w:r w:rsidRPr="00247043">
              <w:rPr>
                <w:sz w:val="24"/>
                <w:szCs w:val="24"/>
                <w:lang w:val="sq-AL"/>
              </w:rPr>
              <w:t>teknik</w:t>
            </w:r>
            <w:r w:rsidRPr="00247043">
              <w:rPr>
                <w:sz w:val="22"/>
                <w:szCs w:val="22"/>
                <w:lang w:val="sq-AL"/>
              </w:rPr>
              <w:t xml:space="preserve"> i hulumtimit të vendndërtimit, që përbëhet prej:</w:t>
            </w:r>
          </w:p>
        </w:tc>
        <w:tc>
          <w:tcPr>
            <w:tcW w:w="674" w:type="dxa"/>
            <w:shd w:val="clear" w:color="auto" w:fill="F2F2F2" w:themeFill="background1" w:themeFillShade="F2"/>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Check5"/>
                  <w:enabled/>
                  <w:calcOnExit w:val="0"/>
                  <w:checkBox>
                    <w:sizeAuto/>
                    <w:default w:val="0"/>
                    <w:checked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F2F2F2" w:themeFill="background1" w:themeFillShade="F2"/>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F2F2F2" w:themeFill="background1" w:themeFillShade="F2"/>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394"/>
        </w:trPr>
        <w:tc>
          <w:tcPr>
            <w:tcW w:w="730" w:type="dxa"/>
            <w:vAlign w:val="center"/>
          </w:tcPr>
          <w:p w:rsidR="00E219A5" w:rsidRPr="00247043" w:rsidRDefault="00E219A5" w:rsidP="008930FA">
            <w:pPr>
              <w:pStyle w:val="ListParagraph"/>
              <w:numPr>
                <w:ilvl w:val="1"/>
                <w:numId w:val="22"/>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Raporti/Elaborati i studimit gjeodezik</w:t>
            </w:r>
            <w:r w:rsidR="00CC2D30">
              <w:rPr>
                <w:sz w:val="24"/>
                <w:szCs w:val="24"/>
                <w:lang w:val="sq-AL"/>
              </w:rPr>
              <w:t xml:space="preserve"> </w:t>
            </w:r>
            <w:r w:rsidR="00CC2D30" w:rsidRPr="00247043">
              <w:rPr>
                <w:sz w:val="24"/>
                <w:szCs w:val="24"/>
                <w:lang w:val="sq-AL"/>
              </w:rPr>
              <w:t>Raporti/Elaborati i studimit gjeomekanik; (të dorëzohet vetëm për llojet e ndërtimit të Kategorisë II dhe III).</w:t>
            </w:r>
            <w:r w:rsidR="00CC2D30">
              <w:rPr>
                <w:sz w:val="24"/>
                <w:szCs w:val="24"/>
                <w:lang w:val="sq-AL"/>
              </w:rPr>
              <w:t xml:space="preserve"> </w:t>
            </w:r>
            <w:r w:rsidRPr="00247043">
              <w:rPr>
                <w:sz w:val="24"/>
                <w:szCs w:val="24"/>
                <w:lang w:val="sq-AL"/>
              </w:rPr>
              <w:t>;</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530"/>
        </w:trPr>
        <w:tc>
          <w:tcPr>
            <w:tcW w:w="730" w:type="dxa"/>
            <w:vAlign w:val="center"/>
          </w:tcPr>
          <w:p w:rsidR="00E219A5" w:rsidRPr="00247043" w:rsidRDefault="00E219A5" w:rsidP="008930FA">
            <w:pPr>
              <w:pStyle w:val="ListParagraph"/>
              <w:numPr>
                <w:ilvl w:val="1"/>
                <w:numId w:val="22"/>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Kushtet ekzistuese sizmike, meteorologjike, klimatike dhe raporti për ndotjen e mjedisit dhe nga zhurma</w:t>
            </w:r>
            <w:r w:rsidR="00321E4B" w:rsidRPr="00247043">
              <w:rPr>
                <w:sz w:val="24"/>
                <w:szCs w:val="24"/>
                <w:lang w:val="sq-AL"/>
              </w:rPr>
              <w:t xml:space="preserve">(të dorëzohet vetëm për llojet e </w:t>
            </w:r>
            <w:r w:rsidR="00321E4B" w:rsidRPr="00247043">
              <w:rPr>
                <w:sz w:val="24"/>
                <w:szCs w:val="24"/>
                <w:lang w:val="sq-AL"/>
              </w:rPr>
              <w:lastRenderedPageBreak/>
              <w:t>ndërtimit të Kategorisë II dhe III).</w:t>
            </w:r>
            <w:r w:rsidR="00321E4B">
              <w:rPr>
                <w:sz w:val="24"/>
                <w:szCs w:val="24"/>
                <w:lang w:val="sq-AL"/>
              </w:rPr>
              <w:t xml:space="preserve"> </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lastRenderedPageBreak/>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908"/>
        </w:trPr>
        <w:tc>
          <w:tcPr>
            <w:tcW w:w="730" w:type="dxa"/>
            <w:vAlign w:val="center"/>
          </w:tcPr>
          <w:p w:rsidR="00E219A5" w:rsidRPr="00247043" w:rsidRDefault="00E219A5" w:rsidP="008930FA">
            <w:pPr>
              <w:pStyle w:val="ListParagraph"/>
              <w:numPr>
                <w:ilvl w:val="1"/>
                <w:numId w:val="22"/>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Raporti për kërcënimet natyrore dhe mjedisore, siç janë zjarret e pyjeve, vërshimet, erozioni i tokës, rrëshqitja e gurëve, ortekët, tharja e tokës bujqësore, ndotja e ajrit, ndotja e ujit dhe kontaminimi</w:t>
            </w:r>
            <w:r w:rsidR="00321E4B" w:rsidRPr="00247043">
              <w:rPr>
                <w:sz w:val="24"/>
                <w:szCs w:val="24"/>
                <w:lang w:val="sq-AL"/>
              </w:rPr>
              <w:t>(të dorëzohet vetëm për llojet e ndër</w:t>
            </w:r>
            <w:r w:rsidR="00321E4B">
              <w:rPr>
                <w:sz w:val="24"/>
                <w:szCs w:val="24"/>
                <w:lang w:val="sq-AL"/>
              </w:rPr>
              <w:t>timit të Kategorisë II dhe III)</w:t>
            </w:r>
            <w:r w:rsidR="00321E4B" w:rsidRPr="00247043">
              <w:rPr>
                <w:sz w:val="24"/>
                <w:szCs w:val="24"/>
                <w:lang w:val="sq-AL"/>
              </w:rPr>
              <w:t>;</w:t>
            </w:r>
            <w:r w:rsidR="00321E4B">
              <w:rPr>
                <w:sz w:val="24"/>
                <w:szCs w:val="24"/>
                <w:lang w:val="sq-AL"/>
              </w:rPr>
              <w:t xml:space="preserve"> </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386"/>
        </w:trPr>
        <w:tc>
          <w:tcPr>
            <w:tcW w:w="730" w:type="dxa"/>
            <w:vAlign w:val="center"/>
          </w:tcPr>
          <w:p w:rsidR="00E219A5" w:rsidRPr="00247043" w:rsidRDefault="00E219A5" w:rsidP="008930FA">
            <w:pPr>
              <w:pStyle w:val="ListParagraph"/>
              <w:numPr>
                <w:ilvl w:val="1"/>
                <w:numId w:val="22"/>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4"/>
                <w:szCs w:val="24"/>
                <w:lang w:val="sq-AL"/>
              </w:rPr>
            </w:pPr>
            <w:r w:rsidRPr="00247043">
              <w:rPr>
                <w:sz w:val="24"/>
                <w:szCs w:val="24"/>
                <w:lang w:val="sq-AL"/>
              </w:rPr>
              <w:t>Vlera e paraparë e kostos për punët ndërtimore;</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554B90">
        <w:trPr>
          <w:trHeight w:val="548"/>
        </w:trPr>
        <w:tc>
          <w:tcPr>
            <w:tcW w:w="730" w:type="dxa"/>
            <w:vAlign w:val="center"/>
          </w:tcPr>
          <w:p w:rsidR="00E219A5" w:rsidRPr="00247043" w:rsidRDefault="00E219A5" w:rsidP="008930FA">
            <w:pPr>
              <w:pStyle w:val="ListParagraph"/>
              <w:numPr>
                <w:ilvl w:val="1"/>
                <w:numId w:val="22"/>
              </w:numPr>
              <w:spacing w:after="0" w:line="240" w:lineRule="auto"/>
              <w:ind w:left="0" w:firstLine="0"/>
              <w:contextualSpacing w:val="0"/>
              <w:jc w:val="center"/>
            </w:pPr>
          </w:p>
        </w:tc>
        <w:tc>
          <w:tcPr>
            <w:tcW w:w="7190" w:type="dxa"/>
            <w:vAlign w:val="center"/>
          </w:tcPr>
          <w:p w:rsidR="00E219A5" w:rsidRPr="00247043" w:rsidRDefault="00E219A5" w:rsidP="008930FA">
            <w:pPr>
              <w:ind w:left="144"/>
              <w:jc w:val="both"/>
              <w:rPr>
                <w:sz w:val="22"/>
                <w:szCs w:val="22"/>
                <w:lang w:val="sq-AL"/>
              </w:rPr>
            </w:pPr>
            <w:r w:rsidRPr="00247043">
              <w:rPr>
                <w:sz w:val="24"/>
                <w:szCs w:val="24"/>
                <w:lang w:val="sq-AL"/>
              </w:rPr>
              <w:t>Kostoja</w:t>
            </w:r>
            <w:r w:rsidRPr="00247043">
              <w:rPr>
                <w:sz w:val="22"/>
                <w:szCs w:val="22"/>
                <w:lang w:val="sq-AL"/>
              </w:rPr>
              <w:t xml:space="preserve"> e paraparë e marrëveshjes për zhvillimin e infrastrukturës.  </w:t>
            </w:r>
          </w:p>
        </w:tc>
        <w:tc>
          <w:tcPr>
            <w:tcW w:w="67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4601EB">
            <w:pPr>
              <w:jc w:val="center"/>
              <w:rPr>
                <w:b/>
                <w:sz w:val="22"/>
                <w:szCs w:val="22"/>
                <w:lang w:val="sq-AL"/>
              </w:rPr>
            </w:pPr>
            <w:r w:rsidRPr="00247043">
              <w:rPr>
                <w:b/>
                <w:sz w:val="22"/>
                <w:szCs w:val="22"/>
                <w:lang w:val="sq-AL"/>
              </w:rPr>
              <w:fldChar w:fldCharType="begin">
                <w:ffData>
                  <w:name w:val=""/>
                  <w:enabled w:val="0"/>
                  <w:calcOnExit/>
                  <w:checkBox>
                    <w:size w:val="16"/>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rPr>
          <w:trHeight w:val="503"/>
        </w:trPr>
        <w:tc>
          <w:tcPr>
            <w:tcW w:w="730" w:type="dxa"/>
            <w:shd w:val="clear" w:color="auto" w:fill="D9D9D9" w:themeFill="background1" w:themeFillShade="D9"/>
            <w:vAlign w:val="center"/>
          </w:tcPr>
          <w:p w:rsidR="00E219A5" w:rsidRPr="00247043" w:rsidRDefault="00852E0E" w:rsidP="008930FA">
            <w:pPr>
              <w:spacing w:before="60" w:line="360" w:lineRule="auto"/>
              <w:jc w:val="center"/>
              <w:rPr>
                <w:b/>
                <w:sz w:val="24"/>
                <w:szCs w:val="24"/>
                <w:lang w:val="sq-AL"/>
              </w:rPr>
            </w:pPr>
            <w:r w:rsidRPr="00247043">
              <w:rPr>
                <w:b/>
                <w:sz w:val="24"/>
                <w:szCs w:val="24"/>
                <w:lang w:val="sq-AL"/>
              </w:rPr>
              <w:t>II.</w:t>
            </w:r>
          </w:p>
        </w:tc>
        <w:tc>
          <w:tcPr>
            <w:tcW w:w="7190" w:type="dxa"/>
            <w:shd w:val="clear" w:color="auto" w:fill="D9D9D9" w:themeFill="background1" w:themeFillShade="D9"/>
            <w:vAlign w:val="center"/>
          </w:tcPr>
          <w:p w:rsidR="00E219A5" w:rsidRPr="00247043" w:rsidRDefault="00E219A5" w:rsidP="00AC366E">
            <w:pPr>
              <w:spacing w:before="60" w:line="360" w:lineRule="auto"/>
              <w:rPr>
                <w:b/>
                <w:sz w:val="24"/>
                <w:szCs w:val="24"/>
                <w:lang w:val="sq-AL"/>
              </w:rPr>
            </w:pPr>
            <w:r w:rsidRPr="00247043">
              <w:rPr>
                <w:b/>
                <w:sz w:val="24"/>
                <w:szCs w:val="24"/>
                <w:lang w:val="sq-AL"/>
              </w:rPr>
              <w:t xml:space="preserve">Konstruksionet </w:t>
            </w:r>
          </w:p>
        </w:tc>
        <w:tc>
          <w:tcPr>
            <w:tcW w:w="674" w:type="dxa"/>
            <w:shd w:val="clear" w:color="auto" w:fill="D9D9D9" w:themeFill="background1" w:themeFillShade="D9"/>
            <w:vAlign w:val="center"/>
          </w:tcPr>
          <w:p w:rsidR="00E219A5" w:rsidRPr="00247043" w:rsidRDefault="001F5F66" w:rsidP="004601EB">
            <w:pPr>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D9D9D9" w:themeFill="background1" w:themeFillShade="D9"/>
            <w:vAlign w:val="center"/>
          </w:tcPr>
          <w:p w:rsidR="00E219A5" w:rsidRPr="00247043" w:rsidRDefault="001F5F66" w:rsidP="004601EB">
            <w:pPr>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D9D9D9" w:themeFill="background1" w:themeFillShade="D9"/>
            <w:vAlign w:val="center"/>
          </w:tcPr>
          <w:p w:rsidR="00E219A5" w:rsidRPr="00247043" w:rsidRDefault="001F5F66" w:rsidP="00314EA6">
            <w:pPr>
              <w:spacing w:before="120" w:after="120" w:line="360" w:lineRule="auto"/>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3F2B50" w:rsidRPr="00247043" w:rsidTr="00AA2F05">
        <w:tc>
          <w:tcPr>
            <w:tcW w:w="730" w:type="dxa"/>
            <w:vAlign w:val="center"/>
          </w:tcPr>
          <w:p w:rsidR="003F2B50" w:rsidRPr="00247043" w:rsidRDefault="003F2B50" w:rsidP="008930FA">
            <w:pPr>
              <w:pStyle w:val="ListParagraph"/>
              <w:numPr>
                <w:ilvl w:val="0"/>
                <w:numId w:val="31"/>
              </w:numPr>
              <w:spacing w:after="0" w:line="240" w:lineRule="auto"/>
              <w:jc w:val="center"/>
              <w:rPr>
                <w:sz w:val="24"/>
                <w:szCs w:val="24"/>
              </w:rPr>
            </w:pPr>
          </w:p>
        </w:tc>
        <w:tc>
          <w:tcPr>
            <w:tcW w:w="7190" w:type="dxa"/>
            <w:vAlign w:val="center"/>
          </w:tcPr>
          <w:p w:rsidR="003F2B50" w:rsidRPr="00247043" w:rsidRDefault="003F2B50" w:rsidP="008930FA">
            <w:pPr>
              <w:ind w:left="144"/>
              <w:jc w:val="both"/>
              <w:rPr>
                <w:lang w:val="sq-AL"/>
              </w:rPr>
            </w:pPr>
            <w:r w:rsidRPr="00247043">
              <w:rPr>
                <w:sz w:val="24"/>
                <w:szCs w:val="24"/>
                <w:lang w:val="sq-AL"/>
              </w:rPr>
              <w:t>Përmbajtja e projektit</w:t>
            </w:r>
          </w:p>
        </w:tc>
        <w:tc>
          <w:tcPr>
            <w:tcW w:w="674" w:type="dxa"/>
          </w:tcPr>
          <w:p w:rsidR="003F2B50" w:rsidRPr="00247043" w:rsidRDefault="001F5F66">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Pr>
          <w:p w:rsidR="003F2B50" w:rsidRPr="00247043" w:rsidRDefault="001F5F66">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A33315">
              <w:rPr>
                <w:b/>
                <w:sz w:val="22"/>
                <w:szCs w:val="22"/>
                <w:lang w:val="sq-AL"/>
              </w:rPr>
              <w:fldChar w:fldCharType="begin">
                <w:ffData>
                  <w:name w:val="Check5"/>
                  <w:enabled/>
                  <w:calcOnExit w:val="0"/>
                  <w:checkBox>
                    <w:sizeAuto/>
                    <w:default w:val="0"/>
                  </w:checkBox>
                </w:ffData>
              </w:fldChar>
            </w:r>
            <w:r w:rsidR="003F2B50" w:rsidRPr="00A33315">
              <w:rPr>
                <w:b/>
                <w:sz w:val="22"/>
                <w:szCs w:val="22"/>
                <w:lang w:val="sq-AL"/>
              </w:rPr>
              <w:instrText xml:space="preserve"> FORMCHECKBOX </w:instrText>
            </w:r>
            <w:r w:rsidRPr="00A33315">
              <w:rPr>
                <w:b/>
                <w:sz w:val="22"/>
                <w:szCs w:val="22"/>
                <w:lang w:val="sq-AL"/>
              </w:rPr>
            </w:r>
            <w:r w:rsidRPr="00A33315">
              <w:rPr>
                <w:b/>
                <w:sz w:val="22"/>
                <w:szCs w:val="22"/>
                <w:lang w:val="sq-AL"/>
              </w:rPr>
              <w:fldChar w:fldCharType="end"/>
            </w:r>
          </w:p>
        </w:tc>
      </w:tr>
      <w:tr w:rsidR="003F2B50" w:rsidRPr="00247043" w:rsidTr="00AA2F05">
        <w:tc>
          <w:tcPr>
            <w:tcW w:w="730" w:type="dxa"/>
            <w:vAlign w:val="center"/>
          </w:tcPr>
          <w:p w:rsidR="003F2B50" w:rsidRPr="00247043" w:rsidRDefault="003F2B50" w:rsidP="008930FA">
            <w:pPr>
              <w:pStyle w:val="ListParagraph"/>
              <w:numPr>
                <w:ilvl w:val="0"/>
                <w:numId w:val="31"/>
              </w:numPr>
              <w:spacing w:after="0" w:line="240" w:lineRule="auto"/>
              <w:jc w:val="center"/>
              <w:rPr>
                <w:sz w:val="24"/>
                <w:szCs w:val="24"/>
              </w:rPr>
            </w:pPr>
          </w:p>
        </w:tc>
        <w:tc>
          <w:tcPr>
            <w:tcW w:w="7190" w:type="dxa"/>
            <w:vAlign w:val="center"/>
          </w:tcPr>
          <w:p w:rsidR="003F2B50" w:rsidRPr="00247043" w:rsidRDefault="003F2B50" w:rsidP="008930FA">
            <w:pPr>
              <w:ind w:left="144"/>
              <w:jc w:val="both"/>
              <w:rPr>
                <w:lang w:val="sq-AL"/>
              </w:rPr>
            </w:pPr>
            <w:r w:rsidRPr="00247043">
              <w:rPr>
                <w:sz w:val="24"/>
                <w:szCs w:val="24"/>
                <w:lang w:val="sq-AL"/>
              </w:rPr>
              <w:t>Dokumentacioni i nevojshëm –licenca apo dokumentacioni si dëshmi e kualifikimit të duhur për personat profesional.</w:t>
            </w:r>
          </w:p>
        </w:tc>
        <w:tc>
          <w:tcPr>
            <w:tcW w:w="674" w:type="dxa"/>
          </w:tcPr>
          <w:p w:rsidR="003F2B50" w:rsidRPr="00247043" w:rsidRDefault="001F5F66">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Pr>
          <w:p w:rsidR="003F2B50" w:rsidRPr="00247043" w:rsidRDefault="001F5F66">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A33315">
              <w:rPr>
                <w:b/>
                <w:sz w:val="22"/>
                <w:szCs w:val="22"/>
                <w:lang w:val="sq-AL"/>
              </w:rPr>
              <w:fldChar w:fldCharType="begin">
                <w:ffData>
                  <w:name w:val="Check5"/>
                  <w:enabled/>
                  <w:calcOnExit w:val="0"/>
                  <w:checkBox>
                    <w:sizeAuto/>
                    <w:default w:val="0"/>
                  </w:checkBox>
                </w:ffData>
              </w:fldChar>
            </w:r>
            <w:r w:rsidR="003F2B50" w:rsidRPr="00A33315">
              <w:rPr>
                <w:b/>
                <w:sz w:val="22"/>
                <w:szCs w:val="22"/>
                <w:lang w:val="sq-AL"/>
              </w:rPr>
              <w:instrText xml:space="preserve"> FORMCHECKBOX </w:instrText>
            </w:r>
            <w:r w:rsidRPr="00A33315">
              <w:rPr>
                <w:b/>
                <w:sz w:val="22"/>
                <w:szCs w:val="22"/>
                <w:lang w:val="sq-AL"/>
              </w:rPr>
            </w:r>
            <w:r w:rsidRPr="00A33315">
              <w:rPr>
                <w:b/>
                <w:sz w:val="22"/>
                <w:szCs w:val="22"/>
                <w:lang w:val="sq-AL"/>
              </w:rPr>
              <w:fldChar w:fldCharType="end"/>
            </w:r>
          </w:p>
        </w:tc>
      </w:tr>
      <w:tr w:rsidR="003F2B50" w:rsidRPr="00247043" w:rsidTr="00AA2F05">
        <w:trPr>
          <w:trHeight w:val="998"/>
        </w:trPr>
        <w:tc>
          <w:tcPr>
            <w:tcW w:w="730" w:type="dxa"/>
            <w:vAlign w:val="center"/>
          </w:tcPr>
          <w:p w:rsidR="003F2B50" w:rsidRPr="00247043" w:rsidRDefault="003F2B50" w:rsidP="008930FA">
            <w:pPr>
              <w:pStyle w:val="ListParagraph"/>
              <w:numPr>
                <w:ilvl w:val="0"/>
                <w:numId w:val="31"/>
              </w:numPr>
              <w:spacing w:after="0" w:line="240" w:lineRule="auto"/>
              <w:jc w:val="center"/>
              <w:rPr>
                <w:sz w:val="24"/>
                <w:szCs w:val="24"/>
              </w:rPr>
            </w:pPr>
          </w:p>
        </w:tc>
        <w:tc>
          <w:tcPr>
            <w:tcW w:w="7190" w:type="dxa"/>
            <w:vAlign w:val="center"/>
          </w:tcPr>
          <w:p w:rsidR="003F2B50" w:rsidRPr="00247043" w:rsidRDefault="003F2B50" w:rsidP="00247043">
            <w:pPr>
              <w:ind w:left="144"/>
              <w:jc w:val="both"/>
              <w:rPr>
                <w:sz w:val="24"/>
                <w:szCs w:val="24"/>
                <w:lang w:val="sq-AL"/>
              </w:rPr>
            </w:pPr>
            <w:r w:rsidRPr="00247043">
              <w:rPr>
                <w:sz w:val="24"/>
                <w:szCs w:val="24"/>
                <w:lang w:val="sq-AL"/>
              </w:rPr>
              <w:t>Përshkrimi teknik i të gjitha elementeve përbërëse të strukturës (horizontale,vertikale të pjerrëta, rampave, shkalleve etj) si dhe të tërë strukturës në tërësi.</w:t>
            </w:r>
          </w:p>
        </w:tc>
        <w:tc>
          <w:tcPr>
            <w:tcW w:w="674" w:type="dxa"/>
            <w:vAlign w:val="center"/>
          </w:tcPr>
          <w:p w:rsidR="003F2B50" w:rsidRPr="00247043" w:rsidRDefault="001F5F66" w:rsidP="00DA342A">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DA342A">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A33315">
              <w:rPr>
                <w:b/>
                <w:sz w:val="22"/>
                <w:szCs w:val="22"/>
                <w:lang w:val="sq-AL"/>
              </w:rPr>
              <w:fldChar w:fldCharType="begin">
                <w:ffData>
                  <w:name w:val="Check5"/>
                  <w:enabled/>
                  <w:calcOnExit w:val="0"/>
                  <w:checkBox>
                    <w:sizeAuto/>
                    <w:default w:val="0"/>
                  </w:checkBox>
                </w:ffData>
              </w:fldChar>
            </w:r>
            <w:r w:rsidR="003F2B50" w:rsidRPr="00A33315">
              <w:rPr>
                <w:b/>
                <w:sz w:val="22"/>
                <w:szCs w:val="22"/>
                <w:lang w:val="sq-AL"/>
              </w:rPr>
              <w:instrText xml:space="preserve"> FORMCHECKBOX </w:instrText>
            </w:r>
            <w:r w:rsidRPr="00A33315">
              <w:rPr>
                <w:b/>
                <w:sz w:val="22"/>
                <w:szCs w:val="22"/>
                <w:lang w:val="sq-AL"/>
              </w:rPr>
            </w:r>
            <w:r w:rsidRPr="00A33315">
              <w:rPr>
                <w:b/>
                <w:sz w:val="22"/>
                <w:szCs w:val="22"/>
                <w:lang w:val="sq-AL"/>
              </w:rPr>
              <w:fldChar w:fldCharType="end"/>
            </w:r>
          </w:p>
        </w:tc>
      </w:tr>
      <w:tr w:rsidR="003F2B50" w:rsidRPr="00247043" w:rsidTr="00AA2F05">
        <w:trPr>
          <w:trHeight w:val="548"/>
        </w:trPr>
        <w:tc>
          <w:tcPr>
            <w:tcW w:w="730" w:type="dxa"/>
            <w:vAlign w:val="center"/>
          </w:tcPr>
          <w:p w:rsidR="003F2B50" w:rsidRPr="00247043" w:rsidRDefault="003F2B50" w:rsidP="008930FA">
            <w:pPr>
              <w:pStyle w:val="ListParagraph"/>
              <w:numPr>
                <w:ilvl w:val="0"/>
                <w:numId w:val="31"/>
              </w:numPr>
              <w:spacing w:after="0" w:line="240" w:lineRule="auto"/>
              <w:jc w:val="center"/>
              <w:rPr>
                <w:sz w:val="24"/>
                <w:szCs w:val="24"/>
              </w:rPr>
            </w:pPr>
          </w:p>
        </w:tc>
        <w:tc>
          <w:tcPr>
            <w:tcW w:w="7190" w:type="dxa"/>
            <w:vAlign w:val="center"/>
          </w:tcPr>
          <w:p w:rsidR="003F2B50" w:rsidRPr="00247043" w:rsidRDefault="003F2B50" w:rsidP="008930FA">
            <w:pPr>
              <w:ind w:left="144"/>
              <w:jc w:val="both"/>
              <w:rPr>
                <w:sz w:val="24"/>
                <w:szCs w:val="24"/>
                <w:lang w:val="sq-AL"/>
              </w:rPr>
            </w:pPr>
            <w:r w:rsidRPr="00247043">
              <w:rPr>
                <w:sz w:val="24"/>
                <w:szCs w:val="24"/>
                <w:lang w:val="sq-AL"/>
              </w:rPr>
              <w:t>Paramasa e elementeve të strukturës me karakteristikat e materialeve.</w:t>
            </w:r>
          </w:p>
        </w:tc>
        <w:tc>
          <w:tcPr>
            <w:tcW w:w="674" w:type="dxa"/>
            <w:vAlign w:val="center"/>
          </w:tcPr>
          <w:p w:rsidR="003F2B50" w:rsidRPr="00247043" w:rsidRDefault="001F5F66" w:rsidP="00E219A5">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219A5">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A33315">
              <w:rPr>
                <w:b/>
                <w:sz w:val="22"/>
                <w:szCs w:val="22"/>
                <w:lang w:val="sq-AL"/>
              </w:rPr>
              <w:fldChar w:fldCharType="begin">
                <w:ffData>
                  <w:name w:val="Check5"/>
                  <w:enabled/>
                  <w:calcOnExit w:val="0"/>
                  <w:checkBox>
                    <w:sizeAuto/>
                    <w:default w:val="0"/>
                  </w:checkBox>
                </w:ffData>
              </w:fldChar>
            </w:r>
            <w:r w:rsidR="003F2B50" w:rsidRPr="00A33315">
              <w:rPr>
                <w:b/>
                <w:sz w:val="22"/>
                <w:szCs w:val="22"/>
                <w:lang w:val="sq-AL"/>
              </w:rPr>
              <w:instrText xml:space="preserve"> FORMCHECKBOX </w:instrText>
            </w:r>
            <w:r w:rsidRPr="00A33315">
              <w:rPr>
                <w:b/>
                <w:sz w:val="22"/>
                <w:szCs w:val="22"/>
                <w:lang w:val="sq-AL"/>
              </w:rPr>
            </w:r>
            <w:r w:rsidRPr="00A33315">
              <w:rPr>
                <w:b/>
                <w:sz w:val="22"/>
                <w:szCs w:val="22"/>
                <w:lang w:val="sq-AL"/>
              </w:rPr>
              <w:fldChar w:fldCharType="end"/>
            </w:r>
          </w:p>
        </w:tc>
      </w:tr>
      <w:tr w:rsidR="003F2B50" w:rsidRPr="00247043" w:rsidTr="00AA2F05">
        <w:trPr>
          <w:trHeight w:val="1448"/>
        </w:trPr>
        <w:tc>
          <w:tcPr>
            <w:tcW w:w="730" w:type="dxa"/>
            <w:vAlign w:val="center"/>
          </w:tcPr>
          <w:p w:rsidR="003F2B50" w:rsidRPr="00247043" w:rsidRDefault="003F2B50" w:rsidP="008930FA">
            <w:pPr>
              <w:pStyle w:val="ListParagraph"/>
              <w:numPr>
                <w:ilvl w:val="0"/>
                <w:numId w:val="31"/>
              </w:numPr>
              <w:spacing w:after="0" w:line="240" w:lineRule="auto"/>
              <w:ind w:right="72"/>
              <w:jc w:val="center"/>
              <w:rPr>
                <w:sz w:val="24"/>
                <w:szCs w:val="24"/>
              </w:rPr>
            </w:pPr>
          </w:p>
        </w:tc>
        <w:tc>
          <w:tcPr>
            <w:tcW w:w="7190" w:type="dxa"/>
            <w:vAlign w:val="center"/>
          </w:tcPr>
          <w:p w:rsidR="003F2B50" w:rsidRPr="00247043" w:rsidRDefault="003F2B50" w:rsidP="00247043">
            <w:pPr>
              <w:ind w:left="144"/>
              <w:jc w:val="both"/>
              <w:rPr>
                <w:sz w:val="24"/>
                <w:szCs w:val="24"/>
                <w:lang w:val="sq-AL"/>
              </w:rPr>
            </w:pPr>
            <w:r w:rsidRPr="00247043">
              <w:rPr>
                <w:sz w:val="24"/>
                <w:szCs w:val="24"/>
                <w:lang w:val="sq-AL"/>
              </w:rPr>
              <w:t>Planet e kallëpeve për të gjitha planimetrit(bazat) duke përfshire themelet, katet,nenkulmin dhe të ngjashme me to, në kuadër të tyre të jenë se paku dy prerje karakteristike në lartësi me pozicionim të elementeve me përpjese P=1:50 si dhe pjese të veçanta (detale) me përpjese P=1:25. Për kategorinë e II dhe të III</w:t>
            </w:r>
            <w:r w:rsidR="00997A62">
              <w:rPr>
                <w:sz w:val="24"/>
                <w:szCs w:val="24"/>
                <w:lang w:val="sq-AL"/>
              </w:rPr>
              <w:t>;</w:t>
            </w:r>
          </w:p>
        </w:tc>
        <w:tc>
          <w:tcPr>
            <w:tcW w:w="674" w:type="dxa"/>
            <w:vAlign w:val="center"/>
          </w:tcPr>
          <w:p w:rsidR="003F2B50" w:rsidRPr="00247043" w:rsidRDefault="001F5F66" w:rsidP="00E219A5">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219A5">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A33315">
              <w:rPr>
                <w:b/>
                <w:sz w:val="22"/>
                <w:szCs w:val="22"/>
                <w:lang w:val="sq-AL"/>
              </w:rPr>
              <w:fldChar w:fldCharType="begin">
                <w:ffData>
                  <w:name w:val="Check5"/>
                  <w:enabled/>
                  <w:calcOnExit w:val="0"/>
                  <w:checkBox>
                    <w:sizeAuto/>
                    <w:default w:val="0"/>
                  </w:checkBox>
                </w:ffData>
              </w:fldChar>
            </w:r>
            <w:r w:rsidR="003F2B50" w:rsidRPr="00A33315">
              <w:rPr>
                <w:b/>
                <w:sz w:val="22"/>
                <w:szCs w:val="22"/>
                <w:lang w:val="sq-AL"/>
              </w:rPr>
              <w:instrText xml:space="preserve"> FORMCHECKBOX </w:instrText>
            </w:r>
            <w:r w:rsidRPr="00A33315">
              <w:rPr>
                <w:b/>
                <w:sz w:val="22"/>
                <w:szCs w:val="22"/>
                <w:lang w:val="sq-AL"/>
              </w:rPr>
            </w:r>
            <w:r w:rsidRPr="00A33315">
              <w:rPr>
                <w:b/>
                <w:sz w:val="22"/>
                <w:szCs w:val="22"/>
                <w:lang w:val="sq-AL"/>
              </w:rPr>
              <w:fldChar w:fldCharType="end"/>
            </w:r>
          </w:p>
        </w:tc>
      </w:tr>
      <w:tr w:rsidR="003F2B50" w:rsidRPr="00247043" w:rsidTr="00AA2F05">
        <w:trPr>
          <w:trHeight w:val="359"/>
        </w:trPr>
        <w:tc>
          <w:tcPr>
            <w:tcW w:w="730" w:type="dxa"/>
            <w:vAlign w:val="center"/>
          </w:tcPr>
          <w:p w:rsidR="003F2B50" w:rsidRPr="00247043" w:rsidRDefault="003F2B50" w:rsidP="008930FA">
            <w:pPr>
              <w:pStyle w:val="ListParagraph"/>
              <w:numPr>
                <w:ilvl w:val="0"/>
                <w:numId w:val="31"/>
              </w:numPr>
              <w:spacing w:after="0" w:line="240" w:lineRule="auto"/>
              <w:ind w:right="72"/>
              <w:jc w:val="center"/>
              <w:rPr>
                <w:sz w:val="24"/>
                <w:szCs w:val="24"/>
              </w:rPr>
            </w:pPr>
          </w:p>
        </w:tc>
        <w:tc>
          <w:tcPr>
            <w:tcW w:w="7190" w:type="dxa"/>
            <w:vAlign w:val="center"/>
          </w:tcPr>
          <w:p w:rsidR="003F2B50" w:rsidRPr="00247043" w:rsidRDefault="003F2B50" w:rsidP="00247043">
            <w:pPr>
              <w:ind w:left="144"/>
              <w:jc w:val="both"/>
              <w:rPr>
                <w:sz w:val="24"/>
                <w:szCs w:val="24"/>
                <w:lang w:val="sq-AL"/>
              </w:rPr>
            </w:pPr>
            <w:r w:rsidRPr="00247043">
              <w:rPr>
                <w:sz w:val="24"/>
                <w:szCs w:val="24"/>
                <w:lang w:val="sq-AL"/>
              </w:rPr>
              <w:t>Analiza  (trajtimi), e strukturave nga aspekti statik, dinamik dhe ai sizmik të konstruktuara nga betoni i armuar, betoni montazh, gjysme montazh, betoni i paranderur, nga metali( çeliku), alumini, druri monolit ai i ngjitur ( i lameluar) si dhe strukturat e përziera , Të gjitha të trajtohen  në përputhje të plotë me kodet në fuqi(EC-det). për gjendjes kufitare mbajtëse (ULS-Ultimate Limit State)dhe gjendjen kufitare të përdorimit (SLS - Seniceability Limite Status)</w:t>
            </w:r>
            <w:r w:rsidR="00997A62">
              <w:rPr>
                <w:sz w:val="24"/>
                <w:szCs w:val="24"/>
                <w:lang w:val="sq-AL"/>
              </w:rPr>
              <w:t>;</w:t>
            </w:r>
            <w:r w:rsidRPr="00247043">
              <w:rPr>
                <w:sz w:val="24"/>
                <w:szCs w:val="24"/>
                <w:lang w:val="sq-AL"/>
              </w:rPr>
              <w:t>.</w:t>
            </w:r>
          </w:p>
        </w:tc>
        <w:tc>
          <w:tcPr>
            <w:tcW w:w="674" w:type="dxa"/>
            <w:vAlign w:val="center"/>
          </w:tcPr>
          <w:p w:rsidR="003F2B50" w:rsidRPr="00247043" w:rsidRDefault="001F5F66" w:rsidP="00E219A5">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219A5">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A33315">
              <w:rPr>
                <w:b/>
                <w:sz w:val="22"/>
                <w:szCs w:val="22"/>
                <w:lang w:val="sq-AL"/>
              </w:rPr>
              <w:fldChar w:fldCharType="begin">
                <w:ffData>
                  <w:name w:val="Check5"/>
                  <w:enabled/>
                  <w:calcOnExit w:val="0"/>
                  <w:checkBox>
                    <w:sizeAuto/>
                    <w:default w:val="0"/>
                  </w:checkBox>
                </w:ffData>
              </w:fldChar>
            </w:r>
            <w:r w:rsidR="003F2B50" w:rsidRPr="00A33315">
              <w:rPr>
                <w:b/>
                <w:sz w:val="22"/>
                <w:szCs w:val="22"/>
                <w:lang w:val="sq-AL"/>
              </w:rPr>
              <w:instrText xml:space="preserve"> FORMCHECKBOX </w:instrText>
            </w:r>
            <w:r w:rsidRPr="00A33315">
              <w:rPr>
                <w:b/>
                <w:sz w:val="22"/>
                <w:szCs w:val="22"/>
                <w:lang w:val="sq-AL"/>
              </w:rPr>
            </w:r>
            <w:r w:rsidRPr="00A33315">
              <w:rPr>
                <w:b/>
                <w:sz w:val="22"/>
                <w:szCs w:val="22"/>
                <w:lang w:val="sq-AL"/>
              </w:rPr>
              <w:fldChar w:fldCharType="end"/>
            </w:r>
          </w:p>
        </w:tc>
      </w:tr>
      <w:tr w:rsidR="003F2B50" w:rsidRPr="00247043" w:rsidTr="00AA2F05">
        <w:trPr>
          <w:trHeight w:val="332"/>
        </w:trPr>
        <w:tc>
          <w:tcPr>
            <w:tcW w:w="730" w:type="dxa"/>
            <w:vAlign w:val="center"/>
          </w:tcPr>
          <w:p w:rsidR="003F2B50" w:rsidRPr="00247043" w:rsidRDefault="003F2B50" w:rsidP="008930FA">
            <w:pPr>
              <w:pStyle w:val="ListParagraph"/>
              <w:numPr>
                <w:ilvl w:val="1"/>
                <w:numId w:val="31"/>
              </w:numPr>
              <w:spacing w:after="0" w:line="240" w:lineRule="auto"/>
              <w:ind w:left="0" w:firstLine="0"/>
              <w:jc w:val="center"/>
              <w:rPr>
                <w:sz w:val="24"/>
                <w:szCs w:val="24"/>
              </w:rPr>
            </w:pPr>
          </w:p>
        </w:tc>
        <w:tc>
          <w:tcPr>
            <w:tcW w:w="7190" w:type="dxa"/>
            <w:vAlign w:val="center"/>
          </w:tcPr>
          <w:p w:rsidR="003F2B50" w:rsidRPr="00247043" w:rsidRDefault="003F2B50" w:rsidP="008930FA">
            <w:pPr>
              <w:ind w:left="144"/>
              <w:jc w:val="both"/>
              <w:rPr>
                <w:lang w:val="sq-AL"/>
              </w:rPr>
            </w:pPr>
            <w:r w:rsidRPr="00247043">
              <w:rPr>
                <w:sz w:val="24"/>
                <w:szCs w:val="24"/>
                <w:lang w:val="sq-AL"/>
              </w:rPr>
              <w:t>Në kuadër të projektit duhet të prezantohen pozita dhe intensiteti i ngarkesave, përshkrimi dhe  kombinimi i tyre duke respektuar EC-1, koeficientet parcial të sigurisë, faktorët e kombinimit në përputhje me llojin e strukturave dhe karakteristikat  e ngarkesave po ashtu, duhet të paraqiten ndikimet statike(M,T,N etj.), zhvendosjet elastike, ndikimet në truall  në varësi të kombinimeve meritore për dimensionim</w:t>
            </w:r>
            <w:r w:rsidR="00997A62">
              <w:rPr>
                <w:sz w:val="24"/>
                <w:szCs w:val="24"/>
                <w:lang w:val="sq-AL"/>
              </w:rPr>
              <w:t>;</w:t>
            </w:r>
            <w:r w:rsidRPr="00247043">
              <w:rPr>
                <w:sz w:val="24"/>
                <w:szCs w:val="24"/>
                <w:lang w:val="sq-AL"/>
              </w:rPr>
              <w:t>.</w:t>
            </w:r>
          </w:p>
        </w:tc>
        <w:tc>
          <w:tcPr>
            <w:tcW w:w="674"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CB5FF3">
              <w:rPr>
                <w:b/>
                <w:sz w:val="22"/>
                <w:szCs w:val="22"/>
                <w:lang w:val="sq-AL"/>
              </w:rPr>
              <w:fldChar w:fldCharType="begin">
                <w:ffData>
                  <w:name w:val=""/>
                  <w:enabled/>
                  <w:calcOnExit w:val="0"/>
                  <w:checkBox>
                    <w:size w:val="16"/>
                    <w:default w:val="0"/>
                  </w:checkBox>
                </w:ffData>
              </w:fldChar>
            </w:r>
            <w:r w:rsidR="003F2B50" w:rsidRPr="00CB5FF3">
              <w:rPr>
                <w:b/>
                <w:sz w:val="22"/>
                <w:szCs w:val="22"/>
                <w:lang w:val="sq-AL"/>
              </w:rPr>
              <w:instrText xml:space="preserve"> FORMCHECKBOX </w:instrText>
            </w:r>
            <w:r w:rsidRPr="00CB5FF3">
              <w:rPr>
                <w:b/>
                <w:sz w:val="22"/>
                <w:szCs w:val="22"/>
                <w:lang w:val="sq-AL"/>
              </w:rPr>
            </w:r>
            <w:r w:rsidRPr="00CB5FF3">
              <w:rPr>
                <w:b/>
                <w:sz w:val="22"/>
                <w:szCs w:val="22"/>
                <w:lang w:val="sq-AL"/>
              </w:rPr>
              <w:fldChar w:fldCharType="end"/>
            </w:r>
          </w:p>
        </w:tc>
      </w:tr>
      <w:tr w:rsidR="003F2B50" w:rsidRPr="00247043" w:rsidTr="00AA2F05">
        <w:trPr>
          <w:trHeight w:val="233"/>
        </w:trPr>
        <w:tc>
          <w:tcPr>
            <w:tcW w:w="730" w:type="dxa"/>
            <w:vAlign w:val="center"/>
          </w:tcPr>
          <w:p w:rsidR="003F2B50" w:rsidRPr="00247043" w:rsidRDefault="003F2B50" w:rsidP="008930FA">
            <w:pPr>
              <w:pStyle w:val="ListParagraph"/>
              <w:numPr>
                <w:ilvl w:val="1"/>
                <w:numId w:val="31"/>
              </w:numPr>
              <w:spacing w:after="0" w:line="240" w:lineRule="auto"/>
              <w:ind w:left="0" w:firstLine="0"/>
              <w:jc w:val="center"/>
            </w:pPr>
          </w:p>
        </w:tc>
        <w:tc>
          <w:tcPr>
            <w:tcW w:w="7190" w:type="dxa"/>
            <w:vAlign w:val="center"/>
          </w:tcPr>
          <w:p w:rsidR="003F2B50" w:rsidRPr="00027EA1" w:rsidRDefault="003F2B50" w:rsidP="008930FA">
            <w:pPr>
              <w:ind w:left="144"/>
              <w:jc w:val="both"/>
              <w:rPr>
                <w:sz w:val="22"/>
                <w:szCs w:val="22"/>
                <w:lang w:val="sq-AL"/>
              </w:rPr>
            </w:pPr>
            <w:r w:rsidRPr="00027EA1">
              <w:rPr>
                <w:sz w:val="22"/>
                <w:szCs w:val="22"/>
                <w:lang w:val="sq-AL"/>
              </w:rPr>
              <w:t>Në kuadër të projektit duhet të paraqitet edhe llogaritja e  stabilitetit global duke përfshire  stabilitetin  në prerje, torzion, zhvendosjet relative ndërmjetkateve (</w:t>
            </w:r>
            <w:r w:rsidRPr="00027EA1">
              <w:rPr>
                <w:bCs/>
                <w:sz w:val="22"/>
                <w:szCs w:val="22"/>
                <w:lang w:val="sq-AL"/>
              </w:rPr>
              <w:t>InterstoryDrift)</w:t>
            </w:r>
            <w:r w:rsidRPr="00027EA1">
              <w:rPr>
                <w:sz w:val="22"/>
                <w:szCs w:val="22"/>
                <w:lang w:val="sq-AL"/>
              </w:rPr>
              <w:t xml:space="preserve">dhe faktori P-Δ të gjitha sipas kërkesave qe i jep EC-8.  Për kategorinë e II 0bjektet me etazhitet mbi  P+4 dhe të  kategorisë së III </w:t>
            </w:r>
          </w:p>
        </w:tc>
        <w:tc>
          <w:tcPr>
            <w:tcW w:w="674"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CB5FF3">
              <w:rPr>
                <w:b/>
                <w:sz w:val="22"/>
                <w:szCs w:val="22"/>
                <w:lang w:val="sq-AL"/>
              </w:rPr>
              <w:fldChar w:fldCharType="begin">
                <w:ffData>
                  <w:name w:val=""/>
                  <w:enabled/>
                  <w:calcOnExit w:val="0"/>
                  <w:checkBox>
                    <w:size w:val="16"/>
                    <w:default w:val="0"/>
                  </w:checkBox>
                </w:ffData>
              </w:fldChar>
            </w:r>
            <w:r w:rsidR="003F2B50" w:rsidRPr="00CB5FF3">
              <w:rPr>
                <w:b/>
                <w:sz w:val="22"/>
                <w:szCs w:val="22"/>
                <w:lang w:val="sq-AL"/>
              </w:rPr>
              <w:instrText xml:space="preserve"> FORMCHECKBOX </w:instrText>
            </w:r>
            <w:r w:rsidRPr="00CB5FF3">
              <w:rPr>
                <w:b/>
                <w:sz w:val="22"/>
                <w:szCs w:val="22"/>
                <w:lang w:val="sq-AL"/>
              </w:rPr>
            </w:r>
            <w:r w:rsidRPr="00CB5FF3">
              <w:rPr>
                <w:b/>
                <w:sz w:val="22"/>
                <w:szCs w:val="22"/>
                <w:lang w:val="sq-AL"/>
              </w:rPr>
              <w:fldChar w:fldCharType="end"/>
            </w:r>
          </w:p>
        </w:tc>
      </w:tr>
      <w:tr w:rsidR="003F2B50" w:rsidRPr="00247043" w:rsidTr="00AA2F05">
        <w:trPr>
          <w:trHeight w:val="326"/>
        </w:trPr>
        <w:tc>
          <w:tcPr>
            <w:tcW w:w="730" w:type="dxa"/>
            <w:vAlign w:val="center"/>
          </w:tcPr>
          <w:p w:rsidR="003F2B50" w:rsidRPr="00247043" w:rsidRDefault="003F2B50" w:rsidP="008930FA">
            <w:pPr>
              <w:pStyle w:val="ListParagraph"/>
              <w:numPr>
                <w:ilvl w:val="1"/>
                <w:numId w:val="31"/>
              </w:numPr>
              <w:spacing w:after="0" w:line="240" w:lineRule="auto"/>
              <w:ind w:left="0" w:firstLine="0"/>
              <w:jc w:val="center"/>
            </w:pPr>
          </w:p>
        </w:tc>
        <w:tc>
          <w:tcPr>
            <w:tcW w:w="7190" w:type="dxa"/>
            <w:vAlign w:val="center"/>
          </w:tcPr>
          <w:p w:rsidR="003F2B50" w:rsidRPr="00027EA1" w:rsidRDefault="003F2B50" w:rsidP="00554B90">
            <w:pPr>
              <w:ind w:left="144"/>
              <w:jc w:val="both"/>
              <w:rPr>
                <w:sz w:val="22"/>
                <w:szCs w:val="22"/>
                <w:lang w:val="sq-AL"/>
              </w:rPr>
            </w:pPr>
            <w:r w:rsidRPr="00027EA1">
              <w:rPr>
                <w:sz w:val="22"/>
                <w:szCs w:val="22"/>
                <w:lang w:val="sq-AL"/>
              </w:rPr>
              <w:t xml:space="preserve">Në rastet kur në strukturë përdoren gjatë projektimit  fugat e cedimit apo  të dilatimit duhet  që të paraqiten në mënyrë numerike dimensionimi i tyre nga veprimet horizontale,temperaturës, reologjisëse betonit etj. Për kategorinë e II -0bjektet me etazhitet mbi  P+4 dhe të  kategorisë së III </w:t>
            </w:r>
          </w:p>
        </w:tc>
        <w:tc>
          <w:tcPr>
            <w:tcW w:w="674"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CB5FF3">
              <w:rPr>
                <w:b/>
                <w:sz w:val="22"/>
                <w:szCs w:val="22"/>
                <w:lang w:val="sq-AL"/>
              </w:rPr>
              <w:fldChar w:fldCharType="begin">
                <w:ffData>
                  <w:name w:val=""/>
                  <w:enabled/>
                  <w:calcOnExit w:val="0"/>
                  <w:checkBox>
                    <w:size w:val="16"/>
                    <w:default w:val="0"/>
                  </w:checkBox>
                </w:ffData>
              </w:fldChar>
            </w:r>
            <w:r w:rsidR="003F2B50" w:rsidRPr="00CB5FF3">
              <w:rPr>
                <w:b/>
                <w:sz w:val="22"/>
                <w:szCs w:val="22"/>
                <w:lang w:val="sq-AL"/>
              </w:rPr>
              <w:instrText xml:space="preserve"> FORMCHECKBOX </w:instrText>
            </w:r>
            <w:r w:rsidRPr="00CB5FF3">
              <w:rPr>
                <w:b/>
                <w:sz w:val="22"/>
                <w:szCs w:val="22"/>
                <w:lang w:val="sq-AL"/>
              </w:rPr>
            </w:r>
            <w:r w:rsidRPr="00CB5FF3">
              <w:rPr>
                <w:b/>
                <w:sz w:val="22"/>
                <w:szCs w:val="22"/>
                <w:lang w:val="sq-AL"/>
              </w:rPr>
              <w:fldChar w:fldCharType="end"/>
            </w:r>
          </w:p>
        </w:tc>
      </w:tr>
      <w:tr w:rsidR="003F2B50" w:rsidRPr="00247043" w:rsidTr="00AA2F05">
        <w:trPr>
          <w:trHeight w:val="350"/>
        </w:trPr>
        <w:tc>
          <w:tcPr>
            <w:tcW w:w="730" w:type="dxa"/>
            <w:vAlign w:val="center"/>
          </w:tcPr>
          <w:p w:rsidR="003F2B50" w:rsidRPr="00247043" w:rsidRDefault="003F2B50" w:rsidP="008930FA">
            <w:pPr>
              <w:pStyle w:val="ListParagraph"/>
              <w:numPr>
                <w:ilvl w:val="1"/>
                <w:numId w:val="31"/>
              </w:numPr>
              <w:spacing w:after="0" w:line="240" w:lineRule="auto"/>
              <w:ind w:left="0" w:firstLine="0"/>
              <w:jc w:val="center"/>
            </w:pPr>
          </w:p>
        </w:tc>
        <w:tc>
          <w:tcPr>
            <w:tcW w:w="7190" w:type="dxa"/>
            <w:vAlign w:val="center"/>
          </w:tcPr>
          <w:p w:rsidR="003F2B50" w:rsidRPr="00247043" w:rsidRDefault="003F2B50" w:rsidP="008930FA">
            <w:pPr>
              <w:ind w:left="144"/>
              <w:jc w:val="both"/>
              <w:rPr>
                <w:lang w:val="sq-AL"/>
              </w:rPr>
            </w:pPr>
            <w:r w:rsidRPr="00247043">
              <w:rPr>
                <w:sz w:val="24"/>
                <w:szCs w:val="24"/>
                <w:lang w:val="sq-AL"/>
              </w:rPr>
              <w:t>Për të gjitha elementet vertikale të paraqiten kërkesat për duktilitet për prerjet tërthore</w:t>
            </w:r>
            <w:r w:rsidR="00997A62">
              <w:rPr>
                <w:sz w:val="24"/>
                <w:szCs w:val="24"/>
                <w:lang w:val="sq-AL"/>
              </w:rPr>
              <w:t>;</w:t>
            </w:r>
          </w:p>
        </w:tc>
        <w:tc>
          <w:tcPr>
            <w:tcW w:w="674"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CB5FF3">
              <w:rPr>
                <w:b/>
                <w:sz w:val="22"/>
                <w:szCs w:val="22"/>
                <w:lang w:val="sq-AL"/>
              </w:rPr>
              <w:fldChar w:fldCharType="begin">
                <w:ffData>
                  <w:name w:val=""/>
                  <w:enabled/>
                  <w:calcOnExit w:val="0"/>
                  <w:checkBox>
                    <w:size w:val="16"/>
                    <w:default w:val="0"/>
                  </w:checkBox>
                </w:ffData>
              </w:fldChar>
            </w:r>
            <w:r w:rsidR="003F2B50" w:rsidRPr="00CB5FF3">
              <w:rPr>
                <w:b/>
                <w:sz w:val="22"/>
                <w:szCs w:val="22"/>
                <w:lang w:val="sq-AL"/>
              </w:rPr>
              <w:instrText xml:space="preserve"> FORMCHECKBOX </w:instrText>
            </w:r>
            <w:r w:rsidRPr="00CB5FF3">
              <w:rPr>
                <w:b/>
                <w:sz w:val="22"/>
                <w:szCs w:val="22"/>
                <w:lang w:val="sq-AL"/>
              </w:rPr>
            </w:r>
            <w:r w:rsidRPr="00CB5FF3">
              <w:rPr>
                <w:b/>
                <w:sz w:val="22"/>
                <w:szCs w:val="22"/>
                <w:lang w:val="sq-AL"/>
              </w:rPr>
              <w:fldChar w:fldCharType="end"/>
            </w:r>
          </w:p>
        </w:tc>
      </w:tr>
      <w:tr w:rsidR="003F2B50" w:rsidRPr="00247043" w:rsidTr="00AA2F05">
        <w:trPr>
          <w:trHeight w:val="305"/>
        </w:trPr>
        <w:tc>
          <w:tcPr>
            <w:tcW w:w="730" w:type="dxa"/>
            <w:vAlign w:val="center"/>
          </w:tcPr>
          <w:p w:rsidR="003F2B50" w:rsidRPr="00247043" w:rsidRDefault="003F2B50" w:rsidP="008930FA">
            <w:pPr>
              <w:pStyle w:val="ListParagraph"/>
              <w:numPr>
                <w:ilvl w:val="1"/>
                <w:numId w:val="31"/>
              </w:numPr>
              <w:spacing w:after="0" w:line="240" w:lineRule="auto"/>
              <w:ind w:left="0" w:firstLine="0"/>
              <w:jc w:val="center"/>
            </w:pPr>
          </w:p>
        </w:tc>
        <w:tc>
          <w:tcPr>
            <w:tcW w:w="7190" w:type="dxa"/>
            <w:vAlign w:val="center"/>
          </w:tcPr>
          <w:p w:rsidR="003F2B50" w:rsidRPr="00247043" w:rsidRDefault="003F2B50" w:rsidP="008930FA">
            <w:pPr>
              <w:ind w:left="144"/>
              <w:jc w:val="both"/>
              <w:rPr>
                <w:lang w:val="sq-AL"/>
              </w:rPr>
            </w:pPr>
            <w:r w:rsidRPr="00247043">
              <w:rPr>
                <w:sz w:val="24"/>
                <w:szCs w:val="24"/>
                <w:lang w:val="sq-AL"/>
              </w:rPr>
              <w:t>Për të gjitha strukturat(betoni, metali</w:t>
            </w:r>
            <w:r w:rsidR="0095282B">
              <w:rPr>
                <w:sz w:val="24"/>
                <w:szCs w:val="24"/>
                <w:lang w:val="sq-AL"/>
              </w:rPr>
              <w:t xml:space="preserve"> (çeliku)</w:t>
            </w:r>
            <w:r w:rsidRPr="00247043">
              <w:rPr>
                <w:sz w:val="24"/>
                <w:szCs w:val="24"/>
                <w:lang w:val="sq-AL"/>
              </w:rPr>
              <w:t>,</w:t>
            </w:r>
            <w:r w:rsidR="0095282B">
              <w:rPr>
                <w:sz w:val="24"/>
                <w:szCs w:val="24"/>
                <w:lang w:val="sq-AL"/>
              </w:rPr>
              <w:t xml:space="preserve"> </w:t>
            </w:r>
            <w:r w:rsidRPr="00247043">
              <w:rPr>
                <w:sz w:val="24"/>
                <w:szCs w:val="24"/>
                <w:lang w:val="sq-AL"/>
              </w:rPr>
              <w:t>plastika druri etj)në rastet</w:t>
            </w:r>
            <w:r w:rsidR="0095282B">
              <w:rPr>
                <w:sz w:val="24"/>
                <w:szCs w:val="24"/>
                <w:lang w:val="sq-AL"/>
              </w:rPr>
              <w:t xml:space="preserve"> kur me norma teknike kë</w:t>
            </w:r>
            <w:r w:rsidRPr="00247043">
              <w:rPr>
                <w:sz w:val="24"/>
                <w:szCs w:val="24"/>
                <w:lang w:val="sq-AL"/>
              </w:rPr>
              <w:t>rkohet , duhet të paraqitet  edhe sigurimi nga zjarri me shkallë te gjatësisë se rezistencës vareshit nga rëndësia dhe kategoria e strukturave</w:t>
            </w:r>
            <w:r w:rsidR="00997A62">
              <w:rPr>
                <w:sz w:val="24"/>
                <w:szCs w:val="24"/>
                <w:lang w:val="sq-AL"/>
              </w:rPr>
              <w:t>;</w:t>
            </w:r>
            <w:r w:rsidRPr="00247043">
              <w:rPr>
                <w:sz w:val="24"/>
                <w:szCs w:val="24"/>
                <w:lang w:val="sq-AL"/>
              </w:rPr>
              <w:t>.</w:t>
            </w:r>
          </w:p>
        </w:tc>
        <w:tc>
          <w:tcPr>
            <w:tcW w:w="674"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CB5FF3">
              <w:rPr>
                <w:b/>
                <w:sz w:val="22"/>
                <w:szCs w:val="22"/>
                <w:lang w:val="sq-AL"/>
              </w:rPr>
              <w:fldChar w:fldCharType="begin">
                <w:ffData>
                  <w:name w:val=""/>
                  <w:enabled/>
                  <w:calcOnExit w:val="0"/>
                  <w:checkBox>
                    <w:size w:val="16"/>
                    <w:default w:val="0"/>
                  </w:checkBox>
                </w:ffData>
              </w:fldChar>
            </w:r>
            <w:r w:rsidR="003F2B50" w:rsidRPr="00CB5FF3">
              <w:rPr>
                <w:b/>
                <w:sz w:val="22"/>
                <w:szCs w:val="22"/>
                <w:lang w:val="sq-AL"/>
              </w:rPr>
              <w:instrText xml:space="preserve"> FORMCHECKBOX </w:instrText>
            </w:r>
            <w:r w:rsidRPr="00CB5FF3">
              <w:rPr>
                <w:b/>
                <w:sz w:val="22"/>
                <w:szCs w:val="22"/>
                <w:lang w:val="sq-AL"/>
              </w:rPr>
            </w:r>
            <w:r w:rsidRPr="00CB5FF3">
              <w:rPr>
                <w:b/>
                <w:sz w:val="22"/>
                <w:szCs w:val="22"/>
                <w:lang w:val="sq-AL"/>
              </w:rPr>
              <w:fldChar w:fldCharType="end"/>
            </w:r>
          </w:p>
        </w:tc>
      </w:tr>
      <w:tr w:rsidR="003F2B50" w:rsidRPr="00247043" w:rsidTr="00AA2F05">
        <w:trPr>
          <w:trHeight w:val="260"/>
        </w:trPr>
        <w:tc>
          <w:tcPr>
            <w:tcW w:w="730" w:type="dxa"/>
            <w:vAlign w:val="center"/>
          </w:tcPr>
          <w:p w:rsidR="003F2B50" w:rsidRPr="00247043" w:rsidRDefault="003F2B50" w:rsidP="008930FA">
            <w:pPr>
              <w:pStyle w:val="ListParagraph"/>
              <w:numPr>
                <w:ilvl w:val="1"/>
                <w:numId w:val="31"/>
              </w:numPr>
              <w:spacing w:after="0" w:line="240" w:lineRule="auto"/>
              <w:ind w:left="0" w:firstLine="0"/>
              <w:jc w:val="center"/>
            </w:pPr>
          </w:p>
        </w:tc>
        <w:tc>
          <w:tcPr>
            <w:tcW w:w="7190" w:type="dxa"/>
            <w:vAlign w:val="center"/>
          </w:tcPr>
          <w:p w:rsidR="003F2B50" w:rsidRPr="00247043" w:rsidRDefault="003F2B50" w:rsidP="008930FA">
            <w:pPr>
              <w:ind w:left="144"/>
              <w:jc w:val="both"/>
              <w:rPr>
                <w:lang w:val="sq-AL"/>
              </w:rPr>
            </w:pPr>
            <w:r w:rsidRPr="00247043">
              <w:rPr>
                <w:sz w:val="24"/>
                <w:szCs w:val="24"/>
                <w:lang w:val="sq-AL"/>
              </w:rPr>
              <w:t>Pjesa grafike ( detalet)  duhet të janë të  punuar në atë mënyre që ti plotësojnë kriteret e rregullave teknike për projektim, të lexueshme dhe të lehta(kuptueshme) për ekzekutimit e përpj</w:t>
            </w:r>
            <w:bookmarkStart w:id="0" w:name="_GoBack"/>
            <w:bookmarkEnd w:id="0"/>
            <w:r w:rsidRPr="00247043">
              <w:rPr>
                <w:sz w:val="24"/>
                <w:szCs w:val="24"/>
                <w:lang w:val="sq-AL"/>
              </w:rPr>
              <w:t>ese (P=1:5; P=1:10; P=1:20; P=1:25: P=1:50) në varësi nga kompleksiteti i detalit dhe nyjës , ndërsa llogaritja e lidhjeve, tegelave,bulonave, gozhdave, xhembave dhe të ngjashme me to duhet të prezantohen në forme  numerike në përputhje me normat në fuqi</w:t>
            </w:r>
            <w:r w:rsidR="00997A62">
              <w:rPr>
                <w:sz w:val="24"/>
                <w:szCs w:val="24"/>
                <w:lang w:val="sq-AL"/>
              </w:rPr>
              <w:t>;</w:t>
            </w:r>
            <w:r w:rsidRPr="00247043">
              <w:rPr>
                <w:sz w:val="24"/>
                <w:szCs w:val="24"/>
                <w:lang w:val="sq-AL"/>
              </w:rPr>
              <w:t>.</w:t>
            </w:r>
          </w:p>
        </w:tc>
        <w:tc>
          <w:tcPr>
            <w:tcW w:w="674"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E01EB6">
              <w:rPr>
                <w:b/>
                <w:sz w:val="22"/>
                <w:szCs w:val="22"/>
                <w:lang w:val="sq-AL"/>
              </w:rPr>
              <w:fldChar w:fldCharType="begin">
                <w:ffData>
                  <w:name w:val=""/>
                  <w:enabled/>
                  <w:calcOnExit w:val="0"/>
                  <w:checkBox>
                    <w:size w:val="16"/>
                    <w:default w:val="0"/>
                  </w:checkBox>
                </w:ffData>
              </w:fldChar>
            </w:r>
            <w:r w:rsidR="003F2B50" w:rsidRPr="00E01EB6">
              <w:rPr>
                <w:b/>
                <w:sz w:val="22"/>
                <w:szCs w:val="22"/>
                <w:lang w:val="sq-AL"/>
              </w:rPr>
              <w:instrText xml:space="preserve"> FORMCHECKBOX </w:instrText>
            </w:r>
            <w:r w:rsidRPr="00E01EB6">
              <w:rPr>
                <w:b/>
                <w:sz w:val="22"/>
                <w:szCs w:val="22"/>
                <w:lang w:val="sq-AL"/>
              </w:rPr>
            </w:r>
            <w:r w:rsidRPr="00E01EB6">
              <w:rPr>
                <w:b/>
                <w:sz w:val="22"/>
                <w:szCs w:val="22"/>
                <w:lang w:val="sq-AL"/>
              </w:rPr>
              <w:fldChar w:fldCharType="end"/>
            </w:r>
          </w:p>
        </w:tc>
      </w:tr>
      <w:tr w:rsidR="003F2B50" w:rsidRPr="00247043" w:rsidTr="00AA2F05">
        <w:trPr>
          <w:trHeight w:val="242"/>
        </w:trPr>
        <w:tc>
          <w:tcPr>
            <w:tcW w:w="730" w:type="dxa"/>
            <w:vAlign w:val="center"/>
          </w:tcPr>
          <w:p w:rsidR="003F2B50" w:rsidRPr="00247043" w:rsidRDefault="003F2B50" w:rsidP="008930FA">
            <w:pPr>
              <w:pStyle w:val="ListParagraph"/>
              <w:numPr>
                <w:ilvl w:val="1"/>
                <w:numId w:val="31"/>
              </w:numPr>
              <w:spacing w:after="0" w:line="240" w:lineRule="auto"/>
              <w:ind w:left="0" w:firstLine="0"/>
              <w:jc w:val="center"/>
            </w:pPr>
          </w:p>
        </w:tc>
        <w:tc>
          <w:tcPr>
            <w:tcW w:w="7190" w:type="dxa"/>
            <w:vAlign w:val="center"/>
          </w:tcPr>
          <w:p w:rsidR="003F2B50" w:rsidRPr="00247043" w:rsidRDefault="003F2B50" w:rsidP="008930FA">
            <w:pPr>
              <w:ind w:left="144"/>
              <w:jc w:val="both"/>
              <w:rPr>
                <w:lang w:val="sq-AL"/>
              </w:rPr>
            </w:pPr>
            <w:r w:rsidRPr="00247043">
              <w:rPr>
                <w:sz w:val="24"/>
                <w:szCs w:val="24"/>
                <w:lang w:val="sq-AL"/>
              </w:rPr>
              <w:t>Të gjitha materialet e përdorura gjatë projektimit duhet të jenë në përputhje me EN standardet duke përfshire betonin,çelikun,drurin,aluminin etj</w:t>
            </w:r>
            <w:r w:rsidR="00693B3B">
              <w:rPr>
                <w:sz w:val="24"/>
                <w:szCs w:val="24"/>
                <w:lang w:val="sq-AL"/>
              </w:rPr>
              <w:t>;</w:t>
            </w:r>
            <w:r w:rsidRPr="00247043">
              <w:rPr>
                <w:sz w:val="24"/>
                <w:szCs w:val="24"/>
                <w:lang w:val="sq-AL"/>
              </w:rPr>
              <w:t>.</w:t>
            </w:r>
          </w:p>
        </w:tc>
        <w:tc>
          <w:tcPr>
            <w:tcW w:w="674"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E01EB6">
              <w:rPr>
                <w:b/>
                <w:sz w:val="22"/>
                <w:szCs w:val="22"/>
                <w:lang w:val="sq-AL"/>
              </w:rPr>
              <w:fldChar w:fldCharType="begin">
                <w:ffData>
                  <w:name w:val=""/>
                  <w:enabled/>
                  <w:calcOnExit w:val="0"/>
                  <w:checkBox>
                    <w:size w:val="16"/>
                    <w:default w:val="0"/>
                  </w:checkBox>
                </w:ffData>
              </w:fldChar>
            </w:r>
            <w:r w:rsidR="003F2B50" w:rsidRPr="00E01EB6">
              <w:rPr>
                <w:b/>
                <w:sz w:val="22"/>
                <w:szCs w:val="22"/>
                <w:lang w:val="sq-AL"/>
              </w:rPr>
              <w:instrText xml:space="preserve"> FORMCHECKBOX </w:instrText>
            </w:r>
            <w:r w:rsidRPr="00E01EB6">
              <w:rPr>
                <w:b/>
                <w:sz w:val="22"/>
                <w:szCs w:val="22"/>
                <w:lang w:val="sq-AL"/>
              </w:rPr>
            </w:r>
            <w:r w:rsidRPr="00E01EB6">
              <w:rPr>
                <w:b/>
                <w:sz w:val="22"/>
                <w:szCs w:val="22"/>
                <w:lang w:val="sq-AL"/>
              </w:rPr>
              <w:fldChar w:fldCharType="end"/>
            </w:r>
          </w:p>
        </w:tc>
      </w:tr>
      <w:tr w:rsidR="003F2B50" w:rsidRPr="00247043" w:rsidTr="00AA2F05">
        <w:tc>
          <w:tcPr>
            <w:tcW w:w="730" w:type="dxa"/>
            <w:vAlign w:val="center"/>
          </w:tcPr>
          <w:p w:rsidR="003F2B50" w:rsidRPr="00247043" w:rsidRDefault="003F2B50" w:rsidP="008930FA">
            <w:pPr>
              <w:pStyle w:val="ListParagraph"/>
              <w:numPr>
                <w:ilvl w:val="1"/>
                <w:numId w:val="31"/>
              </w:numPr>
              <w:spacing w:after="0" w:line="240" w:lineRule="auto"/>
              <w:ind w:left="0" w:firstLine="0"/>
              <w:jc w:val="center"/>
            </w:pPr>
          </w:p>
        </w:tc>
        <w:tc>
          <w:tcPr>
            <w:tcW w:w="7190" w:type="dxa"/>
            <w:vAlign w:val="center"/>
          </w:tcPr>
          <w:p w:rsidR="003F2B50" w:rsidRPr="00247043" w:rsidRDefault="003F2B50" w:rsidP="008930FA">
            <w:pPr>
              <w:ind w:left="144"/>
              <w:jc w:val="both"/>
              <w:rPr>
                <w:lang w:val="sq-AL"/>
              </w:rPr>
            </w:pPr>
            <w:r w:rsidRPr="00247043">
              <w:rPr>
                <w:sz w:val="24"/>
                <w:szCs w:val="24"/>
                <w:lang w:val="sq-AL"/>
              </w:rPr>
              <w:t>Të gjitha strukturat të cilat fundohen në tokë me 2(dy) apo më shumë etazhite duhet që të prezentojne projektin për sigurimin e gropës ndërtimore dhe objektet në afërsi të sajë</w:t>
            </w:r>
            <w:r w:rsidR="00693B3B">
              <w:rPr>
                <w:sz w:val="24"/>
                <w:szCs w:val="24"/>
                <w:lang w:val="sq-AL"/>
              </w:rPr>
              <w:t>;</w:t>
            </w:r>
            <w:r w:rsidRPr="00247043">
              <w:rPr>
                <w:sz w:val="24"/>
                <w:szCs w:val="24"/>
                <w:lang w:val="sq-AL"/>
              </w:rPr>
              <w:t>.</w:t>
            </w:r>
          </w:p>
        </w:tc>
        <w:tc>
          <w:tcPr>
            <w:tcW w:w="674"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E01EB6">
              <w:rPr>
                <w:b/>
                <w:sz w:val="22"/>
                <w:szCs w:val="22"/>
                <w:lang w:val="sq-AL"/>
              </w:rPr>
              <w:fldChar w:fldCharType="begin">
                <w:ffData>
                  <w:name w:val=""/>
                  <w:enabled/>
                  <w:calcOnExit w:val="0"/>
                  <w:checkBox>
                    <w:size w:val="16"/>
                    <w:default w:val="0"/>
                  </w:checkBox>
                </w:ffData>
              </w:fldChar>
            </w:r>
            <w:r w:rsidR="003F2B50" w:rsidRPr="00E01EB6">
              <w:rPr>
                <w:b/>
                <w:sz w:val="22"/>
                <w:szCs w:val="22"/>
                <w:lang w:val="sq-AL"/>
              </w:rPr>
              <w:instrText xml:space="preserve"> FORMCHECKBOX </w:instrText>
            </w:r>
            <w:r w:rsidRPr="00E01EB6">
              <w:rPr>
                <w:b/>
                <w:sz w:val="22"/>
                <w:szCs w:val="22"/>
                <w:lang w:val="sq-AL"/>
              </w:rPr>
            </w:r>
            <w:r w:rsidRPr="00E01EB6">
              <w:rPr>
                <w:b/>
                <w:sz w:val="22"/>
                <w:szCs w:val="22"/>
                <w:lang w:val="sq-AL"/>
              </w:rPr>
              <w:fldChar w:fldCharType="end"/>
            </w:r>
          </w:p>
        </w:tc>
      </w:tr>
      <w:tr w:rsidR="003F2B50" w:rsidRPr="00247043" w:rsidTr="00AA2F05">
        <w:tc>
          <w:tcPr>
            <w:tcW w:w="730" w:type="dxa"/>
            <w:vAlign w:val="center"/>
          </w:tcPr>
          <w:p w:rsidR="003F2B50" w:rsidRPr="00247043" w:rsidRDefault="003F2B50" w:rsidP="008930FA">
            <w:pPr>
              <w:pStyle w:val="ListParagraph"/>
              <w:numPr>
                <w:ilvl w:val="1"/>
                <w:numId w:val="31"/>
              </w:numPr>
              <w:spacing w:after="0" w:line="240" w:lineRule="auto"/>
              <w:ind w:left="0" w:firstLine="0"/>
              <w:jc w:val="center"/>
            </w:pPr>
          </w:p>
        </w:tc>
        <w:tc>
          <w:tcPr>
            <w:tcW w:w="7190" w:type="dxa"/>
            <w:vAlign w:val="center"/>
          </w:tcPr>
          <w:p w:rsidR="003F2B50" w:rsidRPr="00247043" w:rsidRDefault="003F2B50" w:rsidP="00247043">
            <w:pPr>
              <w:ind w:left="144"/>
              <w:jc w:val="both"/>
              <w:rPr>
                <w:sz w:val="24"/>
                <w:szCs w:val="24"/>
                <w:lang w:val="sq-AL"/>
              </w:rPr>
            </w:pPr>
            <w:r w:rsidRPr="00247043">
              <w:rPr>
                <w:sz w:val="24"/>
                <w:szCs w:val="24"/>
                <w:lang w:val="sq-AL"/>
              </w:rPr>
              <w:t>Projekti duhet të përmbaje kontrolle te brendshme nga individ kompetent profesional i cili nuk është pjesëmarrës në projekt dhe garanton që projekti është punuar ne harmoni me kërkesat e normave dhe standardeve ne fuqi për projektim</w:t>
            </w:r>
            <w:r w:rsidR="00693B3B">
              <w:rPr>
                <w:sz w:val="24"/>
                <w:szCs w:val="24"/>
                <w:lang w:val="sq-AL"/>
              </w:rPr>
              <w:t>;</w:t>
            </w:r>
            <w:r w:rsidRPr="00247043">
              <w:rPr>
                <w:sz w:val="24"/>
                <w:szCs w:val="24"/>
                <w:lang w:val="sq-AL"/>
              </w:rPr>
              <w:t>.</w:t>
            </w:r>
          </w:p>
        </w:tc>
        <w:tc>
          <w:tcPr>
            <w:tcW w:w="674"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57A7A">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E01EB6">
              <w:rPr>
                <w:b/>
                <w:sz w:val="22"/>
                <w:szCs w:val="22"/>
                <w:lang w:val="sq-AL"/>
              </w:rPr>
              <w:fldChar w:fldCharType="begin">
                <w:ffData>
                  <w:name w:val=""/>
                  <w:enabled/>
                  <w:calcOnExit w:val="0"/>
                  <w:checkBox>
                    <w:size w:val="16"/>
                    <w:default w:val="0"/>
                  </w:checkBox>
                </w:ffData>
              </w:fldChar>
            </w:r>
            <w:r w:rsidR="003F2B50" w:rsidRPr="00E01EB6">
              <w:rPr>
                <w:b/>
                <w:sz w:val="22"/>
                <w:szCs w:val="22"/>
                <w:lang w:val="sq-AL"/>
              </w:rPr>
              <w:instrText xml:space="preserve"> FORMCHECKBOX </w:instrText>
            </w:r>
            <w:r w:rsidRPr="00E01EB6">
              <w:rPr>
                <w:b/>
                <w:sz w:val="22"/>
                <w:szCs w:val="22"/>
                <w:lang w:val="sq-AL"/>
              </w:rPr>
            </w:r>
            <w:r w:rsidRPr="00E01EB6">
              <w:rPr>
                <w:b/>
                <w:sz w:val="22"/>
                <w:szCs w:val="22"/>
                <w:lang w:val="sq-AL"/>
              </w:rPr>
              <w:fldChar w:fldCharType="end"/>
            </w:r>
          </w:p>
        </w:tc>
      </w:tr>
      <w:tr w:rsidR="00E219A5" w:rsidRPr="00247043" w:rsidTr="00AA2F05">
        <w:trPr>
          <w:trHeight w:val="467"/>
        </w:trPr>
        <w:tc>
          <w:tcPr>
            <w:tcW w:w="730" w:type="dxa"/>
            <w:shd w:val="clear" w:color="auto" w:fill="D9D9D9" w:themeFill="background1" w:themeFillShade="D9"/>
            <w:vAlign w:val="center"/>
          </w:tcPr>
          <w:p w:rsidR="00E219A5" w:rsidRPr="00247043" w:rsidRDefault="00852E0E" w:rsidP="008930FA">
            <w:pPr>
              <w:spacing w:before="60" w:line="360" w:lineRule="auto"/>
              <w:jc w:val="center"/>
              <w:rPr>
                <w:b/>
                <w:sz w:val="24"/>
                <w:szCs w:val="24"/>
                <w:lang w:val="sq-AL"/>
              </w:rPr>
            </w:pPr>
            <w:r w:rsidRPr="00247043">
              <w:rPr>
                <w:b/>
                <w:sz w:val="24"/>
                <w:szCs w:val="24"/>
                <w:lang w:val="sq-AL"/>
              </w:rPr>
              <w:t xml:space="preserve">III.  </w:t>
            </w:r>
          </w:p>
        </w:tc>
        <w:tc>
          <w:tcPr>
            <w:tcW w:w="7190" w:type="dxa"/>
            <w:shd w:val="clear" w:color="auto" w:fill="D9D9D9" w:themeFill="background1" w:themeFillShade="D9"/>
            <w:vAlign w:val="center"/>
          </w:tcPr>
          <w:p w:rsidR="00E219A5" w:rsidRPr="00247043" w:rsidRDefault="00E219A5" w:rsidP="008409A7">
            <w:pPr>
              <w:spacing w:before="60" w:line="360" w:lineRule="auto"/>
              <w:rPr>
                <w:b/>
                <w:sz w:val="24"/>
                <w:szCs w:val="24"/>
                <w:lang w:val="sq-AL"/>
              </w:rPr>
            </w:pPr>
            <w:r w:rsidRPr="00247043">
              <w:rPr>
                <w:b/>
                <w:sz w:val="24"/>
                <w:szCs w:val="24"/>
                <w:lang w:val="sq-AL"/>
              </w:rPr>
              <w:t>Mekanike</w:t>
            </w:r>
          </w:p>
        </w:tc>
        <w:tc>
          <w:tcPr>
            <w:tcW w:w="674" w:type="dxa"/>
            <w:shd w:val="clear" w:color="auto" w:fill="D9D9D9" w:themeFill="background1" w:themeFillShade="D9"/>
          </w:tcPr>
          <w:p w:rsidR="00E219A5" w:rsidRPr="00247043" w:rsidRDefault="001F5F66" w:rsidP="00811159">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D9D9D9" w:themeFill="background1" w:themeFillShade="D9"/>
          </w:tcPr>
          <w:p w:rsidR="00E219A5" w:rsidRPr="00247043" w:rsidRDefault="001F5F66" w:rsidP="00811159">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D9D9D9" w:themeFill="background1" w:themeFillShade="D9"/>
          </w:tcPr>
          <w:p w:rsidR="00E219A5" w:rsidRPr="00247043" w:rsidRDefault="001F5F66">
            <w:pPr>
              <w:spacing w:before="120" w:after="120" w:line="360" w:lineRule="auto"/>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3F2B50" w:rsidRPr="00247043" w:rsidTr="00AA2F05">
        <w:tc>
          <w:tcPr>
            <w:tcW w:w="730" w:type="dxa"/>
            <w:vAlign w:val="center"/>
          </w:tcPr>
          <w:p w:rsidR="003F2B50" w:rsidRPr="00247043" w:rsidRDefault="003F2B50" w:rsidP="008930FA">
            <w:pPr>
              <w:pStyle w:val="ListParagraph"/>
              <w:numPr>
                <w:ilvl w:val="0"/>
                <w:numId w:val="7"/>
              </w:numPr>
              <w:spacing w:before="60" w:after="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Specifikacionet teknike të materialeve dhe pajisjeve, përfshirë orarin e mirëmbajtjes rutinore;</w:t>
            </w:r>
          </w:p>
        </w:tc>
        <w:tc>
          <w:tcPr>
            <w:tcW w:w="674" w:type="dxa"/>
            <w:vAlign w:val="center"/>
          </w:tcPr>
          <w:p w:rsidR="003F2B50" w:rsidRPr="00247043" w:rsidRDefault="001F5F66" w:rsidP="00EA0AD2">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A0AD2">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5C4474">
              <w:rPr>
                <w:b/>
                <w:sz w:val="22"/>
                <w:szCs w:val="22"/>
                <w:lang w:val="sq-AL"/>
              </w:rPr>
              <w:fldChar w:fldCharType="begin">
                <w:ffData>
                  <w:name w:val="Check5"/>
                  <w:enabled/>
                  <w:calcOnExit w:val="0"/>
                  <w:checkBox>
                    <w:sizeAuto/>
                    <w:default w:val="0"/>
                  </w:checkBox>
                </w:ffData>
              </w:fldChar>
            </w:r>
            <w:r w:rsidR="003F2B50" w:rsidRPr="005C4474">
              <w:rPr>
                <w:b/>
                <w:sz w:val="22"/>
                <w:szCs w:val="22"/>
                <w:lang w:val="sq-AL"/>
              </w:rPr>
              <w:instrText xml:space="preserve"> FORMCHECKBOX </w:instrText>
            </w:r>
            <w:r w:rsidRPr="005C4474">
              <w:rPr>
                <w:b/>
                <w:sz w:val="22"/>
                <w:szCs w:val="22"/>
                <w:lang w:val="sq-AL"/>
              </w:rPr>
            </w:r>
            <w:r w:rsidRPr="005C4474">
              <w:rPr>
                <w:b/>
                <w:sz w:val="22"/>
                <w:szCs w:val="22"/>
                <w:lang w:val="sq-AL"/>
              </w:rPr>
              <w:fldChar w:fldCharType="end"/>
            </w:r>
          </w:p>
        </w:tc>
      </w:tr>
      <w:tr w:rsidR="003F2B50" w:rsidRPr="00247043" w:rsidTr="00AA2F05">
        <w:tc>
          <w:tcPr>
            <w:tcW w:w="730" w:type="dxa"/>
            <w:vAlign w:val="center"/>
          </w:tcPr>
          <w:p w:rsidR="003F2B50" w:rsidRPr="00247043" w:rsidRDefault="003F2B50" w:rsidP="008930FA">
            <w:pPr>
              <w:pStyle w:val="ListParagraph"/>
              <w:numPr>
                <w:ilvl w:val="0"/>
                <w:numId w:val="7"/>
              </w:numPr>
              <w:spacing w:before="60" w:after="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Paramasa, përfshirë udhëzimet teknike për ekzekutim të punëve ndërtimore;</w:t>
            </w:r>
          </w:p>
        </w:tc>
        <w:tc>
          <w:tcPr>
            <w:tcW w:w="674" w:type="dxa"/>
            <w:vAlign w:val="center"/>
          </w:tcPr>
          <w:p w:rsidR="003F2B50" w:rsidRPr="00247043" w:rsidRDefault="001F5F66" w:rsidP="00EA0AD2">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A0AD2">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5C4474">
              <w:rPr>
                <w:b/>
                <w:sz w:val="22"/>
                <w:szCs w:val="22"/>
                <w:lang w:val="sq-AL"/>
              </w:rPr>
              <w:fldChar w:fldCharType="begin">
                <w:ffData>
                  <w:name w:val="Check5"/>
                  <w:enabled/>
                  <w:calcOnExit w:val="0"/>
                  <w:checkBox>
                    <w:sizeAuto/>
                    <w:default w:val="0"/>
                  </w:checkBox>
                </w:ffData>
              </w:fldChar>
            </w:r>
            <w:r w:rsidR="003F2B50" w:rsidRPr="005C4474">
              <w:rPr>
                <w:b/>
                <w:sz w:val="22"/>
                <w:szCs w:val="22"/>
                <w:lang w:val="sq-AL"/>
              </w:rPr>
              <w:instrText xml:space="preserve"> FORMCHECKBOX </w:instrText>
            </w:r>
            <w:r w:rsidRPr="005C4474">
              <w:rPr>
                <w:b/>
                <w:sz w:val="22"/>
                <w:szCs w:val="22"/>
                <w:lang w:val="sq-AL"/>
              </w:rPr>
            </w:r>
            <w:r w:rsidRPr="005C4474">
              <w:rPr>
                <w:b/>
                <w:sz w:val="22"/>
                <w:szCs w:val="22"/>
                <w:lang w:val="sq-AL"/>
              </w:rPr>
              <w:fldChar w:fldCharType="end"/>
            </w:r>
          </w:p>
        </w:tc>
      </w:tr>
      <w:tr w:rsidR="003F2B50" w:rsidRPr="00247043" w:rsidTr="00AA2F05">
        <w:tc>
          <w:tcPr>
            <w:tcW w:w="730" w:type="dxa"/>
            <w:vAlign w:val="center"/>
          </w:tcPr>
          <w:p w:rsidR="003F2B50" w:rsidRPr="00247043" w:rsidRDefault="003F2B50" w:rsidP="008930FA">
            <w:pPr>
              <w:pStyle w:val="ListParagraph"/>
              <w:numPr>
                <w:ilvl w:val="0"/>
                <w:numId w:val="7"/>
              </w:numPr>
              <w:spacing w:before="60" w:after="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Llogaritjet e efikasitetit të energjisë për ventilim, ngrohje dhe ftohje;</w:t>
            </w:r>
          </w:p>
        </w:tc>
        <w:tc>
          <w:tcPr>
            <w:tcW w:w="674" w:type="dxa"/>
            <w:vAlign w:val="center"/>
          </w:tcPr>
          <w:p w:rsidR="003F2B50" w:rsidRPr="00247043" w:rsidRDefault="001F5F66" w:rsidP="00EA0AD2">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A0AD2">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5C4474">
              <w:rPr>
                <w:b/>
                <w:sz w:val="22"/>
                <w:szCs w:val="22"/>
                <w:lang w:val="sq-AL"/>
              </w:rPr>
              <w:fldChar w:fldCharType="begin">
                <w:ffData>
                  <w:name w:val="Check5"/>
                  <w:enabled/>
                  <w:calcOnExit w:val="0"/>
                  <w:checkBox>
                    <w:sizeAuto/>
                    <w:default w:val="0"/>
                  </w:checkBox>
                </w:ffData>
              </w:fldChar>
            </w:r>
            <w:r w:rsidR="003F2B50" w:rsidRPr="005C4474">
              <w:rPr>
                <w:b/>
                <w:sz w:val="22"/>
                <w:szCs w:val="22"/>
                <w:lang w:val="sq-AL"/>
              </w:rPr>
              <w:instrText xml:space="preserve"> FORMCHECKBOX </w:instrText>
            </w:r>
            <w:r w:rsidRPr="005C4474">
              <w:rPr>
                <w:b/>
                <w:sz w:val="22"/>
                <w:szCs w:val="22"/>
                <w:lang w:val="sq-AL"/>
              </w:rPr>
            </w:r>
            <w:r w:rsidRPr="005C4474">
              <w:rPr>
                <w:b/>
                <w:sz w:val="22"/>
                <w:szCs w:val="22"/>
                <w:lang w:val="sq-AL"/>
              </w:rPr>
              <w:fldChar w:fldCharType="end"/>
            </w:r>
          </w:p>
        </w:tc>
      </w:tr>
      <w:tr w:rsidR="003F2B50" w:rsidRPr="00247043" w:rsidTr="00AA2F05">
        <w:tc>
          <w:tcPr>
            <w:tcW w:w="730" w:type="dxa"/>
            <w:vAlign w:val="center"/>
          </w:tcPr>
          <w:p w:rsidR="003F2B50" w:rsidRPr="00247043" w:rsidRDefault="003F2B50" w:rsidP="008930FA">
            <w:pPr>
              <w:pStyle w:val="ListParagraph"/>
              <w:numPr>
                <w:ilvl w:val="0"/>
                <w:numId w:val="7"/>
              </w:numPr>
              <w:spacing w:before="60" w:after="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Raporti i izolimit termik, përfshirë specifikacionet e materialit për katet e themelit , muret e jashtme, dyert, dritaret dhe kulmin</w:t>
            </w:r>
            <w:r w:rsidR="00693B3B">
              <w:rPr>
                <w:sz w:val="24"/>
                <w:szCs w:val="24"/>
                <w:lang w:val="sq-AL"/>
              </w:rPr>
              <w:t>;</w:t>
            </w:r>
            <w:r w:rsidRPr="00554B90">
              <w:rPr>
                <w:sz w:val="24"/>
                <w:szCs w:val="24"/>
                <w:lang w:val="sq-AL"/>
              </w:rPr>
              <w:t>.</w:t>
            </w:r>
          </w:p>
        </w:tc>
        <w:tc>
          <w:tcPr>
            <w:tcW w:w="674" w:type="dxa"/>
            <w:vAlign w:val="center"/>
          </w:tcPr>
          <w:p w:rsidR="003F2B50" w:rsidRPr="00247043" w:rsidRDefault="001F5F66" w:rsidP="00EA0AD2">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A0AD2">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5C4474">
              <w:rPr>
                <w:b/>
                <w:sz w:val="22"/>
                <w:szCs w:val="22"/>
                <w:lang w:val="sq-AL"/>
              </w:rPr>
              <w:fldChar w:fldCharType="begin">
                <w:ffData>
                  <w:name w:val="Check5"/>
                  <w:enabled/>
                  <w:calcOnExit w:val="0"/>
                  <w:checkBox>
                    <w:sizeAuto/>
                    <w:default w:val="0"/>
                  </w:checkBox>
                </w:ffData>
              </w:fldChar>
            </w:r>
            <w:r w:rsidR="003F2B50" w:rsidRPr="005C4474">
              <w:rPr>
                <w:b/>
                <w:sz w:val="22"/>
                <w:szCs w:val="22"/>
                <w:lang w:val="sq-AL"/>
              </w:rPr>
              <w:instrText xml:space="preserve"> FORMCHECKBOX </w:instrText>
            </w:r>
            <w:r w:rsidRPr="005C4474">
              <w:rPr>
                <w:b/>
                <w:sz w:val="22"/>
                <w:szCs w:val="22"/>
                <w:lang w:val="sq-AL"/>
              </w:rPr>
            </w:r>
            <w:r w:rsidRPr="005C4474">
              <w:rPr>
                <w:b/>
                <w:sz w:val="22"/>
                <w:szCs w:val="22"/>
                <w:lang w:val="sq-AL"/>
              </w:rPr>
              <w:fldChar w:fldCharType="end"/>
            </w:r>
          </w:p>
        </w:tc>
      </w:tr>
      <w:tr w:rsidR="003F2B50" w:rsidRPr="00247043" w:rsidTr="00AA2F05">
        <w:trPr>
          <w:trHeight w:val="1160"/>
        </w:trPr>
        <w:tc>
          <w:tcPr>
            <w:tcW w:w="730" w:type="dxa"/>
            <w:vAlign w:val="center"/>
          </w:tcPr>
          <w:p w:rsidR="003F2B50" w:rsidRPr="00247043" w:rsidRDefault="003F2B50" w:rsidP="008930FA">
            <w:pPr>
              <w:pStyle w:val="ListParagraph"/>
              <w:numPr>
                <w:ilvl w:val="0"/>
                <w:numId w:val="7"/>
              </w:numPr>
              <w:spacing w:before="60" w:after="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Bazat e kateve karakteristike dhe kulmit, bazat e reflektuara të tavanit, dukjet dhe prerjet 1:100 ose 1:50 shënuar me dimensione të shkruara dhe me kuotat e lartësisë ku tregohet qartë pozita, madhësia, drejtimi dhe hapësira e instalimeve mekanike, nëse është propozuar për:</w:t>
            </w:r>
          </w:p>
        </w:tc>
        <w:tc>
          <w:tcPr>
            <w:tcW w:w="674" w:type="dxa"/>
            <w:vAlign w:val="center"/>
          </w:tcPr>
          <w:p w:rsidR="003F2B50" w:rsidRPr="00247043" w:rsidRDefault="001F5F66" w:rsidP="00EA0AD2">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A0AD2">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5C4474">
              <w:rPr>
                <w:b/>
                <w:sz w:val="22"/>
                <w:szCs w:val="22"/>
                <w:lang w:val="sq-AL"/>
              </w:rPr>
              <w:fldChar w:fldCharType="begin">
                <w:ffData>
                  <w:name w:val="Check5"/>
                  <w:enabled/>
                  <w:calcOnExit w:val="0"/>
                  <w:checkBox>
                    <w:sizeAuto/>
                    <w:default w:val="0"/>
                  </w:checkBox>
                </w:ffData>
              </w:fldChar>
            </w:r>
            <w:r w:rsidR="003F2B50" w:rsidRPr="005C4474">
              <w:rPr>
                <w:b/>
                <w:sz w:val="22"/>
                <w:szCs w:val="22"/>
                <w:lang w:val="sq-AL"/>
              </w:rPr>
              <w:instrText xml:space="preserve"> FORMCHECKBOX </w:instrText>
            </w:r>
            <w:r w:rsidRPr="005C4474">
              <w:rPr>
                <w:b/>
                <w:sz w:val="22"/>
                <w:szCs w:val="22"/>
                <w:lang w:val="sq-AL"/>
              </w:rPr>
            </w:r>
            <w:r w:rsidRPr="005C4474">
              <w:rPr>
                <w:b/>
                <w:sz w:val="22"/>
                <w:szCs w:val="22"/>
                <w:lang w:val="sq-AL"/>
              </w:rPr>
              <w:fldChar w:fldCharType="end"/>
            </w:r>
          </w:p>
        </w:tc>
      </w:tr>
      <w:tr w:rsidR="003F2B50" w:rsidRPr="00247043" w:rsidTr="00AA2F05">
        <w:trPr>
          <w:trHeight w:val="375"/>
        </w:trPr>
        <w:tc>
          <w:tcPr>
            <w:tcW w:w="730" w:type="dxa"/>
            <w:vAlign w:val="center"/>
          </w:tcPr>
          <w:p w:rsidR="003F2B50" w:rsidRPr="00247043" w:rsidRDefault="003F2B50" w:rsidP="008930FA">
            <w:pPr>
              <w:pStyle w:val="ListParagraph"/>
              <w:numPr>
                <w:ilvl w:val="1"/>
                <w:numId w:val="7"/>
              </w:numPr>
              <w:spacing w:before="60" w:after="60"/>
              <w:ind w:left="0" w:firstLine="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Pajisjet për shkarkimin  ajrit dhe rregullimi i kanaleve;</w:t>
            </w:r>
          </w:p>
        </w:tc>
        <w:tc>
          <w:tcPr>
            <w:tcW w:w="674" w:type="dxa"/>
            <w:vAlign w:val="center"/>
          </w:tcPr>
          <w:p w:rsidR="003F2B50" w:rsidRPr="00247043" w:rsidRDefault="001F5F66" w:rsidP="00EA0AD2">
            <w:pPr>
              <w:spacing w:before="60" w:after="60"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EA0AD2">
            <w:pPr>
              <w:spacing w:before="60" w:after="60"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7277BA">
              <w:rPr>
                <w:b/>
                <w:sz w:val="22"/>
                <w:szCs w:val="22"/>
                <w:lang w:val="sq-AL"/>
              </w:rPr>
              <w:fldChar w:fldCharType="begin">
                <w:ffData>
                  <w:name w:val=""/>
                  <w:enabled/>
                  <w:calcOnExit w:val="0"/>
                  <w:checkBox>
                    <w:size w:val="16"/>
                    <w:default w:val="0"/>
                  </w:checkBox>
                </w:ffData>
              </w:fldChar>
            </w:r>
            <w:r w:rsidR="003F2B50" w:rsidRPr="007277BA">
              <w:rPr>
                <w:b/>
                <w:sz w:val="22"/>
                <w:szCs w:val="22"/>
                <w:lang w:val="sq-AL"/>
              </w:rPr>
              <w:instrText xml:space="preserve"> FORMCHECKBOX </w:instrText>
            </w:r>
            <w:r w:rsidRPr="007277BA">
              <w:rPr>
                <w:b/>
                <w:sz w:val="22"/>
                <w:szCs w:val="22"/>
                <w:lang w:val="sq-AL"/>
              </w:rPr>
            </w:r>
            <w:r w:rsidRPr="007277BA">
              <w:rPr>
                <w:b/>
                <w:sz w:val="22"/>
                <w:szCs w:val="22"/>
                <w:lang w:val="sq-AL"/>
              </w:rPr>
              <w:fldChar w:fldCharType="end"/>
            </w:r>
          </w:p>
        </w:tc>
      </w:tr>
      <w:tr w:rsidR="003F2B50" w:rsidRPr="00247043" w:rsidTr="00AA2F05">
        <w:trPr>
          <w:trHeight w:val="390"/>
        </w:trPr>
        <w:tc>
          <w:tcPr>
            <w:tcW w:w="730" w:type="dxa"/>
            <w:vAlign w:val="center"/>
          </w:tcPr>
          <w:p w:rsidR="003F2B50" w:rsidRPr="00247043" w:rsidRDefault="003F2B50" w:rsidP="008930FA">
            <w:pPr>
              <w:pStyle w:val="ListParagraph"/>
              <w:numPr>
                <w:ilvl w:val="1"/>
                <w:numId w:val="7"/>
              </w:numPr>
              <w:spacing w:before="60" w:after="60"/>
              <w:ind w:left="0" w:firstLine="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Pajisjet për shkarkimin e ajrit për djegie dhe rregullimi i kanaleve;</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7277BA">
              <w:rPr>
                <w:b/>
                <w:sz w:val="22"/>
                <w:szCs w:val="22"/>
                <w:lang w:val="sq-AL"/>
              </w:rPr>
              <w:fldChar w:fldCharType="begin">
                <w:ffData>
                  <w:name w:val=""/>
                  <w:enabled/>
                  <w:calcOnExit w:val="0"/>
                  <w:checkBox>
                    <w:size w:val="16"/>
                    <w:default w:val="0"/>
                  </w:checkBox>
                </w:ffData>
              </w:fldChar>
            </w:r>
            <w:r w:rsidR="003F2B50" w:rsidRPr="007277BA">
              <w:rPr>
                <w:b/>
                <w:sz w:val="22"/>
                <w:szCs w:val="22"/>
                <w:lang w:val="sq-AL"/>
              </w:rPr>
              <w:instrText xml:space="preserve"> FORMCHECKBOX </w:instrText>
            </w:r>
            <w:r w:rsidRPr="007277BA">
              <w:rPr>
                <w:b/>
                <w:sz w:val="22"/>
                <w:szCs w:val="22"/>
                <w:lang w:val="sq-AL"/>
              </w:rPr>
            </w:r>
            <w:r w:rsidRPr="007277BA">
              <w:rPr>
                <w:b/>
                <w:sz w:val="22"/>
                <w:szCs w:val="22"/>
                <w:lang w:val="sq-AL"/>
              </w:rPr>
              <w:fldChar w:fldCharType="end"/>
            </w:r>
          </w:p>
        </w:tc>
      </w:tr>
      <w:tr w:rsidR="003F2B50" w:rsidRPr="00247043" w:rsidTr="00AA2F05">
        <w:trPr>
          <w:trHeight w:val="410"/>
        </w:trPr>
        <w:tc>
          <w:tcPr>
            <w:tcW w:w="730" w:type="dxa"/>
            <w:vAlign w:val="center"/>
          </w:tcPr>
          <w:p w:rsidR="003F2B50" w:rsidRPr="00247043" w:rsidRDefault="003F2B50" w:rsidP="008930FA">
            <w:pPr>
              <w:pStyle w:val="ListParagraph"/>
              <w:numPr>
                <w:ilvl w:val="1"/>
                <w:numId w:val="7"/>
              </w:numPr>
              <w:spacing w:before="60" w:after="60"/>
              <w:ind w:left="0" w:firstLine="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Pajisjet për ngrohje dhe/ose ftohje dhe rregullimi i gypave;</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7277BA">
              <w:rPr>
                <w:b/>
                <w:sz w:val="22"/>
                <w:szCs w:val="22"/>
                <w:lang w:val="sq-AL"/>
              </w:rPr>
              <w:fldChar w:fldCharType="begin">
                <w:ffData>
                  <w:name w:val=""/>
                  <w:enabled/>
                  <w:calcOnExit w:val="0"/>
                  <w:checkBox>
                    <w:size w:val="16"/>
                    <w:default w:val="0"/>
                  </w:checkBox>
                </w:ffData>
              </w:fldChar>
            </w:r>
            <w:r w:rsidR="003F2B50" w:rsidRPr="007277BA">
              <w:rPr>
                <w:b/>
                <w:sz w:val="22"/>
                <w:szCs w:val="22"/>
                <w:lang w:val="sq-AL"/>
              </w:rPr>
              <w:instrText xml:space="preserve"> FORMCHECKBOX </w:instrText>
            </w:r>
            <w:r w:rsidRPr="007277BA">
              <w:rPr>
                <w:b/>
                <w:sz w:val="22"/>
                <w:szCs w:val="22"/>
                <w:lang w:val="sq-AL"/>
              </w:rPr>
            </w:r>
            <w:r w:rsidRPr="007277BA">
              <w:rPr>
                <w:b/>
                <w:sz w:val="22"/>
                <w:szCs w:val="22"/>
                <w:lang w:val="sq-AL"/>
              </w:rPr>
              <w:fldChar w:fldCharType="end"/>
            </w:r>
          </w:p>
        </w:tc>
      </w:tr>
      <w:tr w:rsidR="003F2B50" w:rsidRPr="00247043" w:rsidTr="00AA2F05">
        <w:trPr>
          <w:trHeight w:val="345"/>
        </w:trPr>
        <w:tc>
          <w:tcPr>
            <w:tcW w:w="730" w:type="dxa"/>
            <w:vAlign w:val="center"/>
          </w:tcPr>
          <w:p w:rsidR="003F2B50" w:rsidRPr="00247043" w:rsidRDefault="003F2B50" w:rsidP="008930FA">
            <w:pPr>
              <w:pStyle w:val="ListParagraph"/>
              <w:numPr>
                <w:ilvl w:val="1"/>
                <w:numId w:val="7"/>
              </w:numPr>
              <w:spacing w:before="60" w:after="60"/>
              <w:ind w:left="0" w:firstLine="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Oxhaqet dhe ventilatorët;</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7277BA">
              <w:rPr>
                <w:b/>
                <w:sz w:val="22"/>
                <w:szCs w:val="22"/>
                <w:lang w:val="sq-AL"/>
              </w:rPr>
              <w:fldChar w:fldCharType="begin">
                <w:ffData>
                  <w:name w:val=""/>
                  <w:enabled/>
                  <w:calcOnExit w:val="0"/>
                  <w:checkBox>
                    <w:size w:val="16"/>
                    <w:default w:val="0"/>
                  </w:checkBox>
                </w:ffData>
              </w:fldChar>
            </w:r>
            <w:r w:rsidR="003F2B50" w:rsidRPr="007277BA">
              <w:rPr>
                <w:b/>
                <w:sz w:val="22"/>
                <w:szCs w:val="22"/>
                <w:lang w:val="sq-AL"/>
              </w:rPr>
              <w:instrText xml:space="preserve"> FORMCHECKBOX </w:instrText>
            </w:r>
            <w:r w:rsidRPr="007277BA">
              <w:rPr>
                <w:b/>
                <w:sz w:val="22"/>
                <w:szCs w:val="22"/>
                <w:lang w:val="sq-AL"/>
              </w:rPr>
            </w:r>
            <w:r w:rsidRPr="007277BA">
              <w:rPr>
                <w:b/>
                <w:sz w:val="22"/>
                <w:szCs w:val="22"/>
                <w:lang w:val="sq-AL"/>
              </w:rPr>
              <w:fldChar w:fldCharType="end"/>
            </w:r>
          </w:p>
        </w:tc>
      </w:tr>
      <w:tr w:rsidR="003F2B50" w:rsidRPr="00247043" w:rsidTr="00AA2F05">
        <w:trPr>
          <w:trHeight w:val="557"/>
        </w:trPr>
        <w:tc>
          <w:tcPr>
            <w:tcW w:w="730" w:type="dxa"/>
            <w:vAlign w:val="center"/>
          </w:tcPr>
          <w:p w:rsidR="003F2B50" w:rsidRPr="00247043" w:rsidRDefault="003F2B50" w:rsidP="008930FA">
            <w:pPr>
              <w:pStyle w:val="ListParagraph"/>
              <w:numPr>
                <w:ilvl w:val="1"/>
                <w:numId w:val="7"/>
              </w:numPr>
              <w:spacing w:before="60" w:after="60"/>
              <w:ind w:left="0" w:firstLine="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Pajisjet specifike, vatrat e zjarrit dhe pajisjet me djegie të karburanteve të ngurta;</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7277BA">
              <w:rPr>
                <w:b/>
                <w:sz w:val="22"/>
                <w:szCs w:val="22"/>
                <w:lang w:val="sq-AL"/>
              </w:rPr>
              <w:fldChar w:fldCharType="begin">
                <w:ffData>
                  <w:name w:val=""/>
                  <w:enabled/>
                  <w:calcOnExit w:val="0"/>
                  <w:checkBox>
                    <w:size w:val="16"/>
                    <w:default w:val="0"/>
                  </w:checkBox>
                </w:ffData>
              </w:fldChar>
            </w:r>
            <w:r w:rsidR="003F2B50" w:rsidRPr="007277BA">
              <w:rPr>
                <w:b/>
                <w:sz w:val="22"/>
                <w:szCs w:val="22"/>
                <w:lang w:val="sq-AL"/>
              </w:rPr>
              <w:instrText xml:space="preserve"> FORMCHECKBOX </w:instrText>
            </w:r>
            <w:r w:rsidRPr="007277BA">
              <w:rPr>
                <w:b/>
                <w:sz w:val="22"/>
                <w:szCs w:val="22"/>
                <w:lang w:val="sq-AL"/>
              </w:rPr>
            </w:r>
            <w:r w:rsidRPr="007277BA">
              <w:rPr>
                <w:b/>
                <w:sz w:val="22"/>
                <w:szCs w:val="22"/>
                <w:lang w:val="sq-AL"/>
              </w:rPr>
              <w:fldChar w:fldCharType="end"/>
            </w:r>
          </w:p>
        </w:tc>
      </w:tr>
      <w:tr w:rsidR="003F2B50" w:rsidRPr="00247043" w:rsidTr="00AA2F05">
        <w:trPr>
          <w:trHeight w:val="422"/>
        </w:trPr>
        <w:tc>
          <w:tcPr>
            <w:tcW w:w="730" w:type="dxa"/>
            <w:vAlign w:val="center"/>
          </w:tcPr>
          <w:p w:rsidR="003F2B50" w:rsidRPr="00247043" w:rsidRDefault="003F2B50" w:rsidP="008930FA">
            <w:pPr>
              <w:pStyle w:val="ListParagraph"/>
              <w:numPr>
                <w:ilvl w:val="1"/>
                <w:numId w:val="7"/>
              </w:numPr>
              <w:spacing w:before="60" w:after="60"/>
              <w:ind w:left="0" w:firstLine="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Kaldatë, ngrohësit e ujit dhe enët nën presion;</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7277BA">
              <w:rPr>
                <w:b/>
                <w:sz w:val="22"/>
                <w:szCs w:val="22"/>
                <w:lang w:val="sq-AL"/>
              </w:rPr>
              <w:fldChar w:fldCharType="begin">
                <w:ffData>
                  <w:name w:val=""/>
                  <w:enabled/>
                  <w:calcOnExit w:val="0"/>
                  <w:checkBox>
                    <w:size w:val="16"/>
                    <w:default w:val="0"/>
                  </w:checkBox>
                </w:ffData>
              </w:fldChar>
            </w:r>
            <w:r w:rsidR="003F2B50" w:rsidRPr="007277BA">
              <w:rPr>
                <w:b/>
                <w:sz w:val="22"/>
                <w:szCs w:val="22"/>
                <w:lang w:val="sq-AL"/>
              </w:rPr>
              <w:instrText xml:space="preserve"> FORMCHECKBOX </w:instrText>
            </w:r>
            <w:r w:rsidRPr="007277BA">
              <w:rPr>
                <w:b/>
                <w:sz w:val="22"/>
                <w:szCs w:val="22"/>
                <w:lang w:val="sq-AL"/>
              </w:rPr>
            </w:r>
            <w:r w:rsidRPr="007277BA">
              <w:rPr>
                <w:b/>
                <w:sz w:val="22"/>
                <w:szCs w:val="22"/>
                <w:lang w:val="sq-AL"/>
              </w:rPr>
              <w:fldChar w:fldCharType="end"/>
            </w:r>
          </w:p>
        </w:tc>
      </w:tr>
      <w:tr w:rsidR="003F2B50" w:rsidRPr="00247043" w:rsidTr="00AA2F05">
        <w:trPr>
          <w:trHeight w:val="480"/>
        </w:trPr>
        <w:tc>
          <w:tcPr>
            <w:tcW w:w="730" w:type="dxa"/>
            <w:vAlign w:val="center"/>
          </w:tcPr>
          <w:p w:rsidR="003F2B50" w:rsidRPr="00247043" w:rsidRDefault="003F2B50" w:rsidP="008930FA">
            <w:pPr>
              <w:pStyle w:val="ListParagraph"/>
              <w:numPr>
                <w:ilvl w:val="1"/>
                <w:numId w:val="7"/>
              </w:numPr>
              <w:spacing w:before="60" w:after="60"/>
              <w:ind w:left="0" w:firstLine="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Ftohja;</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7277BA">
              <w:rPr>
                <w:b/>
                <w:sz w:val="22"/>
                <w:szCs w:val="22"/>
                <w:lang w:val="sq-AL"/>
              </w:rPr>
              <w:fldChar w:fldCharType="begin">
                <w:ffData>
                  <w:name w:val=""/>
                  <w:enabled/>
                  <w:calcOnExit w:val="0"/>
                  <w:checkBox>
                    <w:size w:val="16"/>
                    <w:default w:val="0"/>
                  </w:checkBox>
                </w:ffData>
              </w:fldChar>
            </w:r>
            <w:r w:rsidR="003F2B50" w:rsidRPr="007277BA">
              <w:rPr>
                <w:b/>
                <w:sz w:val="22"/>
                <w:szCs w:val="22"/>
                <w:lang w:val="sq-AL"/>
              </w:rPr>
              <w:instrText xml:space="preserve"> FORMCHECKBOX </w:instrText>
            </w:r>
            <w:r w:rsidRPr="007277BA">
              <w:rPr>
                <w:b/>
                <w:sz w:val="22"/>
                <w:szCs w:val="22"/>
                <w:lang w:val="sq-AL"/>
              </w:rPr>
            </w:r>
            <w:r w:rsidRPr="007277BA">
              <w:rPr>
                <w:b/>
                <w:sz w:val="22"/>
                <w:szCs w:val="22"/>
                <w:lang w:val="sq-AL"/>
              </w:rPr>
              <w:fldChar w:fldCharType="end"/>
            </w:r>
          </w:p>
        </w:tc>
      </w:tr>
      <w:tr w:rsidR="003F2B50" w:rsidRPr="00247043" w:rsidTr="00AA2F05">
        <w:trPr>
          <w:trHeight w:val="375"/>
        </w:trPr>
        <w:tc>
          <w:tcPr>
            <w:tcW w:w="730" w:type="dxa"/>
            <w:vAlign w:val="center"/>
          </w:tcPr>
          <w:p w:rsidR="003F2B50" w:rsidRPr="00247043" w:rsidRDefault="003F2B50" w:rsidP="008930FA">
            <w:pPr>
              <w:pStyle w:val="ListParagraph"/>
              <w:numPr>
                <w:ilvl w:val="1"/>
                <w:numId w:val="7"/>
              </w:numPr>
              <w:spacing w:before="60" w:after="60"/>
              <w:ind w:left="0" w:firstLine="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 xml:space="preserve"> Magazinimi i materialeve të djegshme;</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7277BA">
              <w:rPr>
                <w:b/>
                <w:sz w:val="22"/>
                <w:szCs w:val="22"/>
                <w:lang w:val="sq-AL"/>
              </w:rPr>
              <w:fldChar w:fldCharType="begin">
                <w:ffData>
                  <w:name w:val=""/>
                  <w:enabled/>
                  <w:calcOnExit w:val="0"/>
                  <w:checkBox>
                    <w:size w:val="16"/>
                    <w:default w:val="0"/>
                  </w:checkBox>
                </w:ffData>
              </w:fldChar>
            </w:r>
            <w:r w:rsidR="003F2B50" w:rsidRPr="007277BA">
              <w:rPr>
                <w:b/>
                <w:sz w:val="22"/>
                <w:szCs w:val="22"/>
                <w:lang w:val="sq-AL"/>
              </w:rPr>
              <w:instrText xml:space="preserve"> FORMCHECKBOX </w:instrText>
            </w:r>
            <w:r w:rsidRPr="007277BA">
              <w:rPr>
                <w:b/>
                <w:sz w:val="22"/>
                <w:szCs w:val="22"/>
                <w:lang w:val="sq-AL"/>
              </w:rPr>
            </w:r>
            <w:r w:rsidRPr="007277BA">
              <w:rPr>
                <w:b/>
                <w:sz w:val="22"/>
                <w:szCs w:val="22"/>
                <w:lang w:val="sq-AL"/>
              </w:rPr>
              <w:fldChar w:fldCharType="end"/>
            </w:r>
          </w:p>
        </w:tc>
      </w:tr>
      <w:tr w:rsidR="003F2B50" w:rsidRPr="00247043" w:rsidTr="00AA2F05">
        <w:trPr>
          <w:trHeight w:val="408"/>
        </w:trPr>
        <w:tc>
          <w:tcPr>
            <w:tcW w:w="730" w:type="dxa"/>
            <w:vAlign w:val="center"/>
          </w:tcPr>
          <w:p w:rsidR="003F2B50" w:rsidRPr="00247043" w:rsidRDefault="003F2B50" w:rsidP="008930FA">
            <w:pPr>
              <w:pStyle w:val="ListParagraph"/>
              <w:numPr>
                <w:ilvl w:val="1"/>
                <w:numId w:val="7"/>
              </w:numPr>
              <w:spacing w:before="60" w:after="60"/>
              <w:ind w:left="0" w:firstLine="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Sistemet diellore;</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7277BA">
              <w:rPr>
                <w:b/>
                <w:sz w:val="22"/>
                <w:szCs w:val="22"/>
                <w:lang w:val="sq-AL"/>
              </w:rPr>
              <w:fldChar w:fldCharType="begin">
                <w:ffData>
                  <w:name w:val=""/>
                  <w:enabled/>
                  <w:calcOnExit w:val="0"/>
                  <w:checkBox>
                    <w:size w:val="16"/>
                    <w:default w:val="0"/>
                  </w:checkBox>
                </w:ffData>
              </w:fldChar>
            </w:r>
            <w:r w:rsidR="003F2B50" w:rsidRPr="007277BA">
              <w:rPr>
                <w:b/>
                <w:sz w:val="22"/>
                <w:szCs w:val="22"/>
                <w:lang w:val="sq-AL"/>
              </w:rPr>
              <w:instrText xml:space="preserve"> FORMCHECKBOX </w:instrText>
            </w:r>
            <w:r w:rsidRPr="007277BA">
              <w:rPr>
                <w:b/>
                <w:sz w:val="22"/>
                <w:szCs w:val="22"/>
                <w:lang w:val="sq-AL"/>
              </w:rPr>
            </w:r>
            <w:r w:rsidRPr="007277BA">
              <w:rPr>
                <w:b/>
                <w:sz w:val="22"/>
                <w:szCs w:val="22"/>
                <w:lang w:val="sq-AL"/>
              </w:rPr>
              <w:fldChar w:fldCharType="end"/>
            </w:r>
          </w:p>
        </w:tc>
      </w:tr>
      <w:tr w:rsidR="003F2B50" w:rsidRPr="00247043" w:rsidTr="00AA2F05">
        <w:trPr>
          <w:trHeight w:val="405"/>
        </w:trPr>
        <w:tc>
          <w:tcPr>
            <w:tcW w:w="730" w:type="dxa"/>
            <w:vAlign w:val="center"/>
          </w:tcPr>
          <w:p w:rsidR="003F2B50" w:rsidRPr="00247043" w:rsidRDefault="003F2B50" w:rsidP="008930FA">
            <w:pPr>
              <w:pStyle w:val="ListParagraph"/>
              <w:numPr>
                <w:ilvl w:val="1"/>
                <w:numId w:val="7"/>
              </w:numPr>
              <w:spacing w:before="60" w:after="60"/>
              <w:ind w:left="0" w:firstLine="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Ashensorët/shkallët lëvizëse; dhe</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7277BA">
              <w:rPr>
                <w:b/>
                <w:sz w:val="22"/>
                <w:szCs w:val="22"/>
                <w:lang w:val="sq-AL"/>
              </w:rPr>
              <w:fldChar w:fldCharType="begin">
                <w:ffData>
                  <w:name w:val=""/>
                  <w:enabled/>
                  <w:calcOnExit w:val="0"/>
                  <w:checkBox>
                    <w:size w:val="16"/>
                    <w:default w:val="0"/>
                  </w:checkBox>
                </w:ffData>
              </w:fldChar>
            </w:r>
            <w:r w:rsidR="003F2B50" w:rsidRPr="007277BA">
              <w:rPr>
                <w:b/>
                <w:sz w:val="22"/>
                <w:szCs w:val="22"/>
                <w:lang w:val="sq-AL"/>
              </w:rPr>
              <w:instrText xml:space="preserve"> FORMCHECKBOX </w:instrText>
            </w:r>
            <w:r w:rsidRPr="007277BA">
              <w:rPr>
                <w:b/>
                <w:sz w:val="22"/>
                <w:szCs w:val="22"/>
                <w:lang w:val="sq-AL"/>
              </w:rPr>
            </w:r>
            <w:r w:rsidRPr="007277BA">
              <w:rPr>
                <w:b/>
                <w:sz w:val="22"/>
                <w:szCs w:val="22"/>
                <w:lang w:val="sq-AL"/>
              </w:rPr>
              <w:fldChar w:fldCharType="end"/>
            </w:r>
          </w:p>
        </w:tc>
      </w:tr>
      <w:tr w:rsidR="003F2B50" w:rsidRPr="00247043" w:rsidTr="00AA2F05">
        <w:trPr>
          <w:trHeight w:val="323"/>
        </w:trPr>
        <w:tc>
          <w:tcPr>
            <w:tcW w:w="730" w:type="dxa"/>
            <w:vAlign w:val="center"/>
          </w:tcPr>
          <w:p w:rsidR="003F2B50" w:rsidRPr="00247043" w:rsidRDefault="003F2B50" w:rsidP="008930FA">
            <w:pPr>
              <w:pStyle w:val="ListParagraph"/>
              <w:numPr>
                <w:ilvl w:val="1"/>
                <w:numId w:val="7"/>
              </w:numPr>
              <w:spacing w:before="60" w:after="60"/>
              <w:ind w:left="0" w:firstLine="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Elementet tjera mekanike.</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7277BA">
              <w:rPr>
                <w:b/>
                <w:sz w:val="22"/>
                <w:szCs w:val="22"/>
                <w:lang w:val="sq-AL"/>
              </w:rPr>
              <w:fldChar w:fldCharType="begin">
                <w:ffData>
                  <w:name w:val=""/>
                  <w:enabled/>
                  <w:calcOnExit w:val="0"/>
                  <w:checkBox>
                    <w:size w:val="16"/>
                    <w:default w:val="0"/>
                  </w:checkBox>
                </w:ffData>
              </w:fldChar>
            </w:r>
            <w:r w:rsidR="003F2B50" w:rsidRPr="007277BA">
              <w:rPr>
                <w:b/>
                <w:sz w:val="22"/>
                <w:szCs w:val="22"/>
                <w:lang w:val="sq-AL"/>
              </w:rPr>
              <w:instrText xml:space="preserve"> FORMCHECKBOX </w:instrText>
            </w:r>
            <w:r w:rsidRPr="007277BA">
              <w:rPr>
                <w:b/>
                <w:sz w:val="22"/>
                <w:szCs w:val="22"/>
                <w:lang w:val="sq-AL"/>
              </w:rPr>
            </w:r>
            <w:r w:rsidRPr="007277BA">
              <w:rPr>
                <w:b/>
                <w:sz w:val="22"/>
                <w:szCs w:val="22"/>
                <w:lang w:val="sq-AL"/>
              </w:rPr>
              <w:fldChar w:fldCharType="end"/>
            </w:r>
          </w:p>
        </w:tc>
      </w:tr>
      <w:tr w:rsidR="00E219A5" w:rsidRPr="00247043" w:rsidTr="00AA2F05">
        <w:tc>
          <w:tcPr>
            <w:tcW w:w="730" w:type="dxa"/>
            <w:vAlign w:val="center"/>
          </w:tcPr>
          <w:p w:rsidR="00E219A5" w:rsidRPr="00247043" w:rsidRDefault="00E219A5" w:rsidP="008930FA">
            <w:pPr>
              <w:pStyle w:val="ListParagraph"/>
              <w:numPr>
                <w:ilvl w:val="0"/>
                <w:numId w:val="7"/>
              </w:numPr>
              <w:spacing w:before="60" w:after="60"/>
              <w:jc w:val="center"/>
            </w:pPr>
          </w:p>
        </w:tc>
        <w:tc>
          <w:tcPr>
            <w:tcW w:w="7190" w:type="dxa"/>
            <w:vAlign w:val="center"/>
          </w:tcPr>
          <w:p w:rsidR="00E219A5" w:rsidRPr="00554B90" w:rsidRDefault="00E219A5" w:rsidP="00554B90">
            <w:pPr>
              <w:ind w:left="144"/>
              <w:jc w:val="both"/>
              <w:rPr>
                <w:sz w:val="24"/>
                <w:szCs w:val="24"/>
                <w:lang w:val="sq-AL"/>
              </w:rPr>
            </w:pPr>
            <w:r w:rsidRPr="00554B90">
              <w:rPr>
                <w:sz w:val="24"/>
                <w:szCs w:val="24"/>
                <w:lang w:val="sq-AL"/>
              </w:rPr>
              <w:t>Vizatime të detajuara të elementeve të ndërtimit;</w:t>
            </w:r>
          </w:p>
        </w:tc>
        <w:tc>
          <w:tcPr>
            <w:tcW w:w="674" w:type="dxa"/>
          </w:tcPr>
          <w:p w:rsidR="00E219A5" w:rsidRPr="00247043" w:rsidRDefault="001F5F66" w:rsidP="00E66A95">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Pr>
          <w:p w:rsidR="00E219A5" w:rsidRPr="00247043" w:rsidRDefault="001F5F66" w:rsidP="00E66A95">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E219A5" w:rsidRPr="00247043" w:rsidRDefault="001F5F66" w:rsidP="003F2B50">
            <w:pPr>
              <w:spacing w:line="360" w:lineRule="auto"/>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E219A5" w:rsidRPr="00247043" w:rsidTr="00AA2F05">
        <w:tc>
          <w:tcPr>
            <w:tcW w:w="730" w:type="dxa"/>
            <w:shd w:val="clear" w:color="auto" w:fill="D9D9D9" w:themeFill="background1" w:themeFillShade="D9"/>
          </w:tcPr>
          <w:p w:rsidR="00E219A5" w:rsidRPr="00247043" w:rsidRDefault="008930FA" w:rsidP="00EF3C4F">
            <w:pPr>
              <w:spacing w:before="60" w:line="360" w:lineRule="auto"/>
              <w:rPr>
                <w:b/>
                <w:sz w:val="24"/>
                <w:szCs w:val="24"/>
                <w:lang w:val="sq-AL"/>
              </w:rPr>
            </w:pPr>
            <w:r w:rsidRPr="00247043">
              <w:rPr>
                <w:b/>
                <w:sz w:val="24"/>
                <w:szCs w:val="24"/>
                <w:lang w:val="sq-AL"/>
              </w:rPr>
              <w:t>IV.</w:t>
            </w:r>
          </w:p>
        </w:tc>
        <w:tc>
          <w:tcPr>
            <w:tcW w:w="7190" w:type="dxa"/>
            <w:shd w:val="clear" w:color="auto" w:fill="D9D9D9" w:themeFill="background1" w:themeFillShade="D9"/>
            <w:vAlign w:val="center"/>
          </w:tcPr>
          <w:p w:rsidR="00E219A5" w:rsidRPr="00247043" w:rsidRDefault="00E219A5" w:rsidP="00EF3C4F">
            <w:pPr>
              <w:spacing w:before="60" w:line="360" w:lineRule="auto"/>
              <w:rPr>
                <w:sz w:val="24"/>
                <w:szCs w:val="24"/>
                <w:lang w:val="sq-AL"/>
              </w:rPr>
            </w:pPr>
            <w:r w:rsidRPr="00247043">
              <w:rPr>
                <w:b/>
                <w:sz w:val="24"/>
                <w:szCs w:val="24"/>
                <w:lang w:val="sq-AL"/>
              </w:rPr>
              <w:t>Elektrike</w:t>
            </w:r>
          </w:p>
        </w:tc>
        <w:tc>
          <w:tcPr>
            <w:tcW w:w="674" w:type="dxa"/>
            <w:shd w:val="clear" w:color="auto" w:fill="D9D9D9" w:themeFill="background1" w:themeFillShade="D9"/>
          </w:tcPr>
          <w:p w:rsidR="00E219A5" w:rsidRPr="00247043" w:rsidRDefault="001F5F66" w:rsidP="0081474F">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D9D9D9" w:themeFill="background1" w:themeFillShade="D9"/>
          </w:tcPr>
          <w:p w:rsidR="00E219A5" w:rsidRPr="00247043" w:rsidRDefault="001F5F66" w:rsidP="0081474F">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D9D9D9" w:themeFill="background1" w:themeFillShade="D9"/>
          </w:tcPr>
          <w:p w:rsidR="00E219A5" w:rsidRPr="00247043" w:rsidRDefault="001F5F66" w:rsidP="0081474F">
            <w:pPr>
              <w:spacing w:before="120" w:after="120" w:line="360" w:lineRule="auto"/>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3F2B50" w:rsidRPr="00247043" w:rsidTr="00AA2F05">
        <w:tc>
          <w:tcPr>
            <w:tcW w:w="730" w:type="dxa"/>
            <w:vAlign w:val="center"/>
          </w:tcPr>
          <w:p w:rsidR="003F2B50" w:rsidRPr="00247043" w:rsidRDefault="003F2B50" w:rsidP="00CB4648">
            <w:pPr>
              <w:pStyle w:val="ListParagraph"/>
              <w:numPr>
                <w:ilvl w:val="0"/>
                <w:numId w:val="11"/>
              </w:numPr>
              <w:spacing w:before="60" w:after="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Specifikacionet teknike të materialeve dhe pajisjeve, përfshirë orarin e mirëmbajtjes rutinore;</w:t>
            </w:r>
          </w:p>
        </w:tc>
        <w:tc>
          <w:tcPr>
            <w:tcW w:w="674" w:type="dxa"/>
            <w:vAlign w:val="center"/>
          </w:tcPr>
          <w:p w:rsidR="003F2B50" w:rsidRPr="00247043" w:rsidRDefault="001F5F66" w:rsidP="009647E2">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9647E2">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1E30C5">
              <w:rPr>
                <w:b/>
                <w:sz w:val="22"/>
                <w:szCs w:val="22"/>
                <w:lang w:val="sq-AL"/>
              </w:rPr>
              <w:fldChar w:fldCharType="begin">
                <w:ffData>
                  <w:name w:val="Check5"/>
                  <w:enabled/>
                  <w:calcOnExit w:val="0"/>
                  <w:checkBox>
                    <w:sizeAuto/>
                    <w:default w:val="0"/>
                  </w:checkBox>
                </w:ffData>
              </w:fldChar>
            </w:r>
            <w:r w:rsidR="003F2B50" w:rsidRPr="001E30C5">
              <w:rPr>
                <w:b/>
                <w:sz w:val="22"/>
                <w:szCs w:val="22"/>
                <w:lang w:val="sq-AL"/>
              </w:rPr>
              <w:instrText xml:space="preserve"> FORMCHECKBOX </w:instrText>
            </w:r>
            <w:r w:rsidRPr="001E30C5">
              <w:rPr>
                <w:b/>
                <w:sz w:val="22"/>
                <w:szCs w:val="22"/>
                <w:lang w:val="sq-AL"/>
              </w:rPr>
            </w:r>
            <w:r w:rsidRPr="001E30C5">
              <w:rPr>
                <w:b/>
                <w:sz w:val="22"/>
                <w:szCs w:val="22"/>
                <w:lang w:val="sq-AL"/>
              </w:rPr>
              <w:fldChar w:fldCharType="end"/>
            </w:r>
          </w:p>
        </w:tc>
      </w:tr>
      <w:tr w:rsidR="003F2B50" w:rsidRPr="00247043" w:rsidTr="00AA2F05">
        <w:tc>
          <w:tcPr>
            <w:tcW w:w="730" w:type="dxa"/>
            <w:vAlign w:val="center"/>
          </w:tcPr>
          <w:p w:rsidR="003F2B50" w:rsidRPr="00247043" w:rsidRDefault="003F2B50" w:rsidP="00CB4648">
            <w:pPr>
              <w:pStyle w:val="ListParagraph"/>
              <w:numPr>
                <w:ilvl w:val="0"/>
                <w:numId w:val="11"/>
              </w:numPr>
              <w:spacing w:before="60" w:after="60"/>
              <w:jc w:val="center"/>
              <w:rPr>
                <w:rFonts w:eastAsia="Cambria"/>
              </w:rP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Deklaratë mbi zbatimin e rregullave dhe standardeve elektrike</w:t>
            </w:r>
          </w:p>
        </w:tc>
        <w:tc>
          <w:tcPr>
            <w:tcW w:w="674" w:type="dxa"/>
            <w:vAlign w:val="center"/>
          </w:tcPr>
          <w:p w:rsidR="003F2B50" w:rsidRPr="00247043" w:rsidRDefault="001F5F66" w:rsidP="00811159">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1E30C5">
              <w:rPr>
                <w:b/>
                <w:sz w:val="22"/>
                <w:szCs w:val="22"/>
                <w:lang w:val="sq-AL"/>
              </w:rPr>
              <w:fldChar w:fldCharType="begin">
                <w:ffData>
                  <w:name w:val="Check5"/>
                  <w:enabled/>
                  <w:calcOnExit w:val="0"/>
                  <w:checkBox>
                    <w:sizeAuto/>
                    <w:default w:val="0"/>
                  </w:checkBox>
                </w:ffData>
              </w:fldChar>
            </w:r>
            <w:r w:rsidR="003F2B50" w:rsidRPr="001E30C5">
              <w:rPr>
                <w:b/>
                <w:sz w:val="22"/>
                <w:szCs w:val="22"/>
                <w:lang w:val="sq-AL"/>
              </w:rPr>
              <w:instrText xml:space="preserve"> FORMCHECKBOX </w:instrText>
            </w:r>
            <w:r w:rsidRPr="001E30C5">
              <w:rPr>
                <w:b/>
                <w:sz w:val="22"/>
                <w:szCs w:val="22"/>
                <w:lang w:val="sq-AL"/>
              </w:rPr>
            </w:r>
            <w:r w:rsidRPr="001E30C5">
              <w:rPr>
                <w:b/>
                <w:sz w:val="22"/>
                <w:szCs w:val="22"/>
                <w:lang w:val="sq-AL"/>
              </w:rPr>
              <w:fldChar w:fldCharType="end"/>
            </w:r>
          </w:p>
        </w:tc>
      </w:tr>
      <w:tr w:rsidR="003F2B50" w:rsidRPr="00247043" w:rsidTr="00AA2F05">
        <w:tc>
          <w:tcPr>
            <w:tcW w:w="730" w:type="dxa"/>
            <w:vAlign w:val="center"/>
          </w:tcPr>
          <w:p w:rsidR="003F2B50" w:rsidRPr="00247043" w:rsidRDefault="003F2B50" w:rsidP="00CB4648">
            <w:pPr>
              <w:pStyle w:val="ListParagraph"/>
              <w:numPr>
                <w:ilvl w:val="0"/>
                <w:numId w:val="11"/>
              </w:numPr>
              <w:spacing w:before="60" w:after="60"/>
              <w:jc w:val="center"/>
              <w:rPr>
                <w:rFonts w:eastAsia="Cambria"/>
              </w:rP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Kushtet për shqyrtime  (testime)</w:t>
            </w:r>
          </w:p>
        </w:tc>
        <w:tc>
          <w:tcPr>
            <w:tcW w:w="674" w:type="dxa"/>
            <w:vAlign w:val="center"/>
          </w:tcPr>
          <w:p w:rsidR="003F2B50" w:rsidRPr="00247043" w:rsidRDefault="001F5F66" w:rsidP="00811159">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1E30C5">
              <w:rPr>
                <w:b/>
                <w:sz w:val="22"/>
                <w:szCs w:val="22"/>
                <w:lang w:val="sq-AL"/>
              </w:rPr>
              <w:fldChar w:fldCharType="begin">
                <w:ffData>
                  <w:name w:val="Check5"/>
                  <w:enabled/>
                  <w:calcOnExit w:val="0"/>
                  <w:checkBox>
                    <w:sizeAuto/>
                    <w:default w:val="0"/>
                  </w:checkBox>
                </w:ffData>
              </w:fldChar>
            </w:r>
            <w:r w:rsidR="003F2B50" w:rsidRPr="001E30C5">
              <w:rPr>
                <w:b/>
                <w:sz w:val="22"/>
                <w:szCs w:val="22"/>
                <w:lang w:val="sq-AL"/>
              </w:rPr>
              <w:instrText xml:space="preserve"> FORMCHECKBOX </w:instrText>
            </w:r>
            <w:r w:rsidRPr="001E30C5">
              <w:rPr>
                <w:b/>
                <w:sz w:val="22"/>
                <w:szCs w:val="22"/>
                <w:lang w:val="sq-AL"/>
              </w:rPr>
            </w:r>
            <w:r w:rsidRPr="001E30C5">
              <w:rPr>
                <w:b/>
                <w:sz w:val="22"/>
                <w:szCs w:val="22"/>
                <w:lang w:val="sq-AL"/>
              </w:rPr>
              <w:fldChar w:fldCharType="end"/>
            </w:r>
          </w:p>
        </w:tc>
      </w:tr>
      <w:tr w:rsidR="003F2B50" w:rsidRPr="00247043" w:rsidTr="00AA2F05">
        <w:trPr>
          <w:trHeight w:val="440"/>
        </w:trPr>
        <w:tc>
          <w:tcPr>
            <w:tcW w:w="730" w:type="dxa"/>
            <w:vAlign w:val="center"/>
          </w:tcPr>
          <w:p w:rsidR="003F2B50" w:rsidRPr="00247043" w:rsidRDefault="003F2B50" w:rsidP="00CB4648">
            <w:pPr>
              <w:pStyle w:val="ListParagraph"/>
              <w:numPr>
                <w:ilvl w:val="0"/>
                <w:numId w:val="11"/>
              </w:numPr>
              <w:spacing w:before="60" w:after="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Paramasat  dhe parallogarit  duke  përfshirë udhëzimet teknike për ekzekutim të punëve ndërtimore;</w:t>
            </w:r>
          </w:p>
        </w:tc>
        <w:tc>
          <w:tcPr>
            <w:tcW w:w="674" w:type="dxa"/>
            <w:vAlign w:val="center"/>
          </w:tcPr>
          <w:p w:rsidR="003F2B50" w:rsidRPr="00247043" w:rsidRDefault="001F5F66" w:rsidP="009647E2">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9647E2">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1E30C5">
              <w:rPr>
                <w:b/>
                <w:sz w:val="22"/>
                <w:szCs w:val="22"/>
                <w:lang w:val="sq-AL"/>
              </w:rPr>
              <w:fldChar w:fldCharType="begin">
                <w:ffData>
                  <w:name w:val="Check5"/>
                  <w:enabled/>
                  <w:calcOnExit w:val="0"/>
                  <w:checkBox>
                    <w:sizeAuto/>
                    <w:default w:val="0"/>
                  </w:checkBox>
                </w:ffData>
              </w:fldChar>
            </w:r>
            <w:r w:rsidR="003F2B50" w:rsidRPr="001E30C5">
              <w:rPr>
                <w:b/>
                <w:sz w:val="22"/>
                <w:szCs w:val="22"/>
                <w:lang w:val="sq-AL"/>
              </w:rPr>
              <w:instrText xml:space="preserve"> FORMCHECKBOX </w:instrText>
            </w:r>
            <w:r w:rsidRPr="001E30C5">
              <w:rPr>
                <w:b/>
                <w:sz w:val="22"/>
                <w:szCs w:val="22"/>
                <w:lang w:val="sq-AL"/>
              </w:rPr>
            </w:r>
            <w:r w:rsidRPr="001E30C5">
              <w:rPr>
                <w:b/>
                <w:sz w:val="22"/>
                <w:szCs w:val="22"/>
                <w:lang w:val="sq-AL"/>
              </w:rPr>
              <w:fldChar w:fldCharType="end"/>
            </w:r>
          </w:p>
        </w:tc>
      </w:tr>
      <w:tr w:rsidR="003F2B50" w:rsidRPr="00247043" w:rsidTr="00AA2F05">
        <w:tc>
          <w:tcPr>
            <w:tcW w:w="730" w:type="dxa"/>
            <w:vAlign w:val="center"/>
          </w:tcPr>
          <w:p w:rsidR="003F2B50" w:rsidRPr="00247043" w:rsidRDefault="003F2B50" w:rsidP="00CB4648">
            <w:pPr>
              <w:pStyle w:val="ListParagraph"/>
              <w:numPr>
                <w:ilvl w:val="0"/>
                <w:numId w:val="11"/>
              </w:numPr>
              <w:spacing w:before="60" w:after="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Llogaritjet e efikasitetit të energjisë elektrike;</w:t>
            </w:r>
          </w:p>
        </w:tc>
        <w:tc>
          <w:tcPr>
            <w:tcW w:w="674" w:type="dxa"/>
          </w:tcPr>
          <w:p w:rsidR="003F2B50" w:rsidRPr="00247043" w:rsidRDefault="001F5F66" w:rsidP="009647E2">
            <w:pPr>
              <w:spacing w:before="60" w:after="60" w:line="276" w:lineRule="auto"/>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Pr>
          <w:p w:rsidR="003F2B50" w:rsidRPr="00247043" w:rsidRDefault="001F5F66" w:rsidP="009647E2">
            <w:pPr>
              <w:spacing w:before="60" w:after="60" w:line="276" w:lineRule="auto"/>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1E30C5">
              <w:rPr>
                <w:b/>
                <w:sz w:val="22"/>
                <w:szCs w:val="22"/>
                <w:lang w:val="sq-AL"/>
              </w:rPr>
              <w:fldChar w:fldCharType="begin">
                <w:ffData>
                  <w:name w:val="Check5"/>
                  <w:enabled/>
                  <w:calcOnExit w:val="0"/>
                  <w:checkBox>
                    <w:sizeAuto/>
                    <w:default w:val="0"/>
                  </w:checkBox>
                </w:ffData>
              </w:fldChar>
            </w:r>
            <w:r w:rsidR="003F2B50" w:rsidRPr="001E30C5">
              <w:rPr>
                <w:b/>
                <w:sz w:val="22"/>
                <w:szCs w:val="22"/>
                <w:lang w:val="sq-AL"/>
              </w:rPr>
              <w:instrText xml:space="preserve"> FORMCHECKBOX </w:instrText>
            </w:r>
            <w:r w:rsidRPr="001E30C5">
              <w:rPr>
                <w:b/>
                <w:sz w:val="22"/>
                <w:szCs w:val="22"/>
                <w:lang w:val="sq-AL"/>
              </w:rPr>
            </w:r>
            <w:r w:rsidRPr="001E30C5">
              <w:rPr>
                <w:b/>
                <w:sz w:val="22"/>
                <w:szCs w:val="22"/>
                <w:lang w:val="sq-AL"/>
              </w:rPr>
              <w:fldChar w:fldCharType="end"/>
            </w:r>
          </w:p>
        </w:tc>
      </w:tr>
      <w:tr w:rsidR="003F2B50" w:rsidRPr="00247043" w:rsidTr="00AA2F05">
        <w:tc>
          <w:tcPr>
            <w:tcW w:w="730" w:type="dxa"/>
            <w:vAlign w:val="center"/>
          </w:tcPr>
          <w:p w:rsidR="003F2B50" w:rsidRPr="00247043" w:rsidRDefault="003F2B50" w:rsidP="00CB4648">
            <w:pPr>
              <w:pStyle w:val="ListParagraph"/>
              <w:numPr>
                <w:ilvl w:val="1"/>
                <w:numId w:val="11"/>
              </w:numPr>
              <w:spacing w:before="60" w:after="60"/>
              <w:ind w:left="360" w:hanging="3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Llogaritja e fotometrive</w:t>
            </w:r>
          </w:p>
        </w:tc>
        <w:tc>
          <w:tcPr>
            <w:tcW w:w="674" w:type="dxa"/>
            <w:vAlign w:val="center"/>
          </w:tcPr>
          <w:p w:rsidR="003F2B50" w:rsidRPr="00247043" w:rsidRDefault="001F5F66" w:rsidP="00811159">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1E30C5">
              <w:rPr>
                <w:b/>
                <w:sz w:val="22"/>
                <w:szCs w:val="22"/>
                <w:lang w:val="sq-AL"/>
              </w:rPr>
              <w:fldChar w:fldCharType="begin">
                <w:ffData>
                  <w:name w:val="Check5"/>
                  <w:enabled/>
                  <w:calcOnExit w:val="0"/>
                  <w:checkBox>
                    <w:sizeAuto/>
                    <w:default w:val="0"/>
                  </w:checkBox>
                </w:ffData>
              </w:fldChar>
            </w:r>
            <w:r w:rsidR="003F2B50" w:rsidRPr="001E30C5">
              <w:rPr>
                <w:b/>
                <w:sz w:val="22"/>
                <w:szCs w:val="22"/>
                <w:lang w:val="sq-AL"/>
              </w:rPr>
              <w:instrText xml:space="preserve"> FORMCHECKBOX </w:instrText>
            </w:r>
            <w:r w:rsidRPr="001E30C5">
              <w:rPr>
                <w:b/>
                <w:sz w:val="22"/>
                <w:szCs w:val="22"/>
                <w:lang w:val="sq-AL"/>
              </w:rPr>
            </w:r>
            <w:r w:rsidRPr="001E30C5">
              <w:rPr>
                <w:b/>
                <w:sz w:val="22"/>
                <w:szCs w:val="22"/>
                <w:lang w:val="sq-AL"/>
              </w:rPr>
              <w:fldChar w:fldCharType="end"/>
            </w:r>
          </w:p>
        </w:tc>
      </w:tr>
      <w:tr w:rsidR="003F2B50" w:rsidRPr="00247043" w:rsidTr="00AA2F05">
        <w:tc>
          <w:tcPr>
            <w:tcW w:w="730" w:type="dxa"/>
            <w:vAlign w:val="center"/>
          </w:tcPr>
          <w:p w:rsidR="003F2B50" w:rsidRPr="00247043" w:rsidRDefault="003F2B50" w:rsidP="00CB4648">
            <w:pPr>
              <w:pStyle w:val="ListParagraph"/>
              <w:numPr>
                <w:ilvl w:val="1"/>
                <w:numId w:val="11"/>
              </w:numPr>
              <w:spacing w:before="60" w:after="60"/>
              <w:ind w:left="360" w:hanging="3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llogaritja e seksionit te përçuesit sipas rrymës së ngarkesës të lejuar</w:t>
            </w:r>
          </w:p>
        </w:tc>
        <w:tc>
          <w:tcPr>
            <w:tcW w:w="674" w:type="dxa"/>
            <w:vAlign w:val="center"/>
          </w:tcPr>
          <w:p w:rsidR="003F2B50" w:rsidRPr="00247043" w:rsidRDefault="001F5F66" w:rsidP="00811159">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1E30C5">
              <w:rPr>
                <w:b/>
                <w:sz w:val="22"/>
                <w:szCs w:val="22"/>
                <w:lang w:val="sq-AL"/>
              </w:rPr>
              <w:fldChar w:fldCharType="begin">
                <w:ffData>
                  <w:name w:val="Check5"/>
                  <w:enabled/>
                  <w:calcOnExit w:val="0"/>
                  <w:checkBox>
                    <w:sizeAuto/>
                    <w:default w:val="0"/>
                  </w:checkBox>
                </w:ffData>
              </w:fldChar>
            </w:r>
            <w:r w:rsidR="003F2B50" w:rsidRPr="001E30C5">
              <w:rPr>
                <w:b/>
                <w:sz w:val="22"/>
                <w:szCs w:val="22"/>
                <w:lang w:val="sq-AL"/>
              </w:rPr>
              <w:instrText xml:space="preserve"> FORMCHECKBOX </w:instrText>
            </w:r>
            <w:r w:rsidRPr="001E30C5">
              <w:rPr>
                <w:b/>
                <w:sz w:val="22"/>
                <w:szCs w:val="22"/>
                <w:lang w:val="sq-AL"/>
              </w:rPr>
            </w:r>
            <w:r w:rsidRPr="001E30C5">
              <w:rPr>
                <w:b/>
                <w:sz w:val="22"/>
                <w:szCs w:val="22"/>
                <w:lang w:val="sq-AL"/>
              </w:rPr>
              <w:fldChar w:fldCharType="end"/>
            </w:r>
          </w:p>
        </w:tc>
      </w:tr>
      <w:tr w:rsidR="003F2B50" w:rsidRPr="00247043" w:rsidTr="00AA2F05">
        <w:tc>
          <w:tcPr>
            <w:tcW w:w="730" w:type="dxa"/>
            <w:vAlign w:val="center"/>
          </w:tcPr>
          <w:p w:rsidR="003F2B50" w:rsidRPr="00247043" w:rsidRDefault="003F2B50" w:rsidP="00CB4648">
            <w:pPr>
              <w:pStyle w:val="ListParagraph"/>
              <w:numPr>
                <w:ilvl w:val="1"/>
                <w:numId w:val="11"/>
              </w:numPr>
              <w:spacing w:before="60" w:after="60"/>
              <w:ind w:left="360" w:hanging="360"/>
              <w:jc w:val="center"/>
              <w:rPr>
                <w:rFonts w:eastAsia="Cambria"/>
              </w:rP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Llogaritja e rënies së tensionit</w:t>
            </w:r>
          </w:p>
        </w:tc>
        <w:tc>
          <w:tcPr>
            <w:tcW w:w="674" w:type="dxa"/>
            <w:vAlign w:val="center"/>
          </w:tcPr>
          <w:p w:rsidR="003F2B50" w:rsidRPr="00247043" w:rsidRDefault="001F5F66" w:rsidP="00811159">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1E30C5">
              <w:rPr>
                <w:b/>
                <w:sz w:val="22"/>
                <w:szCs w:val="22"/>
                <w:lang w:val="sq-AL"/>
              </w:rPr>
              <w:fldChar w:fldCharType="begin">
                <w:ffData>
                  <w:name w:val="Check5"/>
                  <w:enabled/>
                  <w:calcOnExit w:val="0"/>
                  <w:checkBox>
                    <w:sizeAuto/>
                    <w:default w:val="0"/>
                  </w:checkBox>
                </w:ffData>
              </w:fldChar>
            </w:r>
            <w:r w:rsidR="003F2B50" w:rsidRPr="001E30C5">
              <w:rPr>
                <w:b/>
                <w:sz w:val="22"/>
                <w:szCs w:val="22"/>
                <w:lang w:val="sq-AL"/>
              </w:rPr>
              <w:instrText xml:space="preserve"> FORMCHECKBOX </w:instrText>
            </w:r>
            <w:r w:rsidRPr="001E30C5">
              <w:rPr>
                <w:b/>
                <w:sz w:val="22"/>
                <w:szCs w:val="22"/>
                <w:lang w:val="sq-AL"/>
              </w:rPr>
            </w:r>
            <w:r w:rsidRPr="001E30C5">
              <w:rPr>
                <w:b/>
                <w:sz w:val="22"/>
                <w:szCs w:val="22"/>
                <w:lang w:val="sq-AL"/>
              </w:rPr>
              <w:fldChar w:fldCharType="end"/>
            </w:r>
          </w:p>
        </w:tc>
      </w:tr>
      <w:tr w:rsidR="003F2B50" w:rsidRPr="00247043" w:rsidTr="00AA2F05">
        <w:tc>
          <w:tcPr>
            <w:tcW w:w="730" w:type="dxa"/>
            <w:vAlign w:val="center"/>
          </w:tcPr>
          <w:p w:rsidR="003F2B50" w:rsidRPr="00247043" w:rsidRDefault="003F2B50" w:rsidP="00CB4648">
            <w:pPr>
              <w:pStyle w:val="ListParagraph"/>
              <w:numPr>
                <w:ilvl w:val="1"/>
                <w:numId w:val="11"/>
              </w:numPr>
              <w:spacing w:before="60" w:after="60"/>
              <w:ind w:left="360" w:hanging="360"/>
              <w:jc w:val="center"/>
              <w:rPr>
                <w:rFonts w:eastAsia="Cambria"/>
              </w:rP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Llogaritja e rezistencës së shpërndarjes të tokëzuesit në themel dhe tokëzuesit mbrojtës</w:t>
            </w:r>
          </w:p>
        </w:tc>
        <w:tc>
          <w:tcPr>
            <w:tcW w:w="674" w:type="dxa"/>
            <w:vAlign w:val="center"/>
          </w:tcPr>
          <w:p w:rsidR="003F2B50" w:rsidRPr="00247043" w:rsidRDefault="001F5F66" w:rsidP="00811159">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1E30C5">
              <w:rPr>
                <w:b/>
                <w:sz w:val="22"/>
                <w:szCs w:val="22"/>
                <w:lang w:val="sq-AL"/>
              </w:rPr>
              <w:fldChar w:fldCharType="begin">
                <w:ffData>
                  <w:name w:val="Check5"/>
                  <w:enabled/>
                  <w:calcOnExit w:val="0"/>
                  <w:checkBox>
                    <w:sizeAuto/>
                    <w:default w:val="0"/>
                  </w:checkBox>
                </w:ffData>
              </w:fldChar>
            </w:r>
            <w:r w:rsidR="003F2B50" w:rsidRPr="001E30C5">
              <w:rPr>
                <w:b/>
                <w:sz w:val="22"/>
                <w:szCs w:val="22"/>
                <w:lang w:val="sq-AL"/>
              </w:rPr>
              <w:instrText xml:space="preserve"> FORMCHECKBOX </w:instrText>
            </w:r>
            <w:r w:rsidRPr="001E30C5">
              <w:rPr>
                <w:b/>
                <w:sz w:val="22"/>
                <w:szCs w:val="22"/>
                <w:lang w:val="sq-AL"/>
              </w:rPr>
            </w:r>
            <w:r w:rsidRPr="001E30C5">
              <w:rPr>
                <w:b/>
                <w:sz w:val="22"/>
                <w:szCs w:val="22"/>
                <w:lang w:val="sq-AL"/>
              </w:rPr>
              <w:fldChar w:fldCharType="end"/>
            </w:r>
          </w:p>
        </w:tc>
      </w:tr>
      <w:tr w:rsidR="003F2B50" w:rsidRPr="00247043" w:rsidTr="00AA2F05">
        <w:tc>
          <w:tcPr>
            <w:tcW w:w="730" w:type="dxa"/>
            <w:vAlign w:val="center"/>
          </w:tcPr>
          <w:p w:rsidR="003F2B50" w:rsidRPr="00247043" w:rsidRDefault="003F2B50" w:rsidP="00CB4648">
            <w:pPr>
              <w:pStyle w:val="ListParagraph"/>
              <w:numPr>
                <w:ilvl w:val="1"/>
                <w:numId w:val="11"/>
              </w:numPr>
              <w:spacing w:before="60" w:after="60"/>
              <w:ind w:left="360" w:hanging="360"/>
              <w:jc w:val="center"/>
              <w:rPr>
                <w:rFonts w:eastAsia="Cambria"/>
              </w:rP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Llogaritja e nivelit të mbrojtjes të instalimit të rrufepritësit</w:t>
            </w:r>
          </w:p>
        </w:tc>
        <w:tc>
          <w:tcPr>
            <w:tcW w:w="674" w:type="dxa"/>
            <w:vAlign w:val="center"/>
          </w:tcPr>
          <w:p w:rsidR="003F2B50" w:rsidRPr="00247043" w:rsidRDefault="001F5F66" w:rsidP="00811159">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1E30C5">
              <w:rPr>
                <w:b/>
                <w:sz w:val="22"/>
                <w:szCs w:val="22"/>
                <w:lang w:val="sq-AL"/>
              </w:rPr>
              <w:fldChar w:fldCharType="begin">
                <w:ffData>
                  <w:name w:val="Check5"/>
                  <w:enabled/>
                  <w:calcOnExit w:val="0"/>
                  <w:checkBox>
                    <w:sizeAuto/>
                    <w:default w:val="0"/>
                  </w:checkBox>
                </w:ffData>
              </w:fldChar>
            </w:r>
            <w:r w:rsidR="003F2B50" w:rsidRPr="001E30C5">
              <w:rPr>
                <w:b/>
                <w:sz w:val="22"/>
                <w:szCs w:val="22"/>
                <w:lang w:val="sq-AL"/>
              </w:rPr>
              <w:instrText xml:space="preserve"> FORMCHECKBOX </w:instrText>
            </w:r>
            <w:r w:rsidRPr="001E30C5">
              <w:rPr>
                <w:b/>
                <w:sz w:val="22"/>
                <w:szCs w:val="22"/>
                <w:lang w:val="sq-AL"/>
              </w:rPr>
            </w:r>
            <w:r w:rsidRPr="001E30C5">
              <w:rPr>
                <w:b/>
                <w:sz w:val="22"/>
                <w:szCs w:val="22"/>
                <w:lang w:val="sq-AL"/>
              </w:rPr>
              <w:fldChar w:fldCharType="end"/>
            </w:r>
          </w:p>
        </w:tc>
      </w:tr>
      <w:tr w:rsidR="003F2B50" w:rsidRPr="00247043" w:rsidTr="00AA2F05">
        <w:trPr>
          <w:trHeight w:val="1155"/>
        </w:trPr>
        <w:tc>
          <w:tcPr>
            <w:tcW w:w="730" w:type="dxa"/>
            <w:vAlign w:val="center"/>
          </w:tcPr>
          <w:p w:rsidR="003F2B50" w:rsidRPr="00247043" w:rsidRDefault="003F2B50" w:rsidP="00CB4648">
            <w:pPr>
              <w:pStyle w:val="ListParagraph"/>
              <w:numPr>
                <w:ilvl w:val="0"/>
                <w:numId w:val="11"/>
              </w:numPr>
              <w:spacing w:before="60" w:after="60"/>
              <w:jc w:val="center"/>
            </w:pPr>
          </w:p>
        </w:tc>
        <w:tc>
          <w:tcPr>
            <w:tcW w:w="7190" w:type="dxa"/>
            <w:vAlign w:val="center"/>
          </w:tcPr>
          <w:p w:rsidR="003F2B50" w:rsidRPr="00554B90" w:rsidRDefault="00322EAE" w:rsidP="00554B90">
            <w:pPr>
              <w:ind w:left="144"/>
              <w:jc w:val="both"/>
              <w:rPr>
                <w:sz w:val="24"/>
                <w:szCs w:val="24"/>
                <w:lang w:val="sq-AL"/>
              </w:rPr>
            </w:pPr>
            <w:r>
              <w:rPr>
                <w:sz w:val="24"/>
                <w:szCs w:val="24"/>
                <w:lang w:val="sq-AL"/>
              </w:rPr>
              <w:t>B</w:t>
            </w:r>
            <w:r w:rsidR="003F2B50" w:rsidRPr="00554B90">
              <w:rPr>
                <w:sz w:val="24"/>
                <w:szCs w:val="24"/>
                <w:lang w:val="sq-AL"/>
              </w:rPr>
              <w:t>azat e kateve karakteristike  dhe kulmit, bazat e reflektuara të tavanit, dukjet dhe prerjet 1:100 ose 1:50 shënuar me dimensione të shkruara dhe me kuotat e lartësisë ku tregohet qartë pozita, madhësia, drejtimi dhe hapësira e instalimeve elektrike, nëse është propozuar, siç janë:</w:t>
            </w:r>
          </w:p>
        </w:tc>
        <w:tc>
          <w:tcPr>
            <w:tcW w:w="674" w:type="dxa"/>
            <w:vAlign w:val="center"/>
          </w:tcPr>
          <w:p w:rsidR="003F2B50" w:rsidRPr="00247043" w:rsidRDefault="001F5F66" w:rsidP="002C5A5C">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2C5A5C">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1E30C5">
              <w:rPr>
                <w:b/>
                <w:sz w:val="22"/>
                <w:szCs w:val="22"/>
                <w:lang w:val="sq-AL"/>
              </w:rPr>
              <w:fldChar w:fldCharType="begin">
                <w:ffData>
                  <w:name w:val="Check5"/>
                  <w:enabled/>
                  <w:calcOnExit w:val="0"/>
                  <w:checkBox>
                    <w:sizeAuto/>
                    <w:default w:val="0"/>
                  </w:checkBox>
                </w:ffData>
              </w:fldChar>
            </w:r>
            <w:r w:rsidR="003F2B50" w:rsidRPr="001E30C5">
              <w:rPr>
                <w:b/>
                <w:sz w:val="22"/>
                <w:szCs w:val="22"/>
                <w:lang w:val="sq-AL"/>
              </w:rPr>
              <w:instrText xml:space="preserve"> FORMCHECKBOX </w:instrText>
            </w:r>
            <w:r w:rsidRPr="001E30C5">
              <w:rPr>
                <w:b/>
                <w:sz w:val="22"/>
                <w:szCs w:val="22"/>
                <w:lang w:val="sq-AL"/>
              </w:rPr>
            </w:r>
            <w:r w:rsidRPr="001E30C5">
              <w:rPr>
                <w:b/>
                <w:sz w:val="22"/>
                <w:szCs w:val="22"/>
                <w:lang w:val="sq-AL"/>
              </w:rPr>
              <w:fldChar w:fldCharType="end"/>
            </w:r>
          </w:p>
        </w:tc>
      </w:tr>
      <w:tr w:rsidR="003F2B50" w:rsidRPr="00247043" w:rsidTr="00AA2F05">
        <w:trPr>
          <w:trHeight w:val="330"/>
        </w:trPr>
        <w:tc>
          <w:tcPr>
            <w:tcW w:w="730" w:type="dxa"/>
            <w:vAlign w:val="center"/>
          </w:tcPr>
          <w:p w:rsidR="003F2B50" w:rsidRPr="00247043" w:rsidRDefault="003F2B50" w:rsidP="00CB4648">
            <w:pPr>
              <w:pStyle w:val="ListParagraph"/>
              <w:numPr>
                <w:ilvl w:val="1"/>
                <w:numId w:val="11"/>
              </w:numPr>
              <w:spacing w:before="60" w:after="60"/>
              <w:ind w:left="360" w:hanging="3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Pika e lidhjes në rrjetin ekzistues publik të furnizimit;</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375D3C">
              <w:rPr>
                <w:b/>
                <w:sz w:val="22"/>
                <w:szCs w:val="22"/>
                <w:lang w:val="sq-AL"/>
              </w:rPr>
              <w:fldChar w:fldCharType="begin">
                <w:ffData>
                  <w:name w:val=""/>
                  <w:enabled/>
                  <w:calcOnExit w:val="0"/>
                  <w:checkBox>
                    <w:size w:val="16"/>
                    <w:default w:val="0"/>
                  </w:checkBox>
                </w:ffData>
              </w:fldChar>
            </w:r>
            <w:r w:rsidR="003F2B50" w:rsidRPr="00375D3C">
              <w:rPr>
                <w:b/>
                <w:sz w:val="22"/>
                <w:szCs w:val="22"/>
                <w:lang w:val="sq-AL"/>
              </w:rPr>
              <w:instrText xml:space="preserve"> FORMCHECKBOX </w:instrText>
            </w:r>
            <w:r w:rsidRPr="00375D3C">
              <w:rPr>
                <w:b/>
                <w:sz w:val="22"/>
                <w:szCs w:val="22"/>
                <w:lang w:val="sq-AL"/>
              </w:rPr>
            </w:r>
            <w:r w:rsidRPr="00375D3C">
              <w:rPr>
                <w:b/>
                <w:sz w:val="22"/>
                <w:szCs w:val="22"/>
                <w:lang w:val="sq-AL"/>
              </w:rPr>
              <w:fldChar w:fldCharType="end"/>
            </w:r>
          </w:p>
        </w:tc>
      </w:tr>
      <w:tr w:rsidR="003F2B50" w:rsidRPr="00247043" w:rsidTr="00AA2F05">
        <w:trPr>
          <w:trHeight w:val="329"/>
        </w:trPr>
        <w:tc>
          <w:tcPr>
            <w:tcW w:w="730" w:type="dxa"/>
            <w:vAlign w:val="center"/>
          </w:tcPr>
          <w:p w:rsidR="003F2B50" w:rsidRPr="00247043" w:rsidRDefault="003F2B50" w:rsidP="00CB4648">
            <w:pPr>
              <w:pStyle w:val="ListParagraph"/>
              <w:numPr>
                <w:ilvl w:val="1"/>
                <w:numId w:val="11"/>
              </w:numPr>
              <w:spacing w:before="60" w:after="60"/>
              <w:ind w:left="360" w:hanging="3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Puna elektrike e tensionit të lartë;</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375D3C">
              <w:rPr>
                <w:b/>
                <w:sz w:val="22"/>
                <w:szCs w:val="22"/>
                <w:lang w:val="sq-AL"/>
              </w:rPr>
              <w:fldChar w:fldCharType="begin">
                <w:ffData>
                  <w:name w:val=""/>
                  <w:enabled/>
                  <w:calcOnExit w:val="0"/>
                  <w:checkBox>
                    <w:size w:val="16"/>
                    <w:default w:val="0"/>
                  </w:checkBox>
                </w:ffData>
              </w:fldChar>
            </w:r>
            <w:r w:rsidR="003F2B50" w:rsidRPr="00375D3C">
              <w:rPr>
                <w:b/>
                <w:sz w:val="22"/>
                <w:szCs w:val="22"/>
                <w:lang w:val="sq-AL"/>
              </w:rPr>
              <w:instrText xml:space="preserve"> FORMCHECKBOX </w:instrText>
            </w:r>
            <w:r w:rsidRPr="00375D3C">
              <w:rPr>
                <w:b/>
                <w:sz w:val="22"/>
                <w:szCs w:val="22"/>
                <w:lang w:val="sq-AL"/>
              </w:rPr>
            </w:r>
            <w:r w:rsidRPr="00375D3C">
              <w:rPr>
                <w:b/>
                <w:sz w:val="22"/>
                <w:szCs w:val="22"/>
                <w:lang w:val="sq-AL"/>
              </w:rPr>
              <w:fldChar w:fldCharType="end"/>
            </w:r>
          </w:p>
        </w:tc>
      </w:tr>
      <w:tr w:rsidR="003F2B50" w:rsidRPr="00247043" w:rsidTr="00AA2F05">
        <w:trPr>
          <w:trHeight w:val="308"/>
        </w:trPr>
        <w:tc>
          <w:tcPr>
            <w:tcW w:w="730" w:type="dxa"/>
            <w:vAlign w:val="center"/>
          </w:tcPr>
          <w:p w:rsidR="003F2B50" w:rsidRPr="00247043" w:rsidRDefault="003F2B50" w:rsidP="00CB4648">
            <w:pPr>
              <w:pStyle w:val="ListParagraph"/>
              <w:numPr>
                <w:ilvl w:val="1"/>
                <w:numId w:val="11"/>
              </w:numPr>
              <w:spacing w:before="60" w:after="60"/>
              <w:ind w:left="360" w:hanging="3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Puna elektrike e tensionit të ultë;</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375D3C">
              <w:rPr>
                <w:b/>
                <w:sz w:val="22"/>
                <w:szCs w:val="22"/>
                <w:lang w:val="sq-AL"/>
              </w:rPr>
              <w:fldChar w:fldCharType="begin">
                <w:ffData>
                  <w:name w:val=""/>
                  <w:enabled/>
                  <w:calcOnExit w:val="0"/>
                  <w:checkBox>
                    <w:size w:val="16"/>
                    <w:default w:val="0"/>
                  </w:checkBox>
                </w:ffData>
              </w:fldChar>
            </w:r>
            <w:r w:rsidR="003F2B50" w:rsidRPr="00375D3C">
              <w:rPr>
                <w:b/>
                <w:sz w:val="22"/>
                <w:szCs w:val="22"/>
                <w:lang w:val="sq-AL"/>
              </w:rPr>
              <w:instrText xml:space="preserve"> FORMCHECKBOX </w:instrText>
            </w:r>
            <w:r w:rsidRPr="00375D3C">
              <w:rPr>
                <w:b/>
                <w:sz w:val="22"/>
                <w:szCs w:val="22"/>
                <w:lang w:val="sq-AL"/>
              </w:rPr>
            </w:r>
            <w:r w:rsidRPr="00375D3C">
              <w:rPr>
                <w:b/>
                <w:sz w:val="22"/>
                <w:szCs w:val="22"/>
                <w:lang w:val="sq-AL"/>
              </w:rPr>
              <w:fldChar w:fldCharType="end"/>
            </w:r>
          </w:p>
        </w:tc>
      </w:tr>
      <w:tr w:rsidR="003F2B50" w:rsidRPr="00247043" w:rsidTr="00AA2F05">
        <w:trPr>
          <w:trHeight w:val="302"/>
        </w:trPr>
        <w:tc>
          <w:tcPr>
            <w:tcW w:w="730" w:type="dxa"/>
            <w:vAlign w:val="center"/>
          </w:tcPr>
          <w:p w:rsidR="003F2B50" w:rsidRPr="00247043" w:rsidRDefault="003F2B50" w:rsidP="00CB4648">
            <w:pPr>
              <w:pStyle w:val="ListParagraph"/>
              <w:numPr>
                <w:ilvl w:val="1"/>
                <w:numId w:val="11"/>
              </w:numPr>
              <w:spacing w:before="60" w:after="60"/>
              <w:ind w:left="360" w:hanging="3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Rregullimi i tokëzimit dhe lidhjes;</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375D3C">
              <w:rPr>
                <w:b/>
                <w:sz w:val="22"/>
                <w:szCs w:val="22"/>
                <w:lang w:val="sq-AL"/>
              </w:rPr>
              <w:fldChar w:fldCharType="begin">
                <w:ffData>
                  <w:name w:val=""/>
                  <w:enabled/>
                  <w:calcOnExit w:val="0"/>
                  <w:checkBox>
                    <w:size w:val="16"/>
                    <w:default w:val="0"/>
                  </w:checkBox>
                </w:ffData>
              </w:fldChar>
            </w:r>
            <w:r w:rsidR="003F2B50" w:rsidRPr="00375D3C">
              <w:rPr>
                <w:b/>
                <w:sz w:val="22"/>
                <w:szCs w:val="22"/>
                <w:lang w:val="sq-AL"/>
              </w:rPr>
              <w:instrText xml:space="preserve"> FORMCHECKBOX </w:instrText>
            </w:r>
            <w:r w:rsidRPr="00375D3C">
              <w:rPr>
                <w:b/>
                <w:sz w:val="22"/>
                <w:szCs w:val="22"/>
                <w:lang w:val="sq-AL"/>
              </w:rPr>
            </w:r>
            <w:r w:rsidRPr="00375D3C">
              <w:rPr>
                <w:b/>
                <w:sz w:val="22"/>
                <w:szCs w:val="22"/>
                <w:lang w:val="sq-AL"/>
              </w:rPr>
              <w:fldChar w:fldCharType="end"/>
            </w:r>
          </w:p>
        </w:tc>
      </w:tr>
      <w:tr w:rsidR="003F2B50" w:rsidRPr="00247043" w:rsidTr="00AA2F05">
        <w:trPr>
          <w:trHeight w:val="341"/>
        </w:trPr>
        <w:tc>
          <w:tcPr>
            <w:tcW w:w="730" w:type="dxa"/>
            <w:vAlign w:val="center"/>
          </w:tcPr>
          <w:p w:rsidR="003F2B50" w:rsidRPr="00247043" w:rsidRDefault="003F2B50" w:rsidP="00CB4648">
            <w:pPr>
              <w:pStyle w:val="ListParagraph"/>
              <w:numPr>
                <w:ilvl w:val="1"/>
                <w:numId w:val="11"/>
              </w:numPr>
              <w:spacing w:before="60" w:after="60"/>
              <w:ind w:left="360" w:hanging="3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Matësit elektrik dhe tabelat e shpërndarjes;</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375D3C">
              <w:rPr>
                <w:b/>
                <w:sz w:val="22"/>
                <w:szCs w:val="22"/>
                <w:lang w:val="sq-AL"/>
              </w:rPr>
              <w:fldChar w:fldCharType="begin">
                <w:ffData>
                  <w:name w:val=""/>
                  <w:enabled/>
                  <w:calcOnExit w:val="0"/>
                  <w:checkBox>
                    <w:size w:val="16"/>
                    <w:default w:val="0"/>
                  </w:checkBox>
                </w:ffData>
              </w:fldChar>
            </w:r>
            <w:r w:rsidR="003F2B50" w:rsidRPr="00375D3C">
              <w:rPr>
                <w:b/>
                <w:sz w:val="22"/>
                <w:szCs w:val="22"/>
                <w:lang w:val="sq-AL"/>
              </w:rPr>
              <w:instrText xml:space="preserve"> FORMCHECKBOX </w:instrText>
            </w:r>
            <w:r w:rsidRPr="00375D3C">
              <w:rPr>
                <w:b/>
                <w:sz w:val="22"/>
                <w:szCs w:val="22"/>
                <w:lang w:val="sq-AL"/>
              </w:rPr>
            </w:r>
            <w:r w:rsidRPr="00375D3C">
              <w:rPr>
                <w:b/>
                <w:sz w:val="22"/>
                <w:szCs w:val="22"/>
                <w:lang w:val="sq-AL"/>
              </w:rPr>
              <w:fldChar w:fldCharType="end"/>
            </w:r>
          </w:p>
        </w:tc>
      </w:tr>
      <w:tr w:rsidR="003F2B50" w:rsidRPr="00247043" w:rsidTr="00AA2F05">
        <w:trPr>
          <w:trHeight w:val="1185"/>
        </w:trPr>
        <w:tc>
          <w:tcPr>
            <w:tcW w:w="730" w:type="dxa"/>
            <w:vAlign w:val="center"/>
          </w:tcPr>
          <w:p w:rsidR="003F2B50" w:rsidRPr="00247043" w:rsidRDefault="003F2B50" w:rsidP="00CB4648">
            <w:pPr>
              <w:pStyle w:val="ListParagraph"/>
              <w:numPr>
                <w:ilvl w:val="1"/>
                <w:numId w:val="11"/>
              </w:numPr>
              <w:spacing w:before="60" w:after="60"/>
              <w:ind w:left="360" w:hanging="3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Rregullimet e brendshme dhe të jashtme për shpërndarjen dhe pikët lidhëse për pajisje, transformatorë, ndërpresë, priza, trupa ndriçues, panele kontrolli, televizion, telefon, kabllor, internet, komunikim, sistemet e ndriçimit emergjent, instalimet mekanike dhe punët tjera elektrike;</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375D3C">
              <w:rPr>
                <w:b/>
                <w:sz w:val="22"/>
                <w:szCs w:val="22"/>
                <w:lang w:val="sq-AL"/>
              </w:rPr>
              <w:fldChar w:fldCharType="begin">
                <w:ffData>
                  <w:name w:val=""/>
                  <w:enabled/>
                  <w:calcOnExit w:val="0"/>
                  <w:checkBox>
                    <w:size w:val="16"/>
                    <w:default w:val="0"/>
                  </w:checkBox>
                </w:ffData>
              </w:fldChar>
            </w:r>
            <w:r w:rsidR="003F2B50" w:rsidRPr="00375D3C">
              <w:rPr>
                <w:b/>
                <w:sz w:val="22"/>
                <w:szCs w:val="22"/>
                <w:lang w:val="sq-AL"/>
              </w:rPr>
              <w:instrText xml:space="preserve"> FORMCHECKBOX </w:instrText>
            </w:r>
            <w:r w:rsidRPr="00375D3C">
              <w:rPr>
                <w:b/>
                <w:sz w:val="22"/>
                <w:szCs w:val="22"/>
                <w:lang w:val="sq-AL"/>
              </w:rPr>
            </w:r>
            <w:r w:rsidRPr="00375D3C">
              <w:rPr>
                <w:b/>
                <w:sz w:val="22"/>
                <w:szCs w:val="22"/>
                <w:lang w:val="sq-AL"/>
              </w:rPr>
              <w:fldChar w:fldCharType="end"/>
            </w:r>
          </w:p>
        </w:tc>
      </w:tr>
      <w:tr w:rsidR="003F2B50" w:rsidRPr="00247043" w:rsidTr="00AA2F05">
        <w:trPr>
          <w:trHeight w:val="300"/>
        </w:trPr>
        <w:tc>
          <w:tcPr>
            <w:tcW w:w="730" w:type="dxa"/>
            <w:vAlign w:val="center"/>
          </w:tcPr>
          <w:p w:rsidR="003F2B50" w:rsidRPr="00247043" w:rsidRDefault="003F2B50" w:rsidP="00CB4648">
            <w:pPr>
              <w:pStyle w:val="ListParagraph"/>
              <w:numPr>
                <w:ilvl w:val="1"/>
                <w:numId w:val="11"/>
              </w:numPr>
              <w:spacing w:before="60" w:after="60"/>
              <w:ind w:left="360" w:hanging="3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Prodhim alternativ i qëndrueshëm i energjisë;</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375D3C">
              <w:rPr>
                <w:b/>
                <w:sz w:val="22"/>
                <w:szCs w:val="22"/>
                <w:lang w:val="sq-AL"/>
              </w:rPr>
              <w:fldChar w:fldCharType="begin">
                <w:ffData>
                  <w:name w:val=""/>
                  <w:enabled/>
                  <w:calcOnExit w:val="0"/>
                  <w:checkBox>
                    <w:size w:val="16"/>
                    <w:default w:val="0"/>
                  </w:checkBox>
                </w:ffData>
              </w:fldChar>
            </w:r>
            <w:r w:rsidR="003F2B50" w:rsidRPr="00375D3C">
              <w:rPr>
                <w:b/>
                <w:sz w:val="22"/>
                <w:szCs w:val="22"/>
                <w:lang w:val="sq-AL"/>
              </w:rPr>
              <w:instrText xml:space="preserve"> FORMCHECKBOX </w:instrText>
            </w:r>
            <w:r w:rsidRPr="00375D3C">
              <w:rPr>
                <w:b/>
                <w:sz w:val="22"/>
                <w:szCs w:val="22"/>
                <w:lang w:val="sq-AL"/>
              </w:rPr>
            </w:r>
            <w:r w:rsidRPr="00375D3C">
              <w:rPr>
                <w:b/>
                <w:sz w:val="22"/>
                <w:szCs w:val="22"/>
                <w:lang w:val="sq-AL"/>
              </w:rPr>
              <w:fldChar w:fldCharType="end"/>
            </w:r>
          </w:p>
        </w:tc>
      </w:tr>
      <w:tr w:rsidR="003F2B50" w:rsidRPr="00247043" w:rsidTr="00AA2F05">
        <w:trPr>
          <w:trHeight w:val="390"/>
        </w:trPr>
        <w:tc>
          <w:tcPr>
            <w:tcW w:w="730" w:type="dxa"/>
            <w:vAlign w:val="center"/>
          </w:tcPr>
          <w:p w:rsidR="003F2B50" w:rsidRPr="00247043" w:rsidRDefault="003F2B50" w:rsidP="00CB4648">
            <w:pPr>
              <w:pStyle w:val="ListParagraph"/>
              <w:numPr>
                <w:ilvl w:val="1"/>
                <w:numId w:val="11"/>
              </w:numPr>
              <w:spacing w:before="60" w:after="60"/>
              <w:ind w:left="360" w:hanging="3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Elementet tjera elektrike.</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375D3C">
              <w:rPr>
                <w:b/>
                <w:sz w:val="22"/>
                <w:szCs w:val="22"/>
                <w:lang w:val="sq-AL"/>
              </w:rPr>
              <w:fldChar w:fldCharType="begin">
                <w:ffData>
                  <w:name w:val=""/>
                  <w:enabled/>
                  <w:calcOnExit w:val="0"/>
                  <w:checkBox>
                    <w:size w:val="16"/>
                    <w:default w:val="0"/>
                  </w:checkBox>
                </w:ffData>
              </w:fldChar>
            </w:r>
            <w:r w:rsidR="003F2B50" w:rsidRPr="00375D3C">
              <w:rPr>
                <w:b/>
                <w:sz w:val="22"/>
                <w:szCs w:val="22"/>
                <w:lang w:val="sq-AL"/>
              </w:rPr>
              <w:instrText xml:space="preserve"> FORMCHECKBOX </w:instrText>
            </w:r>
            <w:r w:rsidRPr="00375D3C">
              <w:rPr>
                <w:b/>
                <w:sz w:val="22"/>
                <w:szCs w:val="22"/>
                <w:lang w:val="sq-AL"/>
              </w:rPr>
            </w:r>
            <w:r w:rsidRPr="00375D3C">
              <w:rPr>
                <w:b/>
                <w:sz w:val="22"/>
                <w:szCs w:val="22"/>
                <w:lang w:val="sq-AL"/>
              </w:rPr>
              <w:fldChar w:fldCharType="end"/>
            </w:r>
          </w:p>
        </w:tc>
      </w:tr>
      <w:tr w:rsidR="00E219A5" w:rsidRPr="00247043" w:rsidTr="00AA2F05">
        <w:tc>
          <w:tcPr>
            <w:tcW w:w="730" w:type="dxa"/>
            <w:vAlign w:val="center"/>
          </w:tcPr>
          <w:p w:rsidR="00E219A5" w:rsidRPr="00247043" w:rsidRDefault="00E219A5" w:rsidP="00CB4648">
            <w:pPr>
              <w:pStyle w:val="ListParagraph"/>
              <w:numPr>
                <w:ilvl w:val="0"/>
                <w:numId w:val="11"/>
              </w:numPr>
              <w:spacing w:before="60" w:after="60"/>
              <w:ind w:left="357" w:hanging="357"/>
              <w:jc w:val="center"/>
            </w:pPr>
          </w:p>
        </w:tc>
        <w:tc>
          <w:tcPr>
            <w:tcW w:w="7190" w:type="dxa"/>
            <w:vAlign w:val="center"/>
          </w:tcPr>
          <w:p w:rsidR="00E219A5" w:rsidRPr="00554B90" w:rsidRDefault="00E219A5" w:rsidP="00554B90">
            <w:pPr>
              <w:ind w:left="144"/>
              <w:jc w:val="both"/>
              <w:rPr>
                <w:sz w:val="24"/>
                <w:szCs w:val="24"/>
                <w:lang w:val="sq-AL"/>
              </w:rPr>
            </w:pPr>
            <w:r w:rsidRPr="00554B90">
              <w:rPr>
                <w:sz w:val="24"/>
                <w:szCs w:val="24"/>
                <w:lang w:val="sq-AL"/>
              </w:rPr>
              <w:t>Vizatimet e detajuara të montimit të elementeve elektrike.</w:t>
            </w:r>
          </w:p>
        </w:tc>
        <w:tc>
          <w:tcPr>
            <w:tcW w:w="674" w:type="dxa"/>
          </w:tcPr>
          <w:p w:rsidR="00E219A5" w:rsidRPr="00247043" w:rsidRDefault="001F5F66" w:rsidP="009647E2">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Pr>
          <w:p w:rsidR="00E219A5" w:rsidRPr="00247043" w:rsidRDefault="001F5F66" w:rsidP="009647E2">
            <w:pPr>
              <w:spacing w:before="60" w:after="60" w:line="276"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Pr>
          <w:p w:rsidR="00E219A5" w:rsidRPr="00247043" w:rsidRDefault="001F5F66" w:rsidP="009647E2">
            <w:pPr>
              <w:spacing w:before="60" w:after="60" w:line="276" w:lineRule="auto"/>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AA2F0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3F2B50" w:rsidRPr="00247043" w:rsidTr="00AA2F05">
        <w:tc>
          <w:tcPr>
            <w:tcW w:w="730" w:type="dxa"/>
          </w:tcPr>
          <w:p w:rsidR="003F2B50" w:rsidRPr="00247043" w:rsidRDefault="003F2B50" w:rsidP="002063C0">
            <w:pPr>
              <w:pStyle w:val="ListParagraph"/>
              <w:numPr>
                <w:ilvl w:val="1"/>
                <w:numId w:val="11"/>
              </w:numPr>
              <w:spacing w:before="60" w:after="60"/>
              <w:ind w:left="360" w:hanging="360"/>
              <w:rPr>
                <w:rFonts w:eastAsia="Cambria"/>
              </w:rP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Skema e veprimit të instalimeve elektrike të rrymës së fort dhe rrymës së dobët.</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ED19E0">
              <w:rPr>
                <w:b/>
                <w:sz w:val="22"/>
                <w:szCs w:val="22"/>
                <w:lang w:val="sq-AL"/>
              </w:rPr>
              <w:fldChar w:fldCharType="begin">
                <w:ffData>
                  <w:name w:val=""/>
                  <w:enabled/>
                  <w:calcOnExit w:val="0"/>
                  <w:checkBox>
                    <w:size w:val="16"/>
                    <w:default w:val="0"/>
                  </w:checkBox>
                </w:ffData>
              </w:fldChar>
            </w:r>
            <w:r w:rsidR="003F2B50" w:rsidRPr="00ED19E0">
              <w:rPr>
                <w:b/>
                <w:sz w:val="22"/>
                <w:szCs w:val="22"/>
                <w:lang w:val="sq-AL"/>
              </w:rPr>
              <w:instrText xml:space="preserve"> FORMCHECKBOX </w:instrText>
            </w:r>
            <w:r w:rsidRPr="00ED19E0">
              <w:rPr>
                <w:b/>
                <w:sz w:val="22"/>
                <w:szCs w:val="22"/>
                <w:lang w:val="sq-AL"/>
              </w:rPr>
            </w:r>
            <w:r w:rsidRPr="00ED19E0">
              <w:rPr>
                <w:b/>
                <w:sz w:val="22"/>
                <w:szCs w:val="22"/>
                <w:lang w:val="sq-AL"/>
              </w:rPr>
              <w:fldChar w:fldCharType="end"/>
            </w:r>
          </w:p>
        </w:tc>
      </w:tr>
      <w:tr w:rsidR="003F2B50" w:rsidRPr="00247043" w:rsidTr="00AA2F05">
        <w:tc>
          <w:tcPr>
            <w:tcW w:w="730" w:type="dxa"/>
          </w:tcPr>
          <w:p w:rsidR="003F2B50" w:rsidRPr="00247043" w:rsidRDefault="003F2B50" w:rsidP="002063C0">
            <w:pPr>
              <w:pStyle w:val="ListParagraph"/>
              <w:numPr>
                <w:ilvl w:val="1"/>
                <w:numId w:val="11"/>
              </w:numPr>
              <w:spacing w:before="60" w:after="60"/>
              <w:ind w:left="360" w:hanging="360"/>
              <w:rPr>
                <w:rFonts w:eastAsia="Cambria"/>
              </w:rP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Skema e instalimit të rrufepritësit (tokëzuesi,pranuesi ,lëshuesve si dhe kutit matëse).</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ED19E0">
              <w:rPr>
                <w:b/>
                <w:sz w:val="22"/>
                <w:szCs w:val="22"/>
                <w:lang w:val="sq-AL"/>
              </w:rPr>
              <w:fldChar w:fldCharType="begin">
                <w:ffData>
                  <w:name w:val=""/>
                  <w:enabled/>
                  <w:calcOnExit w:val="0"/>
                  <w:checkBox>
                    <w:size w:val="16"/>
                    <w:default w:val="0"/>
                  </w:checkBox>
                </w:ffData>
              </w:fldChar>
            </w:r>
            <w:r w:rsidR="003F2B50" w:rsidRPr="00ED19E0">
              <w:rPr>
                <w:b/>
                <w:sz w:val="22"/>
                <w:szCs w:val="22"/>
                <w:lang w:val="sq-AL"/>
              </w:rPr>
              <w:instrText xml:space="preserve"> FORMCHECKBOX </w:instrText>
            </w:r>
            <w:r w:rsidRPr="00ED19E0">
              <w:rPr>
                <w:b/>
                <w:sz w:val="22"/>
                <w:szCs w:val="22"/>
                <w:lang w:val="sq-AL"/>
              </w:rPr>
            </w:r>
            <w:r w:rsidRPr="00ED19E0">
              <w:rPr>
                <w:b/>
                <w:sz w:val="22"/>
                <w:szCs w:val="22"/>
                <w:lang w:val="sq-AL"/>
              </w:rPr>
              <w:fldChar w:fldCharType="end"/>
            </w:r>
          </w:p>
        </w:tc>
      </w:tr>
      <w:tr w:rsidR="003F2B50" w:rsidRPr="00247043" w:rsidTr="00AA2F05">
        <w:tc>
          <w:tcPr>
            <w:tcW w:w="730" w:type="dxa"/>
          </w:tcPr>
          <w:p w:rsidR="003F2B50" w:rsidRPr="00247043" w:rsidRDefault="003F2B50" w:rsidP="002063C0">
            <w:pPr>
              <w:pStyle w:val="ListParagraph"/>
              <w:numPr>
                <w:ilvl w:val="1"/>
                <w:numId w:val="11"/>
              </w:numPr>
              <w:spacing w:before="60" w:after="60"/>
              <w:ind w:left="360" w:hanging="360"/>
              <w:rPr>
                <w:rFonts w:eastAsia="Cambria"/>
              </w:rP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Skemat njëpolare të rrymës së fort dhe rrymës së dobët.</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ED19E0">
              <w:rPr>
                <w:b/>
                <w:sz w:val="22"/>
                <w:szCs w:val="22"/>
                <w:lang w:val="sq-AL"/>
              </w:rPr>
              <w:fldChar w:fldCharType="begin">
                <w:ffData>
                  <w:name w:val=""/>
                  <w:enabled/>
                  <w:calcOnExit w:val="0"/>
                  <w:checkBox>
                    <w:size w:val="16"/>
                    <w:default w:val="0"/>
                  </w:checkBox>
                </w:ffData>
              </w:fldChar>
            </w:r>
            <w:r w:rsidR="003F2B50" w:rsidRPr="00ED19E0">
              <w:rPr>
                <w:b/>
                <w:sz w:val="22"/>
                <w:szCs w:val="22"/>
                <w:lang w:val="sq-AL"/>
              </w:rPr>
              <w:instrText xml:space="preserve"> FORMCHECKBOX </w:instrText>
            </w:r>
            <w:r w:rsidRPr="00ED19E0">
              <w:rPr>
                <w:b/>
                <w:sz w:val="22"/>
                <w:szCs w:val="22"/>
                <w:lang w:val="sq-AL"/>
              </w:rPr>
            </w:r>
            <w:r w:rsidRPr="00ED19E0">
              <w:rPr>
                <w:b/>
                <w:sz w:val="22"/>
                <w:szCs w:val="22"/>
                <w:lang w:val="sq-AL"/>
              </w:rPr>
              <w:fldChar w:fldCharType="end"/>
            </w:r>
          </w:p>
        </w:tc>
      </w:tr>
      <w:tr w:rsidR="003F2B50" w:rsidRPr="00247043" w:rsidTr="00AA2F05">
        <w:tc>
          <w:tcPr>
            <w:tcW w:w="730" w:type="dxa"/>
          </w:tcPr>
          <w:p w:rsidR="003F2B50" w:rsidRPr="00247043" w:rsidRDefault="003F2B50" w:rsidP="002063C0">
            <w:pPr>
              <w:pStyle w:val="ListParagraph"/>
              <w:numPr>
                <w:ilvl w:val="1"/>
                <w:numId w:val="11"/>
              </w:numPr>
              <w:spacing w:before="60" w:after="60"/>
              <w:ind w:left="360" w:hanging="360"/>
              <w:rPr>
                <w:rFonts w:eastAsia="Cambria"/>
              </w:rP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Skema njëpolare e instalimit të barazimit kryesor të potencialit dhe barazimit të potencialit plotësues në banja (nyje sanitare).</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ed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ED19E0">
              <w:rPr>
                <w:b/>
                <w:sz w:val="22"/>
                <w:szCs w:val="22"/>
                <w:lang w:val="sq-AL"/>
              </w:rPr>
              <w:fldChar w:fldCharType="begin">
                <w:ffData>
                  <w:name w:val=""/>
                  <w:enabled/>
                  <w:calcOnExit w:val="0"/>
                  <w:checkBox>
                    <w:size w:val="16"/>
                    <w:default w:val="0"/>
                  </w:checkBox>
                </w:ffData>
              </w:fldChar>
            </w:r>
            <w:r w:rsidR="003F2B50" w:rsidRPr="00ED19E0">
              <w:rPr>
                <w:b/>
                <w:sz w:val="22"/>
                <w:szCs w:val="22"/>
                <w:lang w:val="sq-AL"/>
              </w:rPr>
              <w:instrText xml:space="preserve"> FORMCHECKBOX </w:instrText>
            </w:r>
            <w:r w:rsidRPr="00ED19E0">
              <w:rPr>
                <w:b/>
                <w:sz w:val="22"/>
                <w:szCs w:val="22"/>
                <w:lang w:val="sq-AL"/>
              </w:rPr>
            </w:r>
            <w:r w:rsidRPr="00ED19E0">
              <w:rPr>
                <w:b/>
                <w:sz w:val="22"/>
                <w:szCs w:val="22"/>
                <w:lang w:val="sq-AL"/>
              </w:rPr>
              <w:fldChar w:fldCharType="end"/>
            </w:r>
          </w:p>
        </w:tc>
      </w:tr>
      <w:tr w:rsidR="00E219A5" w:rsidRPr="00247043" w:rsidTr="00AA2F05">
        <w:trPr>
          <w:trHeight w:val="503"/>
        </w:trPr>
        <w:tc>
          <w:tcPr>
            <w:tcW w:w="730" w:type="dxa"/>
            <w:shd w:val="clear" w:color="auto" w:fill="D9D9D9" w:themeFill="background1" w:themeFillShade="D9"/>
          </w:tcPr>
          <w:p w:rsidR="00E219A5" w:rsidRPr="00247043" w:rsidRDefault="009049C2" w:rsidP="0017486C">
            <w:pPr>
              <w:spacing w:before="60" w:line="360" w:lineRule="auto"/>
              <w:rPr>
                <w:b/>
                <w:sz w:val="24"/>
                <w:szCs w:val="24"/>
                <w:lang w:val="sq-AL"/>
              </w:rPr>
            </w:pPr>
            <w:r w:rsidRPr="00247043">
              <w:rPr>
                <w:b/>
                <w:sz w:val="24"/>
                <w:szCs w:val="24"/>
                <w:lang w:val="sq-AL"/>
              </w:rPr>
              <w:t>V.</w:t>
            </w:r>
          </w:p>
        </w:tc>
        <w:tc>
          <w:tcPr>
            <w:tcW w:w="7190" w:type="dxa"/>
            <w:shd w:val="clear" w:color="auto" w:fill="D9D9D9" w:themeFill="background1" w:themeFillShade="D9"/>
            <w:vAlign w:val="center"/>
          </w:tcPr>
          <w:p w:rsidR="00E219A5" w:rsidRPr="00247043" w:rsidRDefault="00E219A5" w:rsidP="0017486C">
            <w:pPr>
              <w:spacing w:before="60" w:line="360" w:lineRule="auto"/>
              <w:rPr>
                <w:b/>
                <w:sz w:val="24"/>
                <w:szCs w:val="24"/>
                <w:lang w:val="sq-AL"/>
              </w:rPr>
            </w:pPr>
            <w:r w:rsidRPr="00247043">
              <w:rPr>
                <w:b/>
                <w:sz w:val="24"/>
                <w:szCs w:val="24"/>
                <w:lang w:val="sq-AL"/>
              </w:rPr>
              <w:t>Hidroinstalimet</w:t>
            </w:r>
          </w:p>
        </w:tc>
        <w:tc>
          <w:tcPr>
            <w:tcW w:w="674" w:type="dxa"/>
            <w:shd w:val="clear" w:color="auto" w:fill="D9D9D9" w:themeFill="background1" w:themeFillShade="D9"/>
          </w:tcPr>
          <w:p w:rsidR="00E219A5" w:rsidRPr="00247043" w:rsidRDefault="001F5F66" w:rsidP="0081474F">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D9D9D9" w:themeFill="background1" w:themeFillShade="D9"/>
          </w:tcPr>
          <w:p w:rsidR="00E219A5" w:rsidRPr="00247043" w:rsidRDefault="001F5F66" w:rsidP="0081474F">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D9D9D9" w:themeFill="background1" w:themeFillShade="D9"/>
          </w:tcPr>
          <w:p w:rsidR="00E219A5" w:rsidRPr="00247043" w:rsidRDefault="001F5F66">
            <w:pPr>
              <w:spacing w:before="120" w:after="120" w:line="360" w:lineRule="auto"/>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E219A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3F2B50" w:rsidRPr="00247043" w:rsidTr="00AA2F05">
        <w:tc>
          <w:tcPr>
            <w:tcW w:w="730" w:type="dxa"/>
            <w:vAlign w:val="center"/>
          </w:tcPr>
          <w:p w:rsidR="003F2B50" w:rsidRPr="00247043" w:rsidRDefault="003F2B50" w:rsidP="004E4CB0">
            <w:pPr>
              <w:pStyle w:val="ListParagraph"/>
              <w:numPr>
                <w:ilvl w:val="0"/>
                <w:numId w:val="34"/>
              </w:numPr>
              <w:spacing w:before="60" w:after="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Përshkrimi teknik me specifikimet  teknike të materialeve dhe pajisjeve dhe udhëzimet montuese ne baze te standardeve ne fuqi.</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0D7566">
              <w:rPr>
                <w:b/>
                <w:sz w:val="22"/>
                <w:szCs w:val="22"/>
                <w:lang w:val="sq-AL"/>
              </w:rPr>
              <w:fldChar w:fldCharType="begin">
                <w:ffData>
                  <w:name w:val=""/>
                  <w:enabled/>
                  <w:calcOnExit w:val="0"/>
                  <w:checkBox>
                    <w:size w:val="16"/>
                    <w:default w:val="0"/>
                  </w:checkBox>
                </w:ffData>
              </w:fldChar>
            </w:r>
            <w:r w:rsidR="003F2B50" w:rsidRPr="000D7566">
              <w:rPr>
                <w:b/>
                <w:sz w:val="22"/>
                <w:szCs w:val="22"/>
                <w:lang w:val="sq-AL"/>
              </w:rPr>
              <w:instrText xml:space="preserve"> FORMCHECKBOX </w:instrText>
            </w:r>
            <w:r w:rsidRPr="000D7566">
              <w:rPr>
                <w:b/>
                <w:sz w:val="22"/>
                <w:szCs w:val="22"/>
                <w:lang w:val="sq-AL"/>
              </w:rPr>
            </w:r>
            <w:r w:rsidRPr="000D7566">
              <w:rPr>
                <w:b/>
                <w:sz w:val="22"/>
                <w:szCs w:val="22"/>
                <w:lang w:val="sq-AL"/>
              </w:rPr>
              <w:fldChar w:fldCharType="end"/>
            </w:r>
          </w:p>
        </w:tc>
      </w:tr>
      <w:tr w:rsidR="003F2B50" w:rsidRPr="00247043" w:rsidTr="00AA2F05">
        <w:tc>
          <w:tcPr>
            <w:tcW w:w="730" w:type="dxa"/>
            <w:vAlign w:val="center"/>
          </w:tcPr>
          <w:p w:rsidR="003F2B50" w:rsidRPr="00247043" w:rsidRDefault="003F2B50" w:rsidP="004E4CB0">
            <w:pPr>
              <w:pStyle w:val="ListParagraph"/>
              <w:numPr>
                <w:ilvl w:val="0"/>
                <w:numId w:val="34"/>
              </w:numPr>
              <w:spacing w:before="60" w:after="60"/>
              <w:jc w:val="center"/>
              <w:rPr>
                <w:rFonts w:eastAsia="Cambria"/>
              </w:rP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Paramasa dhe parallogaria,  përfshirë udhëzimet teknike për ekzekutim të punëve ndërtimore;</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0D7566">
              <w:rPr>
                <w:b/>
                <w:sz w:val="22"/>
                <w:szCs w:val="22"/>
                <w:lang w:val="sq-AL"/>
              </w:rPr>
              <w:fldChar w:fldCharType="begin">
                <w:ffData>
                  <w:name w:val=""/>
                  <w:enabled/>
                  <w:calcOnExit w:val="0"/>
                  <w:checkBox>
                    <w:size w:val="16"/>
                    <w:default w:val="0"/>
                  </w:checkBox>
                </w:ffData>
              </w:fldChar>
            </w:r>
            <w:r w:rsidR="003F2B50" w:rsidRPr="000D7566">
              <w:rPr>
                <w:b/>
                <w:sz w:val="22"/>
                <w:szCs w:val="22"/>
                <w:lang w:val="sq-AL"/>
              </w:rPr>
              <w:instrText xml:space="preserve"> FORMCHECKBOX </w:instrText>
            </w:r>
            <w:r w:rsidRPr="000D7566">
              <w:rPr>
                <w:b/>
                <w:sz w:val="22"/>
                <w:szCs w:val="22"/>
                <w:lang w:val="sq-AL"/>
              </w:rPr>
            </w:r>
            <w:r w:rsidRPr="000D7566">
              <w:rPr>
                <w:b/>
                <w:sz w:val="22"/>
                <w:szCs w:val="22"/>
                <w:lang w:val="sq-AL"/>
              </w:rPr>
              <w:fldChar w:fldCharType="end"/>
            </w:r>
          </w:p>
        </w:tc>
      </w:tr>
      <w:tr w:rsidR="003F2B50" w:rsidRPr="00247043" w:rsidTr="00AA2F05">
        <w:tc>
          <w:tcPr>
            <w:tcW w:w="730" w:type="dxa"/>
            <w:vAlign w:val="center"/>
          </w:tcPr>
          <w:p w:rsidR="003F2B50" w:rsidRPr="00247043" w:rsidRDefault="003F2B50" w:rsidP="004E4CB0">
            <w:pPr>
              <w:pStyle w:val="ListParagraph"/>
              <w:numPr>
                <w:ilvl w:val="0"/>
                <w:numId w:val="34"/>
              </w:numPr>
              <w:spacing w:before="60" w:after="60"/>
              <w:jc w:val="center"/>
              <w:rPr>
                <w:rFonts w:eastAsia="Cambria"/>
              </w:rP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Llogaritjet e efikasitetit të shfrytëzimit të ujit; (Llogaria hidraulike )</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0D7566">
              <w:rPr>
                <w:b/>
                <w:sz w:val="22"/>
                <w:szCs w:val="22"/>
                <w:lang w:val="sq-AL"/>
              </w:rPr>
              <w:fldChar w:fldCharType="begin">
                <w:ffData>
                  <w:name w:val=""/>
                  <w:enabled/>
                  <w:calcOnExit w:val="0"/>
                  <w:checkBox>
                    <w:size w:val="16"/>
                    <w:default w:val="0"/>
                  </w:checkBox>
                </w:ffData>
              </w:fldChar>
            </w:r>
            <w:r w:rsidR="003F2B50" w:rsidRPr="000D7566">
              <w:rPr>
                <w:b/>
                <w:sz w:val="22"/>
                <w:szCs w:val="22"/>
                <w:lang w:val="sq-AL"/>
              </w:rPr>
              <w:instrText xml:space="preserve"> FORMCHECKBOX </w:instrText>
            </w:r>
            <w:r w:rsidRPr="000D7566">
              <w:rPr>
                <w:b/>
                <w:sz w:val="22"/>
                <w:szCs w:val="22"/>
                <w:lang w:val="sq-AL"/>
              </w:rPr>
            </w:r>
            <w:r w:rsidRPr="000D7566">
              <w:rPr>
                <w:b/>
                <w:sz w:val="22"/>
                <w:szCs w:val="22"/>
                <w:lang w:val="sq-AL"/>
              </w:rPr>
              <w:fldChar w:fldCharType="end"/>
            </w:r>
          </w:p>
        </w:tc>
      </w:tr>
      <w:tr w:rsidR="003F2B50" w:rsidRPr="00247043" w:rsidTr="00AA2F05">
        <w:trPr>
          <w:trHeight w:val="908"/>
        </w:trPr>
        <w:tc>
          <w:tcPr>
            <w:tcW w:w="730" w:type="dxa"/>
            <w:vAlign w:val="center"/>
          </w:tcPr>
          <w:p w:rsidR="003F2B50" w:rsidRPr="00247043" w:rsidRDefault="003F2B50" w:rsidP="004E4CB0">
            <w:pPr>
              <w:pStyle w:val="ListParagraph"/>
              <w:numPr>
                <w:ilvl w:val="0"/>
                <w:numId w:val="34"/>
              </w:numPr>
              <w:spacing w:before="60" w:after="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Situacioni, bazat e kateve karakteristike  dhe kulmit, , dukjet dhe prerjet 1:100 ose 1:50 ,shënuar me dimensione të shkruara dhe me kuotat e lartësisë ku tregohet qartë pozita, madhësia, drejtimi dhe hapësira e hidroinstalimeve për:</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0D7566">
              <w:rPr>
                <w:b/>
                <w:sz w:val="22"/>
                <w:szCs w:val="22"/>
                <w:lang w:val="sq-AL"/>
              </w:rPr>
              <w:fldChar w:fldCharType="begin">
                <w:ffData>
                  <w:name w:val=""/>
                  <w:enabled/>
                  <w:calcOnExit w:val="0"/>
                  <w:checkBox>
                    <w:size w:val="16"/>
                    <w:default w:val="0"/>
                  </w:checkBox>
                </w:ffData>
              </w:fldChar>
            </w:r>
            <w:r w:rsidR="003F2B50" w:rsidRPr="000D7566">
              <w:rPr>
                <w:b/>
                <w:sz w:val="22"/>
                <w:szCs w:val="22"/>
                <w:lang w:val="sq-AL"/>
              </w:rPr>
              <w:instrText xml:space="preserve"> FORMCHECKBOX </w:instrText>
            </w:r>
            <w:r w:rsidRPr="000D7566">
              <w:rPr>
                <w:b/>
                <w:sz w:val="22"/>
                <w:szCs w:val="22"/>
                <w:lang w:val="sq-AL"/>
              </w:rPr>
            </w:r>
            <w:r w:rsidRPr="000D7566">
              <w:rPr>
                <w:b/>
                <w:sz w:val="22"/>
                <w:szCs w:val="22"/>
                <w:lang w:val="sq-AL"/>
              </w:rPr>
              <w:fldChar w:fldCharType="end"/>
            </w:r>
          </w:p>
        </w:tc>
      </w:tr>
      <w:tr w:rsidR="003F2B50" w:rsidRPr="00247043" w:rsidTr="00AA2F05">
        <w:trPr>
          <w:trHeight w:val="1178"/>
        </w:trPr>
        <w:tc>
          <w:tcPr>
            <w:tcW w:w="730" w:type="dxa"/>
            <w:vAlign w:val="center"/>
          </w:tcPr>
          <w:p w:rsidR="003F2B50" w:rsidRPr="00247043" w:rsidRDefault="003F2B50" w:rsidP="00564ACB">
            <w:pPr>
              <w:pStyle w:val="ListParagraph"/>
              <w:numPr>
                <w:ilvl w:val="1"/>
                <w:numId w:val="34"/>
              </w:numPr>
              <w:spacing w:before="60" w:after="60"/>
              <w:ind w:left="360" w:hanging="3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Rregullimet e jashtme të hidroinstalimeve, përfshirë pikat e lidhjes së ujit, valvulat ndarëse për rrjetin publik të furnizimit, njehsorët e ujit, Impiantet kundër zjarrit ( hidrantët e jashtëm ), rregullimet për shkarkimin e ujërave të zeza, pusetat, vendet e pastrimit, diametri, gjatësia dhe pjerrësia e gypave, etj;</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0D7566">
              <w:rPr>
                <w:b/>
                <w:sz w:val="22"/>
                <w:szCs w:val="22"/>
                <w:lang w:val="sq-AL"/>
              </w:rPr>
              <w:fldChar w:fldCharType="begin">
                <w:ffData>
                  <w:name w:val=""/>
                  <w:enabled/>
                  <w:calcOnExit w:val="0"/>
                  <w:checkBox>
                    <w:size w:val="16"/>
                    <w:default w:val="0"/>
                  </w:checkBox>
                </w:ffData>
              </w:fldChar>
            </w:r>
            <w:r w:rsidR="003F2B50" w:rsidRPr="000D7566">
              <w:rPr>
                <w:b/>
                <w:sz w:val="22"/>
                <w:szCs w:val="22"/>
                <w:lang w:val="sq-AL"/>
              </w:rPr>
              <w:instrText xml:space="preserve"> FORMCHECKBOX </w:instrText>
            </w:r>
            <w:r w:rsidRPr="000D7566">
              <w:rPr>
                <w:b/>
                <w:sz w:val="22"/>
                <w:szCs w:val="22"/>
                <w:lang w:val="sq-AL"/>
              </w:rPr>
            </w:r>
            <w:r w:rsidRPr="000D7566">
              <w:rPr>
                <w:b/>
                <w:sz w:val="22"/>
                <w:szCs w:val="22"/>
                <w:lang w:val="sq-AL"/>
              </w:rPr>
              <w:fldChar w:fldCharType="end"/>
            </w:r>
          </w:p>
        </w:tc>
      </w:tr>
      <w:tr w:rsidR="003F2B50" w:rsidRPr="00247043" w:rsidTr="00AA2F05">
        <w:trPr>
          <w:trHeight w:val="953"/>
        </w:trPr>
        <w:tc>
          <w:tcPr>
            <w:tcW w:w="730" w:type="dxa"/>
            <w:vAlign w:val="center"/>
          </w:tcPr>
          <w:p w:rsidR="003F2B50" w:rsidRPr="00247043" w:rsidRDefault="003F2B50" w:rsidP="004E4CB0">
            <w:pPr>
              <w:pStyle w:val="ListParagraph"/>
              <w:numPr>
                <w:ilvl w:val="1"/>
                <w:numId w:val="34"/>
              </w:numPr>
              <w:spacing w:before="60" w:after="60"/>
              <w:ind w:left="360" w:hanging="3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Rregullimet e brendshme të hidroinstalimeve përfshirë ngrohësit e ujit, rregullimin e furnizimit dhe shpërndarjes së ujit të ngrohtë dhe të ftohtë dhe drenazhet sanitare, gypat e ajrosjes, S-lakesat, ndërprerësit dhe ndarësit, etj;</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0D7566">
              <w:rPr>
                <w:b/>
                <w:sz w:val="22"/>
                <w:szCs w:val="22"/>
                <w:lang w:val="sq-AL"/>
              </w:rPr>
              <w:fldChar w:fldCharType="begin">
                <w:ffData>
                  <w:name w:val=""/>
                  <w:enabled/>
                  <w:calcOnExit w:val="0"/>
                  <w:checkBox>
                    <w:size w:val="16"/>
                    <w:default w:val="0"/>
                  </w:checkBox>
                </w:ffData>
              </w:fldChar>
            </w:r>
            <w:r w:rsidR="003F2B50" w:rsidRPr="000D7566">
              <w:rPr>
                <w:b/>
                <w:sz w:val="22"/>
                <w:szCs w:val="22"/>
                <w:lang w:val="sq-AL"/>
              </w:rPr>
              <w:instrText xml:space="preserve"> FORMCHECKBOX </w:instrText>
            </w:r>
            <w:r w:rsidRPr="000D7566">
              <w:rPr>
                <w:b/>
                <w:sz w:val="22"/>
                <w:szCs w:val="22"/>
                <w:lang w:val="sq-AL"/>
              </w:rPr>
            </w:r>
            <w:r w:rsidRPr="000D7566">
              <w:rPr>
                <w:b/>
                <w:sz w:val="22"/>
                <w:szCs w:val="22"/>
                <w:lang w:val="sq-AL"/>
              </w:rPr>
              <w:fldChar w:fldCharType="end"/>
            </w:r>
          </w:p>
        </w:tc>
      </w:tr>
      <w:tr w:rsidR="003F2B50" w:rsidRPr="00247043" w:rsidTr="00AA2F05">
        <w:trPr>
          <w:trHeight w:val="953"/>
        </w:trPr>
        <w:tc>
          <w:tcPr>
            <w:tcW w:w="730" w:type="dxa"/>
            <w:vAlign w:val="center"/>
          </w:tcPr>
          <w:p w:rsidR="003F2B50" w:rsidRPr="00247043" w:rsidRDefault="003F2B50" w:rsidP="004E4CB0">
            <w:pPr>
              <w:pStyle w:val="ListParagraph"/>
              <w:numPr>
                <w:ilvl w:val="1"/>
                <w:numId w:val="34"/>
              </w:numPr>
              <w:spacing w:before="60" w:after="60"/>
              <w:ind w:left="360" w:hanging="3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 xml:space="preserve">Skema e ujit dhe kanalizimit- aksonemetria me gjatësi dhe diametër te gypave, kuotat e pusetave dhe të impianteve me të rëndësishëm për realizimin final të objektit </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0D7566">
              <w:rPr>
                <w:b/>
                <w:sz w:val="22"/>
                <w:szCs w:val="22"/>
                <w:lang w:val="sq-AL"/>
              </w:rPr>
              <w:fldChar w:fldCharType="begin">
                <w:ffData>
                  <w:name w:val=""/>
                  <w:enabled/>
                  <w:calcOnExit w:val="0"/>
                  <w:checkBox>
                    <w:size w:val="16"/>
                    <w:default w:val="0"/>
                  </w:checkBox>
                </w:ffData>
              </w:fldChar>
            </w:r>
            <w:r w:rsidR="003F2B50" w:rsidRPr="000D7566">
              <w:rPr>
                <w:b/>
                <w:sz w:val="22"/>
                <w:szCs w:val="22"/>
                <w:lang w:val="sq-AL"/>
              </w:rPr>
              <w:instrText xml:space="preserve"> FORMCHECKBOX </w:instrText>
            </w:r>
            <w:r w:rsidRPr="000D7566">
              <w:rPr>
                <w:b/>
                <w:sz w:val="22"/>
                <w:szCs w:val="22"/>
                <w:lang w:val="sq-AL"/>
              </w:rPr>
            </w:r>
            <w:r w:rsidRPr="000D7566">
              <w:rPr>
                <w:b/>
                <w:sz w:val="22"/>
                <w:szCs w:val="22"/>
                <w:lang w:val="sq-AL"/>
              </w:rPr>
              <w:fldChar w:fldCharType="end"/>
            </w:r>
          </w:p>
        </w:tc>
      </w:tr>
      <w:tr w:rsidR="003F2B50" w:rsidRPr="00247043" w:rsidTr="00AA2F05">
        <w:trPr>
          <w:trHeight w:val="467"/>
        </w:trPr>
        <w:tc>
          <w:tcPr>
            <w:tcW w:w="730" w:type="dxa"/>
            <w:vAlign w:val="center"/>
          </w:tcPr>
          <w:p w:rsidR="003F2B50" w:rsidRPr="00247043" w:rsidRDefault="003F2B50" w:rsidP="004E4CB0">
            <w:pPr>
              <w:pStyle w:val="ListParagraph"/>
              <w:numPr>
                <w:ilvl w:val="1"/>
                <w:numId w:val="34"/>
              </w:numPr>
              <w:spacing w:before="60" w:after="60"/>
              <w:ind w:left="360" w:hanging="360"/>
              <w:jc w:val="center"/>
              <w:rPr>
                <w:rFonts w:eastAsia="Cambria"/>
              </w:rP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Rregullimi i kullimit të ujërave atmosferike;</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0D7566">
              <w:rPr>
                <w:b/>
                <w:sz w:val="22"/>
                <w:szCs w:val="22"/>
                <w:lang w:val="sq-AL"/>
              </w:rPr>
              <w:fldChar w:fldCharType="begin">
                <w:ffData>
                  <w:name w:val=""/>
                  <w:enabled/>
                  <w:calcOnExit w:val="0"/>
                  <w:checkBox>
                    <w:size w:val="16"/>
                    <w:default w:val="0"/>
                  </w:checkBox>
                </w:ffData>
              </w:fldChar>
            </w:r>
            <w:r w:rsidR="003F2B50" w:rsidRPr="000D7566">
              <w:rPr>
                <w:b/>
                <w:sz w:val="22"/>
                <w:szCs w:val="22"/>
                <w:lang w:val="sq-AL"/>
              </w:rPr>
              <w:instrText xml:space="preserve"> FORMCHECKBOX </w:instrText>
            </w:r>
            <w:r w:rsidRPr="000D7566">
              <w:rPr>
                <w:b/>
                <w:sz w:val="22"/>
                <w:szCs w:val="22"/>
                <w:lang w:val="sq-AL"/>
              </w:rPr>
            </w:r>
            <w:r w:rsidRPr="000D7566">
              <w:rPr>
                <w:b/>
                <w:sz w:val="22"/>
                <w:szCs w:val="22"/>
                <w:lang w:val="sq-AL"/>
              </w:rPr>
              <w:fldChar w:fldCharType="end"/>
            </w:r>
          </w:p>
        </w:tc>
      </w:tr>
      <w:tr w:rsidR="003F2B50" w:rsidRPr="00247043" w:rsidTr="00AA2F05">
        <w:trPr>
          <w:trHeight w:val="375"/>
        </w:trPr>
        <w:tc>
          <w:tcPr>
            <w:tcW w:w="730" w:type="dxa"/>
            <w:vAlign w:val="center"/>
          </w:tcPr>
          <w:p w:rsidR="003F2B50" w:rsidRPr="00247043" w:rsidRDefault="003F2B50" w:rsidP="004E4CB0">
            <w:pPr>
              <w:pStyle w:val="ListParagraph"/>
              <w:numPr>
                <w:ilvl w:val="1"/>
                <w:numId w:val="34"/>
              </w:numPr>
              <w:spacing w:before="60" w:after="60"/>
              <w:ind w:left="360" w:hanging="360"/>
              <w:jc w:val="center"/>
              <w:rPr>
                <w:rFonts w:eastAsia="Cambria"/>
              </w:rP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Sistemi i jashtëm i ujitjes për bujqësi dhe gjelbërim;</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0D7566">
              <w:rPr>
                <w:b/>
                <w:sz w:val="22"/>
                <w:szCs w:val="22"/>
                <w:lang w:val="sq-AL"/>
              </w:rPr>
              <w:fldChar w:fldCharType="begin">
                <w:ffData>
                  <w:name w:val=""/>
                  <w:enabled/>
                  <w:calcOnExit w:val="0"/>
                  <w:checkBox>
                    <w:size w:val="16"/>
                    <w:default w:val="0"/>
                  </w:checkBox>
                </w:ffData>
              </w:fldChar>
            </w:r>
            <w:r w:rsidR="003F2B50" w:rsidRPr="000D7566">
              <w:rPr>
                <w:b/>
                <w:sz w:val="22"/>
                <w:szCs w:val="22"/>
                <w:lang w:val="sq-AL"/>
              </w:rPr>
              <w:instrText xml:space="preserve"> FORMCHECKBOX </w:instrText>
            </w:r>
            <w:r w:rsidRPr="000D7566">
              <w:rPr>
                <w:b/>
                <w:sz w:val="22"/>
                <w:szCs w:val="22"/>
                <w:lang w:val="sq-AL"/>
              </w:rPr>
            </w:r>
            <w:r w:rsidRPr="000D7566">
              <w:rPr>
                <w:b/>
                <w:sz w:val="22"/>
                <w:szCs w:val="22"/>
                <w:lang w:val="sq-AL"/>
              </w:rPr>
              <w:fldChar w:fldCharType="end"/>
            </w:r>
          </w:p>
        </w:tc>
      </w:tr>
      <w:tr w:rsidR="003F2B50" w:rsidRPr="00247043" w:rsidTr="00AA2F05">
        <w:trPr>
          <w:trHeight w:val="485"/>
        </w:trPr>
        <w:tc>
          <w:tcPr>
            <w:tcW w:w="730" w:type="dxa"/>
            <w:vAlign w:val="center"/>
          </w:tcPr>
          <w:p w:rsidR="003F2B50" w:rsidRPr="00247043" w:rsidRDefault="003F2B50" w:rsidP="004E4CB0">
            <w:pPr>
              <w:pStyle w:val="ListParagraph"/>
              <w:numPr>
                <w:ilvl w:val="1"/>
                <w:numId w:val="34"/>
              </w:numPr>
              <w:spacing w:before="60" w:after="60"/>
              <w:ind w:left="360" w:hanging="360"/>
              <w:jc w:val="center"/>
              <w:rPr>
                <w:rFonts w:eastAsia="Cambria"/>
              </w:rP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Deponimi i reshjeve atmosferike;</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0D7566">
              <w:rPr>
                <w:b/>
                <w:sz w:val="22"/>
                <w:szCs w:val="22"/>
                <w:lang w:val="sq-AL"/>
              </w:rPr>
              <w:fldChar w:fldCharType="begin">
                <w:ffData>
                  <w:name w:val=""/>
                  <w:enabled/>
                  <w:calcOnExit w:val="0"/>
                  <w:checkBox>
                    <w:size w:val="16"/>
                    <w:default w:val="0"/>
                  </w:checkBox>
                </w:ffData>
              </w:fldChar>
            </w:r>
            <w:r w:rsidR="003F2B50" w:rsidRPr="000D7566">
              <w:rPr>
                <w:b/>
                <w:sz w:val="22"/>
                <w:szCs w:val="22"/>
                <w:lang w:val="sq-AL"/>
              </w:rPr>
              <w:instrText xml:space="preserve"> FORMCHECKBOX </w:instrText>
            </w:r>
            <w:r w:rsidRPr="000D7566">
              <w:rPr>
                <w:b/>
                <w:sz w:val="22"/>
                <w:szCs w:val="22"/>
                <w:lang w:val="sq-AL"/>
              </w:rPr>
            </w:r>
            <w:r w:rsidRPr="000D7566">
              <w:rPr>
                <w:b/>
                <w:sz w:val="22"/>
                <w:szCs w:val="22"/>
                <w:lang w:val="sq-AL"/>
              </w:rPr>
              <w:fldChar w:fldCharType="end"/>
            </w:r>
          </w:p>
        </w:tc>
      </w:tr>
      <w:tr w:rsidR="003F2B50" w:rsidRPr="00247043" w:rsidTr="00AA2F05">
        <w:trPr>
          <w:trHeight w:val="503"/>
        </w:trPr>
        <w:tc>
          <w:tcPr>
            <w:tcW w:w="730" w:type="dxa"/>
          </w:tcPr>
          <w:p w:rsidR="003F2B50" w:rsidRPr="00247043" w:rsidRDefault="003F2B50" w:rsidP="004E4CB0">
            <w:pPr>
              <w:pStyle w:val="ListParagraph"/>
              <w:numPr>
                <w:ilvl w:val="1"/>
                <w:numId w:val="34"/>
              </w:numPr>
              <w:spacing w:before="60" w:after="60"/>
              <w:ind w:left="360" w:hanging="360"/>
              <w:jc w:val="center"/>
              <w:rPr>
                <w:rFonts w:eastAsia="Cambria"/>
              </w:rP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Elementet tjera të hidroinstalimeve, sipas kërkesave për projektim.</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0D7566">
              <w:rPr>
                <w:b/>
                <w:sz w:val="22"/>
                <w:szCs w:val="22"/>
                <w:lang w:val="sq-AL"/>
              </w:rPr>
              <w:fldChar w:fldCharType="begin">
                <w:ffData>
                  <w:name w:val=""/>
                  <w:enabled/>
                  <w:calcOnExit w:val="0"/>
                  <w:checkBox>
                    <w:size w:val="16"/>
                    <w:default w:val="0"/>
                  </w:checkBox>
                </w:ffData>
              </w:fldChar>
            </w:r>
            <w:r w:rsidR="003F2B50" w:rsidRPr="000D7566">
              <w:rPr>
                <w:b/>
                <w:sz w:val="22"/>
                <w:szCs w:val="22"/>
                <w:lang w:val="sq-AL"/>
              </w:rPr>
              <w:instrText xml:space="preserve"> FORMCHECKBOX </w:instrText>
            </w:r>
            <w:r w:rsidRPr="000D7566">
              <w:rPr>
                <w:b/>
                <w:sz w:val="22"/>
                <w:szCs w:val="22"/>
                <w:lang w:val="sq-AL"/>
              </w:rPr>
            </w:r>
            <w:r w:rsidRPr="000D7566">
              <w:rPr>
                <w:b/>
                <w:sz w:val="22"/>
                <w:szCs w:val="22"/>
                <w:lang w:val="sq-AL"/>
              </w:rPr>
              <w:fldChar w:fldCharType="end"/>
            </w:r>
          </w:p>
        </w:tc>
      </w:tr>
      <w:tr w:rsidR="003F2B50" w:rsidRPr="00247043" w:rsidTr="00AA2F05">
        <w:tc>
          <w:tcPr>
            <w:tcW w:w="730" w:type="dxa"/>
          </w:tcPr>
          <w:p w:rsidR="003F2B50" w:rsidRPr="00247043" w:rsidRDefault="003F2B50" w:rsidP="004E4CB0">
            <w:pPr>
              <w:pStyle w:val="ListParagraph"/>
              <w:numPr>
                <w:ilvl w:val="0"/>
                <w:numId w:val="34"/>
              </w:numPr>
              <w:spacing w:before="60" w:after="60"/>
              <w:jc w:val="center"/>
            </w:pPr>
          </w:p>
        </w:tc>
        <w:tc>
          <w:tcPr>
            <w:tcW w:w="7190" w:type="dxa"/>
            <w:vAlign w:val="center"/>
          </w:tcPr>
          <w:p w:rsidR="003F2B50" w:rsidRPr="00554B90" w:rsidRDefault="003F2B50" w:rsidP="00554B90">
            <w:pPr>
              <w:ind w:left="144"/>
              <w:jc w:val="both"/>
              <w:rPr>
                <w:sz w:val="24"/>
                <w:szCs w:val="24"/>
                <w:lang w:val="sq-AL"/>
              </w:rPr>
            </w:pPr>
            <w:r w:rsidRPr="00554B90">
              <w:rPr>
                <w:sz w:val="24"/>
                <w:szCs w:val="24"/>
                <w:lang w:val="sq-AL"/>
              </w:rPr>
              <w:t>Vizatimet e detajuara të elementeve të ndërtimit  (Detalet    P= 1: 5deri në  P= 1: 50) në varësi nga kompleksiteti i detaleve.</w:t>
            </w:r>
          </w:p>
        </w:tc>
        <w:tc>
          <w:tcPr>
            <w:tcW w:w="674"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3F2B50" w:rsidRPr="00247043" w:rsidRDefault="001F5F66" w:rsidP="00811159">
            <w:pPr>
              <w:spacing w:before="60" w:after="60"/>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3F2B50" w:rsidRDefault="001F5F66" w:rsidP="003F2B50">
            <w:pPr>
              <w:jc w:val="center"/>
            </w:pPr>
            <w:r w:rsidRPr="000D7566">
              <w:rPr>
                <w:b/>
                <w:sz w:val="22"/>
                <w:szCs w:val="22"/>
                <w:lang w:val="sq-AL"/>
              </w:rPr>
              <w:fldChar w:fldCharType="begin">
                <w:ffData>
                  <w:name w:val=""/>
                  <w:enabled/>
                  <w:calcOnExit w:val="0"/>
                  <w:checkBox>
                    <w:size w:val="16"/>
                    <w:default w:val="0"/>
                  </w:checkBox>
                </w:ffData>
              </w:fldChar>
            </w:r>
            <w:r w:rsidR="003F2B50" w:rsidRPr="000D7566">
              <w:rPr>
                <w:b/>
                <w:sz w:val="22"/>
                <w:szCs w:val="22"/>
                <w:lang w:val="sq-AL"/>
              </w:rPr>
              <w:instrText xml:space="preserve"> FORMCHECKBOX </w:instrText>
            </w:r>
            <w:r w:rsidRPr="000D7566">
              <w:rPr>
                <w:b/>
                <w:sz w:val="22"/>
                <w:szCs w:val="22"/>
                <w:lang w:val="sq-AL"/>
              </w:rPr>
            </w:r>
            <w:r w:rsidRPr="000D7566">
              <w:rPr>
                <w:b/>
                <w:sz w:val="22"/>
                <w:szCs w:val="22"/>
                <w:lang w:val="sq-AL"/>
              </w:rPr>
              <w:fldChar w:fldCharType="end"/>
            </w:r>
          </w:p>
        </w:tc>
      </w:tr>
      <w:tr w:rsidR="00AA2F05" w:rsidRPr="00247043" w:rsidTr="00AA2F05">
        <w:trPr>
          <w:trHeight w:val="503"/>
        </w:trPr>
        <w:tc>
          <w:tcPr>
            <w:tcW w:w="730" w:type="dxa"/>
            <w:shd w:val="clear" w:color="auto" w:fill="D9D9D9" w:themeFill="background1" w:themeFillShade="D9"/>
          </w:tcPr>
          <w:p w:rsidR="00AA2F05" w:rsidRPr="00247043" w:rsidRDefault="00AA2F05" w:rsidP="00FF2681">
            <w:pPr>
              <w:spacing w:before="60" w:line="360" w:lineRule="auto"/>
              <w:rPr>
                <w:b/>
                <w:sz w:val="24"/>
                <w:szCs w:val="24"/>
                <w:lang w:val="sq-AL"/>
              </w:rPr>
            </w:pPr>
            <w:r w:rsidRPr="00247043">
              <w:rPr>
                <w:b/>
                <w:sz w:val="24"/>
                <w:szCs w:val="24"/>
                <w:lang w:val="sq-AL"/>
              </w:rPr>
              <w:t>VI.</w:t>
            </w:r>
          </w:p>
        </w:tc>
        <w:tc>
          <w:tcPr>
            <w:tcW w:w="7190" w:type="dxa"/>
            <w:shd w:val="clear" w:color="auto" w:fill="D9D9D9" w:themeFill="background1" w:themeFillShade="D9"/>
            <w:vAlign w:val="center"/>
          </w:tcPr>
          <w:p w:rsidR="00AA2F05" w:rsidRPr="00247043" w:rsidRDefault="00AA2F05" w:rsidP="00FF2681">
            <w:pPr>
              <w:spacing w:before="60" w:line="360" w:lineRule="auto"/>
              <w:rPr>
                <w:b/>
                <w:sz w:val="24"/>
                <w:szCs w:val="24"/>
                <w:lang w:val="sq-AL"/>
              </w:rPr>
            </w:pPr>
            <w:r w:rsidRPr="00247043">
              <w:rPr>
                <w:b/>
                <w:sz w:val="24"/>
                <w:szCs w:val="24"/>
                <w:lang w:val="sq-AL"/>
              </w:rPr>
              <w:t>Mbrojtja nga zhurma</w:t>
            </w:r>
          </w:p>
        </w:tc>
        <w:tc>
          <w:tcPr>
            <w:tcW w:w="674" w:type="dxa"/>
            <w:shd w:val="clear" w:color="auto" w:fill="D9D9D9" w:themeFill="background1" w:themeFillShade="D9"/>
            <w:vAlign w:val="center"/>
          </w:tcPr>
          <w:p w:rsidR="00AA2F05" w:rsidRDefault="001F5F66" w:rsidP="00AA2F05">
            <w:pPr>
              <w:jc w:val="center"/>
            </w:pPr>
            <w:r w:rsidRPr="005A0032">
              <w:rPr>
                <w:b/>
                <w:sz w:val="22"/>
                <w:szCs w:val="22"/>
                <w:lang w:val="sq-AL"/>
              </w:rPr>
              <w:fldChar w:fldCharType="begin">
                <w:ffData>
                  <w:name w:val="Check5"/>
                  <w:enabled/>
                  <w:calcOnExit w:val="0"/>
                  <w:checkBox>
                    <w:sizeAuto/>
                    <w:default w:val="0"/>
                  </w:checkBox>
                </w:ffData>
              </w:fldChar>
            </w:r>
            <w:r w:rsidR="00AA2F05" w:rsidRPr="005A0032">
              <w:rPr>
                <w:b/>
                <w:sz w:val="22"/>
                <w:szCs w:val="22"/>
                <w:lang w:val="sq-AL"/>
              </w:rPr>
              <w:instrText xml:space="preserve"> FORMCHECKBOX </w:instrText>
            </w:r>
            <w:r w:rsidRPr="005A0032">
              <w:rPr>
                <w:b/>
                <w:sz w:val="22"/>
                <w:szCs w:val="22"/>
                <w:lang w:val="sq-AL"/>
              </w:rPr>
            </w:r>
            <w:r w:rsidRPr="005A0032">
              <w:rPr>
                <w:b/>
                <w:sz w:val="22"/>
                <w:szCs w:val="22"/>
                <w:lang w:val="sq-AL"/>
              </w:rPr>
              <w:fldChar w:fldCharType="end"/>
            </w:r>
          </w:p>
        </w:tc>
        <w:tc>
          <w:tcPr>
            <w:tcW w:w="636" w:type="dxa"/>
            <w:shd w:val="clear" w:color="auto" w:fill="D9D9D9" w:themeFill="background1" w:themeFillShade="D9"/>
            <w:vAlign w:val="center"/>
          </w:tcPr>
          <w:p w:rsidR="00AA2F05" w:rsidRDefault="001F5F66" w:rsidP="00AA2F05">
            <w:pPr>
              <w:jc w:val="center"/>
            </w:pPr>
            <w:r w:rsidRPr="005A0032">
              <w:rPr>
                <w:b/>
                <w:sz w:val="22"/>
                <w:szCs w:val="22"/>
                <w:lang w:val="sq-AL"/>
              </w:rPr>
              <w:fldChar w:fldCharType="begin">
                <w:ffData>
                  <w:name w:val="Check5"/>
                  <w:enabled/>
                  <w:calcOnExit w:val="0"/>
                  <w:checkBox>
                    <w:sizeAuto/>
                    <w:default w:val="0"/>
                  </w:checkBox>
                </w:ffData>
              </w:fldChar>
            </w:r>
            <w:r w:rsidR="00AA2F05" w:rsidRPr="005A0032">
              <w:rPr>
                <w:b/>
                <w:sz w:val="22"/>
                <w:szCs w:val="22"/>
                <w:lang w:val="sq-AL"/>
              </w:rPr>
              <w:instrText xml:space="preserve"> FORMCHECKBOX </w:instrText>
            </w:r>
            <w:r w:rsidRPr="005A0032">
              <w:rPr>
                <w:b/>
                <w:sz w:val="22"/>
                <w:szCs w:val="22"/>
                <w:lang w:val="sq-AL"/>
              </w:rPr>
            </w:r>
            <w:r w:rsidRPr="005A0032">
              <w:rPr>
                <w:b/>
                <w:sz w:val="22"/>
                <w:szCs w:val="22"/>
                <w:lang w:val="sq-AL"/>
              </w:rPr>
              <w:fldChar w:fldCharType="end"/>
            </w:r>
          </w:p>
        </w:tc>
        <w:tc>
          <w:tcPr>
            <w:tcW w:w="614" w:type="dxa"/>
            <w:shd w:val="clear" w:color="auto" w:fill="D9D9D9" w:themeFill="background1" w:themeFillShade="D9"/>
          </w:tcPr>
          <w:p w:rsidR="00AA2F05" w:rsidRPr="00247043" w:rsidRDefault="001F5F66">
            <w:pPr>
              <w:spacing w:before="120" w:after="120" w:line="360" w:lineRule="auto"/>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AA2F05"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3F2B50" w:rsidRPr="00247043" w:rsidTr="00AA2F05">
        <w:trPr>
          <w:trHeight w:val="413"/>
        </w:trPr>
        <w:tc>
          <w:tcPr>
            <w:tcW w:w="730" w:type="dxa"/>
            <w:vAlign w:val="center"/>
          </w:tcPr>
          <w:p w:rsidR="003F2B50" w:rsidRPr="00247043" w:rsidRDefault="003F2B50" w:rsidP="00247043">
            <w:pPr>
              <w:pStyle w:val="ListParagraph"/>
              <w:numPr>
                <w:ilvl w:val="0"/>
                <w:numId w:val="8"/>
              </w:numPr>
              <w:spacing w:before="60" w:after="60" w:line="240" w:lineRule="auto"/>
              <w:jc w:val="center"/>
            </w:pPr>
          </w:p>
        </w:tc>
        <w:tc>
          <w:tcPr>
            <w:tcW w:w="7190" w:type="dxa"/>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Specifikacionet teknike të materialeve;</w:t>
            </w:r>
          </w:p>
        </w:tc>
        <w:tc>
          <w:tcPr>
            <w:tcW w:w="674" w:type="dxa"/>
            <w:shd w:val="clear" w:color="auto" w:fill="auto"/>
          </w:tcPr>
          <w:p w:rsidR="003F2B50" w:rsidRPr="00247043" w:rsidRDefault="001F5F66" w:rsidP="00672733">
            <w:pPr>
              <w:spacing w:before="60" w:after="60"/>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tcPr>
          <w:p w:rsidR="003F2B50" w:rsidRPr="00247043" w:rsidRDefault="001F5F66" w:rsidP="00672733">
            <w:pPr>
              <w:spacing w:before="60" w:after="60"/>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auto"/>
            <w:vAlign w:val="center"/>
          </w:tcPr>
          <w:p w:rsidR="003F2B50" w:rsidRDefault="001F5F66" w:rsidP="003F2B50">
            <w:pPr>
              <w:jc w:val="center"/>
            </w:pPr>
            <w:r w:rsidRPr="00CF1670">
              <w:rPr>
                <w:b/>
                <w:sz w:val="22"/>
                <w:szCs w:val="22"/>
                <w:lang w:val="sq-AL"/>
              </w:rPr>
              <w:fldChar w:fldCharType="begin">
                <w:ffData>
                  <w:name w:val="Check5"/>
                  <w:enabled/>
                  <w:calcOnExit w:val="0"/>
                  <w:checkBox>
                    <w:sizeAuto/>
                    <w:default w:val="0"/>
                  </w:checkBox>
                </w:ffData>
              </w:fldChar>
            </w:r>
            <w:r w:rsidR="003F2B50" w:rsidRPr="00CF1670">
              <w:rPr>
                <w:b/>
                <w:sz w:val="22"/>
                <w:szCs w:val="22"/>
                <w:lang w:val="sq-AL"/>
              </w:rPr>
              <w:instrText xml:space="preserve"> FORMCHECKBOX </w:instrText>
            </w:r>
            <w:r w:rsidRPr="00CF1670">
              <w:rPr>
                <w:b/>
                <w:sz w:val="22"/>
                <w:szCs w:val="22"/>
                <w:lang w:val="sq-AL"/>
              </w:rPr>
            </w:r>
            <w:r w:rsidRPr="00CF1670">
              <w:rPr>
                <w:b/>
                <w:sz w:val="22"/>
                <w:szCs w:val="22"/>
                <w:lang w:val="sq-AL"/>
              </w:rPr>
              <w:fldChar w:fldCharType="end"/>
            </w:r>
          </w:p>
        </w:tc>
      </w:tr>
      <w:tr w:rsidR="003F2B50" w:rsidRPr="00247043" w:rsidTr="00AA2F05">
        <w:trPr>
          <w:trHeight w:val="467"/>
        </w:trPr>
        <w:tc>
          <w:tcPr>
            <w:tcW w:w="730" w:type="dxa"/>
            <w:vAlign w:val="center"/>
          </w:tcPr>
          <w:p w:rsidR="003F2B50" w:rsidRPr="00247043" w:rsidRDefault="003F2B50" w:rsidP="00247043">
            <w:pPr>
              <w:pStyle w:val="ListParagraph"/>
              <w:numPr>
                <w:ilvl w:val="0"/>
                <w:numId w:val="8"/>
              </w:numPr>
              <w:spacing w:before="60" w:after="0" w:line="360" w:lineRule="auto"/>
              <w:jc w:val="center"/>
            </w:pPr>
          </w:p>
        </w:tc>
        <w:tc>
          <w:tcPr>
            <w:tcW w:w="7190" w:type="dxa"/>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Udhëzimet teknike për ekzekutimin e punëve ndërtimore;</w:t>
            </w:r>
          </w:p>
        </w:tc>
        <w:tc>
          <w:tcPr>
            <w:tcW w:w="674" w:type="dxa"/>
            <w:shd w:val="clear" w:color="auto" w:fill="auto"/>
            <w:vAlign w:val="center"/>
          </w:tcPr>
          <w:p w:rsidR="003F2B50" w:rsidRPr="00247043" w:rsidRDefault="001F5F66" w:rsidP="00881CDB">
            <w:pPr>
              <w:spacing w:before="60" w:after="60"/>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vAlign w:val="center"/>
          </w:tcPr>
          <w:p w:rsidR="003F2B50" w:rsidRPr="00247043" w:rsidRDefault="001F5F66" w:rsidP="00881CDB">
            <w:pPr>
              <w:spacing w:before="60" w:after="60"/>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auto"/>
            <w:vAlign w:val="center"/>
          </w:tcPr>
          <w:p w:rsidR="003F2B50" w:rsidRDefault="001F5F66" w:rsidP="003F2B50">
            <w:pPr>
              <w:jc w:val="center"/>
            </w:pPr>
            <w:r w:rsidRPr="00CF1670">
              <w:rPr>
                <w:b/>
                <w:sz w:val="22"/>
                <w:szCs w:val="22"/>
                <w:lang w:val="sq-AL"/>
              </w:rPr>
              <w:fldChar w:fldCharType="begin">
                <w:ffData>
                  <w:name w:val="Check5"/>
                  <w:enabled/>
                  <w:calcOnExit w:val="0"/>
                  <w:checkBox>
                    <w:sizeAuto/>
                    <w:default w:val="0"/>
                  </w:checkBox>
                </w:ffData>
              </w:fldChar>
            </w:r>
            <w:r w:rsidR="003F2B50" w:rsidRPr="00CF1670">
              <w:rPr>
                <w:b/>
                <w:sz w:val="22"/>
                <w:szCs w:val="22"/>
                <w:lang w:val="sq-AL"/>
              </w:rPr>
              <w:instrText xml:space="preserve"> FORMCHECKBOX </w:instrText>
            </w:r>
            <w:r w:rsidRPr="00CF1670">
              <w:rPr>
                <w:b/>
                <w:sz w:val="22"/>
                <w:szCs w:val="22"/>
                <w:lang w:val="sq-AL"/>
              </w:rPr>
            </w:r>
            <w:r w:rsidRPr="00CF1670">
              <w:rPr>
                <w:b/>
                <w:sz w:val="22"/>
                <w:szCs w:val="22"/>
                <w:lang w:val="sq-AL"/>
              </w:rPr>
              <w:fldChar w:fldCharType="end"/>
            </w:r>
          </w:p>
        </w:tc>
      </w:tr>
      <w:tr w:rsidR="003F2B50" w:rsidRPr="00247043" w:rsidTr="00AA2F05">
        <w:trPr>
          <w:trHeight w:val="503"/>
        </w:trPr>
        <w:tc>
          <w:tcPr>
            <w:tcW w:w="730" w:type="dxa"/>
            <w:vAlign w:val="center"/>
          </w:tcPr>
          <w:p w:rsidR="003F2B50" w:rsidRPr="00247043" w:rsidRDefault="003F2B50" w:rsidP="00247043">
            <w:pPr>
              <w:pStyle w:val="ListParagraph"/>
              <w:numPr>
                <w:ilvl w:val="0"/>
                <w:numId w:val="8"/>
              </w:numPr>
              <w:spacing w:before="60" w:after="0" w:line="360" w:lineRule="auto"/>
              <w:jc w:val="center"/>
            </w:pPr>
          </w:p>
        </w:tc>
        <w:tc>
          <w:tcPr>
            <w:tcW w:w="7190" w:type="dxa"/>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Llogaritjet e izolimeve akustike;</w:t>
            </w:r>
          </w:p>
        </w:tc>
        <w:tc>
          <w:tcPr>
            <w:tcW w:w="674" w:type="dxa"/>
            <w:shd w:val="clear" w:color="auto" w:fill="auto"/>
            <w:vAlign w:val="center"/>
          </w:tcPr>
          <w:p w:rsidR="003F2B50" w:rsidRPr="00247043" w:rsidRDefault="001F5F66" w:rsidP="00881CDB">
            <w:pPr>
              <w:spacing w:before="60" w:after="60"/>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vAlign w:val="center"/>
          </w:tcPr>
          <w:p w:rsidR="003F2B50" w:rsidRPr="00247043" w:rsidRDefault="001F5F66" w:rsidP="00881CDB">
            <w:pPr>
              <w:spacing w:before="60" w:after="60"/>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auto"/>
            <w:vAlign w:val="center"/>
          </w:tcPr>
          <w:p w:rsidR="003F2B50" w:rsidRDefault="001F5F66" w:rsidP="003F2B50">
            <w:pPr>
              <w:jc w:val="center"/>
            </w:pPr>
            <w:r w:rsidRPr="00CF1670">
              <w:rPr>
                <w:b/>
                <w:sz w:val="22"/>
                <w:szCs w:val="22"/>
                <w:lang w:val="sq-AL"/>
              </w:rPr>
              <w:fldChar w:fldCharType="begin">
                <w:ffData>
                  <w:name w:val="Check5"/>
                  <w:enabled/>
                  <w:calcOnExit w:val="0"/>
                  <w:checkBox>
                    <w:sizeAuto/>
                    <w:default w:val="0"/>
                  </w:checkBox>
                </w:ffData>
              </w:fldChar>
            </w:r>
            <w:r w:rsidR="003F2B50" w:rsidRPr="00CF1670">
              <w:rPr>
                <w:b/>
                <w:sz w:val="22"/>
                <w:szCs w:val="22"/>
                <w:lang w:val="sq-AL"/>
              </w:rPr>
              <w:instrText xml:space="preserve"> FORMCHECKBOX </w:instrText>
            </w:r>
            <w:r w:rsidRPr="00CF1670">
              <w:rPr>
                <w:b/>
                <w:sz w:val="22"/>
                <w:szCs w:val="22"/>
                <w:lang w:val="sq-AL"/>
              </w:rPr>
            </w:r>
            <w:r w:rsidRPr="00CF1670">
              <w:rPr>
                <w:b/>
                <w:sz w:val="22"/>
                <w:szCs w:val="22"/>
                <w:lang w:val="sq-AL"/>
              </w:rPr>
              <w:fldChar w:fldCharType="end"/>
            </w:r>
          </w:p>
        </w:tc>
      </w:tr>
      <w:tr w:rsidR="003F2B50" w:rsidRPr="00247043" w:rsidTr="00AA2F05">
        <w:trPr>
          <w:trHeight w:val="1403"/>
        </w:trPr>
        <w:tc>
          <w:tcPr>
            <w:tcW w:w="730" w:type="dxa"/>
            <w:vAlign w:val="center"/>
          </w:tcPr>
          <w:p w:rsidR="003F2B50" w:rsidRPr="00247043" w:rsidRDefault="003F2B50" w:rsidP="00247043">
            <w:pPr>
              <w:pStyle w:val="ListParagraph"/>
              <w:numPr>
                <w:ilvl w:val="0"/>
                <w:numId w:val="8"/>
              </w:numPr>
              <w:spacing w:before="60" w:line="360" w:lineRule="auto"/>
              <w:jc w:val="center"/>
            </w:pPr>
          </w:p>
        </w:tc>
        <w:tc>
          <w:tcPr>
            <w:tcW w:w="7190" w:type="dxa"/>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Bazat e karakteristike  dhe kulmit, bazat e reflektuara të tavanit, dukjet dhe prerjet 1:100 ose 1:50 shënuar me dimensione të shkruara dhe me kuotat e lartësisë ku tregohet qartë pozita, madhësia, kategorinë e performansës së rezistencës ndaj zërit dhe hapësira e brendshme dhe e jashtme:</w:t>
            </w:r>
          </w:p>
        </w:tc>
        <w:tc>
          <w:tcPr>
            <w:tcW w:w="674" w:type="dxa"/>
            <w:shd w:val="clear" w:color="auto" w:fill="auto"/>
            <w:vAlign w:val="center"/>
          </w:tcPr>
          <w:p w:rsidR="003F2B50" w:rsidRPr="00247043" w:rsidRDefault="001F5F66" w:rsidP="00881CDB">
            <w:pPr>
              <w:spacing w:before="60" w:after="60"/>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vAlign w:val="center"/>
          </w:tcPr>
          <w:p w:rsidR="003F2B50" w:rsidRPr="00247043" w:rsidRDefault="001F5F66" w:rsidP="00881CDB">
            <w:pPr>
              <w:spacing w:before="60" w:after="60"/>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auto"/>
            <w:vAlign w:val="center"/>
          </w:tcPr>
          <w:p w:rsidR="003F2B50" w:rsidRDefault="001F5F66" w:rsidP="003F2B50">
            <w:pPr>
              <w:jc w:val="center"/>
            </w:pPr>
            <w:r w:rsidRPr="00CF1670">
              <w:rPr>
                <w:b/>
                <w:sz w:val="22"/>
                <w:szCs w:val="22"/>
                <w:lang w:val="sq-AL"/>
              </w:rPr>
              <w:fldChar w:fldCharType="begin">
                <w:ffData>
                  <w:name w:val="Check5"/>
                  <w:enabled/>
                  <w:calcOnExit w:val="0"/>
                  <w:checkBox>
                    <w:sizeAuto/>
                    <w:default w:val="0"/>
                  </w:checkBox>
                </w:ffData>
              </w:fldChar>
            </w:r>
            <w:r w:rsidR="003F2B50" w:rsidRPr="00CF1670">
              <w:rPr>
                <w:b/>
                <w:sz w:val="22"/>
                <w:szCs w:val="22"/>
                <w:lang w:val="sq-AL"/>
              </w:rPr>
              <w:instrText xml:space="preserve"> FORMCHECKBOX </w:instrText>
            </w:r>
            <w:r w:rsidRPr="00CF1670">
              <w:rPr>
                <w:b/>
                <w:sz w:val="22"/>
                <w:szCs w:val="22"/>
                <w:lang w:val="sq-AL"/>
              </w:rPr>
            </w:r>
            <w:r w:rsidRPr="00CF1670">
              <w:rPr>
                <w:b/>
                <w:sz w:val="22"/>
                <w:szCs w:val="22"/>
                <w:lang w:val="sq-AL"/>
              </w:rPr>
              <w:fldChar w:fldCharType="end"/>
            </w:r>
          </w:p>
        </w:tc>
      </w:tr>
      <w:tr w:rsidR="003F2B50" w:rsidRPr="00247043" w:rsidTr="00AA2F05">
        <w:trPr>
          <w:trHeight w:val="345"/>
        </w:trPr>
        <w:tc>
          <w:tcPr>
            <w:tcW w:w="730" w:type="dxa"/>
          </w:tcPr>
          <w:p w:rsidR="003F2B50" w:rsidRPr="00247043" w:rsidRDefault="003F2B50" w:rsidP="004E4CB0">
            <w:pPr>
              <w:pStyle w:val="ListParagraph"/>
              <w:numPr>
                <w:ilvl w:val="1"/>
                <w:numId w:val="8"/>
              </w:numPr>
              <w:spacing w:before="60" w:after="60"/>
              <w:ind w:left="0" w:firstLine="0"/>
            </w:pPr>
          </w:p>
        </w:tc>
        <w:tc>
          <w:tcPr>
            <w:tcW w:w="7190" w:type="dxa"/>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Mureve, dyerve dhe dritareve;</w:t>
            </w:r>
          </w:p>
        </w:tc>
        <w:tc>
          <w:tcPr>
            <w:tcW w:w="674" w:type="dxa"/>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auto"/>
            <w:vAlign w:val="center"/>
          </w:tcPr>
          <w:p w:rsidR="003F2B50" w:rsidRDefault="001F5F66" w:rsidP="003F2B50">
            <w:pPr>
              <w:jc w:val="center"/>
            </w:pPr>
            <w:r w:rsidRPr="009E7235">
              <w:rPr>
                <w:b/>
                <w:sz w:val="22"/>
                <w:szCs w:val="22"/>
                <w:lang w:val="sq-AL"/>
              </w:rPr>
              <w:fldChar w:fldCharType="begin">
                <w:ffData>
                  <w:name w:val=""/>
                  <w:enabled/>
                  <w:calcOnExit w:val="0"/>
                  <w:checkBox>
                    <w:size w:val="16"/>
                    <w:default w:val="0"/>
                  </w:checkBox>
                </w:ffData>
              </w:fldChar>
            </w:r>
            <w:r w:rsidR="003F2B50" w:rsidRPr="009E7235">
              <w:rPr>
                <w:b/>
                <w:sz w:val="22"/>
                <w:szCs w:val="22"/>
                <w:lang w:val="sq-AL"/>
              </w:rPr>
              <w:instrText xml:space="preserve"> FORMCHECKBOX </w:instrText>
            </w:r>
            <w:r w:rsidRPr="009E7235">
              <w:rPr>
                <w:b/>
                <w:sz w:val="22"/>
                <w:szCs w:val="22"/>
                <w:lang w:val="sq-AL"/>
              </w:rPr>
            </w:r>
            <w:r w:rsidRPr="009E7235">
              <w:rPr>
                <w:b/>
                <w:sz w:val="22"/>
                <w:szCs w:val="22"/>
                <w:lang w:val="sq-AL"/>
              </w:rPr>
              <w:fldChar w:fldCharType="end"/>
            </w:r>
          </w:p>
        </w:tc>
      </w:tr>
      <w:tr w:rsidR="003F2B50" w:rsidRPr="00247043" w:rsidTr="00AA2F05">
        <w:trPr>
          <w:trHeight w:val="393"/>
        </w:trPr>
        <w:tc>
          <w:tcPr>
            <w:tcW w:w="730" w:type="dxa"/>
          </w:tcPr>
          <w:p w:rsidR="003F2B50" w:rsidRPr="00247043" w:rsidRDefault="003F2B50" w:rsidP="004E4CB0">
            <w:pPr>
              <w:pStyle w:val="ListParagraph"/>
              <w:numPr>
                <w:ilvl w:val="1"/>
                <w:numId w:val="8"/>
              </w:numPr>
              <w:spacing w:before="60" w:after="60"/>
              <w:ind w:left="0" w:firstLine="0"/>
            </w:pPr>
          </w:p>
        </w:tc>
        <w:tc>
          <w:tcPr>
            <w:tcW w:w="7190" w:type="dxa"/>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Pllakat e dyshemesë;</w:t>
            </w:r>
          </w:p>
        </w:tc>
        <w:tc>
          <w:tcPr>
            <w:tcW w:w="674" w:type="dxa"/>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auto"/>
            <w:vAlign w:val="center"/>
          </w:tcPr>
          <w:p w:rsidR="003F2B50" w:rsidRDefault="001F5F66" w:rsidP="003F2B50">
            <w:pPr>
              <w:jc w:val="center"/>
            </w:pPr>
            <w:r w:rsidRPr="009E7235">
              <w:rPr>
                <w:b/>
                <w:sz w:val="22"/>
                <w:szCs w:val="22"/>
                <w:lang w:val="sq-AL"/>
              </w:rPr>
              <w:fldChar w:fldCharType="begin">
                <w:ffData>
                  <w:name w:val=""/>
                  <w:enabled/>
                  <w:calcOnExit w:val="0"/>
                  <w:checkBox>
                    <w:size w:val="16"/>
                    <w:default w:val="0"/>
                  </w:checkBox>
                </w:ffData>
              </w:fldChar>
            </w:r>
            <w:r w:rsidR="003F2B50" w:rsidRPr="009E7235">
              <w:rPr>
                <w:b/>
                <w:sz w:val="22"/>
                <w:szCs w:val="22"/>
                <w:lang w:val="sq-AL"/>
              </w:rPr>
              <w:instrText xml:space="preserve"> FORMCHECKBOX </w:instrText>
            </w:r>
            <w:r w:rsidRPr="009E7235">
              <w:rPr>
                <w:b/>
                <w:sz w:val="22"/>
                <w:szCs w:val="22"/>
                <w:lang w:val="sq-AL"/>
              </w:rPr>
            </w:r>
            <w:r w:rsidRPr="009E7235">
              <w:rPr>
                <w:b/>
                <w:sz w:val="22"/>
                <w:szCs w:val="22"/>
                <w:lang w:val="sq-AL"/>
              </w:rPr>
              <w:fldChar w:fldCharType="end"/>
            </w:r>
          </w:p>
        </w:tc>
      </w:tr>
      <w:tr w:rsidR="003F2B50" w:rsidRPr="00247043" w:rsidTr="00AA2F05">
        <w:trPr>
          <w:trHeight w:val="467"/>
        </w:trPr>
        <w:tc>
          <w:tcPr>
            <w:tcW w:w="730" w:type="dxa"/>
          </w:tcPr>
          <w:p w:rsidR="003F2B50" w:rsidRPr="00247043" w:rsidRDefault="003F2B50" w:rsidP="004E4CB0">
            <w:pPr>
              <w:pStyle w:val="ListParagraph"/>
              <w:numPr>
                <w:ilvl w:val="1"/>
                <w:numId w:val="8"/>
              </w:numPr>
              <w:spacing w:before="60" w:after="60"/>
              <w:ind w:left="0" w:firstLine="0"/>
            </w:pPr>
          </w:p>
        </w:tc>
        <w:tc>
          <w:tcPr>
            <w:tcW w:w="7190" w:type="dxa"/>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 xml:space="preserve"> Kulmi;</w:t>
            </w:r>
          </w:p>
        </w:tc>
        <w:tc>
          <w:tcPr>
            <w:tcW w:w="674" w:type="dxa"/>
            <w:shd w:val="clear" w:color="auto" w:fill="auto"/>
            <w:vAlign w:val="center"/>
          </w:tcPr>
          <w:p w:rsidR="003F2B50" w:rsidRPr="00247043" w:rsidRDefault="001F5F66" w:rsidP="00CD0FBB">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vAlign w:val="center"/>
          </w:tcPr>
          <w:p w:rsidR="003F2B50" w:rsidRPr="00247043" w:rsidRDefault="001F5F66" w:rsidP="00CD0FBB">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auto"/>
            <w:vAlign w:val="center"/>
          </w:tcPr>
          <w:p w:rsidR="003F2B50" w:rsidRDefault="001F5F66" w:rsidP="003F2B50">
            <w:pPr>
              <w:jc w:val="center"/>
            </w:pPr>
            <w:r w:rsidRPr="009E7235">
              <w:rPr>
                <w:b/>
                <w:sz w:val="22"/>
                <w:szCs w:val="22"/>
                <w:lang w:val="sq-AL"/>
              </w:rPr>
              <w:fldChar w:fldCharType="begin">
                <w:ffData>
                  <w:name w:val=""/>
                  <w:enabled/>
                  <w:calcOnExit w:val="0"/>
                  <w:checkBox>
                    <w:size w:val="16"/>
                    <w:default w:val="0"/>
                  </w:checkBox>
                </w:ffData>
              </w:fldChar>
            </w:r>
            <w:r w:rsidR="003F2B50" w:rsidRPr="009E7235">
              <w:rPr>
                <w:b/>
                <w:sz w:val="22"/>
                <w:szCs w:val="22"/>
                <w:lang w:val="sq-AL"/>
              </w:rPr>
              <w:instrText xml:space="preserve"> FORMCHECKBOX </w:instrText>
            </w:r>
            <w:r w:rsidRPr="009E7235">
              <w:rPr>
                <w:b/>
                <w:sz w:val="22"/>
                <w:szCs w:val="22"/>
                <w:lang w:val="sq-AL"/>
              </w:rPr>
            </w:r>
            <w:r w:rsidRPr="009E7235">
              <w:rPr>
                <w:b/>
                <w:sz w:val="22"/>
                <w:szCs w:val="22"/>
                <w:lang w:val="sq-AL"/>
              </w:rPr>
              <w:fldChar w:fldCharType="end"/>
            </w:r>
          </w:p>
        </w:tc>
      </w:tr>
      <w:tr w:rsidR="003F2B50" w:rsidRPr="00247043" w:rsidTr="00AA2F05">
        <w:trPr>
          <w:trHeight w:val="440"/>
        </w:trPr>
        <w:tc>
          <w:tcPr>
            <w:tcW w:w="730" w:type="dxa"/>
          </w:tcPr>
          <w:p w:rsidR="003F2B50" w:rsidRPr="00247043" w:rsidRDefault="003F2B50" w:rsidP="004E4CB0">
            <w:pPr>
              <w:pStyle w:val="ListParagraph"/>
              <w:numPr>
                <w:ilvl w:val="1"/>
                <w:numId w:val="8"/>
              </w:numPr>
              <w:spacing w:before="60" w:after="60"/>
              <w:ind w:left="0" w:firstLine="0"/>
            </w:pPr>
          </w:p>
        </w:tc>
        <w:tc>
          <w:tcPr>
            <w:tcW w:w="7190" w:type="dxa"/>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Kanalet vertikale;</w:t>
            </w:r>
          </w:p>
        </w:tc>
        <w:tc>
          <w:tcPr>
            <w:tcW w:w="674" w:type="dxa"/>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auto"/>
            <w:vAlign w:val="center"/>
          </w:tcPr>
          <w:p w:rsidR="003F2B50" w:rsidRDefault="001F5F66" w:rsidP="003F2B50">
            <w:pPr>
              <w:jc w:val="center"/>
            </w:pPr>
            <w:r w:rsidRPr="00A6766A">
              <w:rPr>
                <w:b/>
                <w:sz w:val="22"/>
                <w:szCs w:val="22"/>
                <w:lang w:val="sq-AL"/>
              </w:rPr>
              <w:fldChar w:fldCharType="begin">
                <w:ffData>
                  <w:name w:val=""/>
                  <w:enabled/>
                  <w:calcOnExit w:val="0"/>
                  <w:checkBox>
                    <w:size w:val="16"/>
                    <w:default w:val="0"/>
                  </w:checkBox>
                </w:ffData>
              </w:fldChar>
            </w:r>
            <w:r w:rsidR="003F2B50" w:rsidRPr="00A6766A">
              <w:rPr>
                <w:b/>
                <w:sz w:val="22"/>
                <w:szCs w:val="22"/>
                <w:lang w:val="sq-AL"/>
              </w:rPr>
              <w:instrText xml:space="preserve"> FORMCHECKBOX </w:instrText>
            </w:r>
            <w:r w:rsidRPr="00A6766A">
              <w:rPr>
                <w:b/>
                <w:sz w:val="22"/>
                <w:szCs w:val="22"/>
                <w:lang w:val="sq-AL"/>
              </w:rPr>
            </w:r>
            <w:r w:rsidRPr="00A6766A">
              <w:rPr>
                <w:b/>
                <w:sz w:val="22"/>
                <w:szCs w:val="22"/>
                <w:lang w:val="sq-AL"/>
              </w:rPr>
              <w:fldChar w:fldCharType="end"/>
            </w:r>
          </w:p>
        </w:tc>
      </w:tr>
      <w:tr w:rsidR="003F2B50" w:rsidRPr="00247043" w:rsidTr="00AA2F05">
        <w:trPr>
          <w:trHeight w:val="378"/>
        </w:trPr>
        <w:tc>
          <w:tcPr>
            <w:tcW w:w="730" w:type="dxa"/>
          </w:tcPr>
          <w:p w:rsidR="003F2B50" w:rsidRPr="00247043" w:rsidRDefault="003F2B50" w:rsidP="004E4CB0">
            <w:pPr>
              <w:pStyle w:val="ListParagraph"/>
              <w:numPr>
                <w:ilvl w:val="1"/>
                <w:numId w:val="8"/>
              </w:numPr>
              <w:spacing w:before="60" w:after="60"/>
              <w:ind w:left="0" w:firstLine="0"/>
            </w:pPr>
          </w:p>
        </w:tc>
        <w:tc>
          <w:tcPr>
            <w:tcW w:w="7190" w:type="dxa"/>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Instalimet mekanike;</w:t>
            </w:r>
          </w:p>
        </w:tc>
        <w:tc>
          <w:tcPr>
            <w:tcW w:w="674" w:type="dxa"/>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auto"/>
            <w:vAlign w:val="center"/>
          </w:tcPr>
          <w:p w:rsidR="003F2B50" w:rsidRDefault="001F5F66" w:rsidP="003F2B50">
            <w:pPr>
              <w:jc w:val="center"/>
            </w:pPr>
            <w:r w:rsidRPr="00A6766A">
              <w:rPr>
                <w:b/>
                <w:sz w:val="22"/>
                <w:szCs w:val="22"/>
                <w:lang w:val="sq-AL"/>
              </w:rPr>
              <w:fldChar w:fldCharType="begin">
                <w:ffData>
                  <w:name w:val=""/>
                  <w:enabled/>
                  <w:calcOnExit w:val="0"/>
                  <w:checkBox>
                    <w:size w:val="16"/>
                    <w:default w:val="0"/>
                  </w:checkBox>
                </w:ffData>
              </w:fldChar>
            </w:r>
            <w:r w:rsidR="003F2B50" w:rsidRPr="00A6766A">
              <w:rPr>
                <w:b/>
                <w:sz w:val="22"/>
                <w:szCs w:val="22"/>
                <w:lang w:val="sq-AL"/>
              </w:rPr>
              <w:instrText xml:space="preserve"> FORMCHECKBOX </w:instrText>
            </w:r>
            <w:r w:rsidRPr="00A6766A">
              <w:rPr>
                <w:b/>
                <w:sz w:val="22"/>
                <w:szCs w:val="22"/>
                <w:lang w:val="sq-AL"/>
              </w:rPr>
            </w:r>
            <w:r w:rsidRPr="00A6766A">
              <w:rPr>
                <w:b/>
                <w:sz w:val="22"/>
                <w:szCs w:val="22"/>
                <w:lang w:val="sq-AL"/>
              </w:rPr>
              <w:fldChar w:fldCharType="end"/>
            </w:r>
          </w:p>
        </w:tc>
      </w:tr>
      <w:tr w:rsidR="003F2B50" w:rsidRPr="00247043" w:rsidTr="00AA2F05">
        <w:trPr>
          <w:trHeight w:val="390"/>
        </w:trPr>
        <w:tc>
          <w:tcPr>
            <w:tcW w:w="730" w:type="dxa"/>
          </w:tcPr>
          <w:p w:rsidR="003F2B50" w:rsidRPr="00247043" w:rsidRDefault="003F2B50" w:rsidP="004E4CB0">
            <w:pPr>
              <w:pStyle w:val="ListParagraph"/>
              <w:numPr>
                <w:ilvl w:val="1"/>
                <w:numId w:val="8"/>
              </w:numPr>
              <w:spacing w:before="60" w:after="60"/>
              <w:ind w:left="0" w:firstLine="0"/>
            </w:pPr>
          </w:p>
        </w:tc>
        <w:tc>
          <w:tcPr>
            <w:tcW w:w="7190" w:type="dxa"/>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 xml:space="preserve">Hidroinstalimet, </w:t>
            </w:r>
          </w:p>
        </w:tc>
        <w:tc>
          <w:tcPr>
            <w:tcW w:w="674" w:type="dxa"/>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auto"/>
            <w:vAlign w:val="center"/>
          </w:tcPr>
          <w:p w:rsidR="003F2B50" w:rsidRDefault="001F5F66" w:rsidP="003F2B50">
            <w:pPr>
              <w:jc w:val="center"/>
            </w:pPr>
            <w:r w:rsidRPr="00A6766A">
              <w:rPr>
                <w:b/>
                <w:sz w:val="22"/>
                <w:szCs w:val="22"/>
                <w:lang w:val="sq-AL"/>
              </w:rPr>
              <w:fldChar w:fldCharType="begin">
                <w:ffData>
                  <w:name w:val=""/>
                  <w:enabled/>
                  <w:calcOnExit w:val="0"/>
                  <w:checkBox>
                    <w:size w:val="16"/>
                    <w:default w:val="0"/>
                  </w:checkBox>
                </w:ffData>
              </w:fldChar>
            </w:r>
            <w:r w:rsidR="003F2B50" w:rsidRPr="00A6766A">
              <w:rPr>
                <w:b/>
                <w:sz w:val="22"/>
                <w:szCs w:val="22"/>
                <w:lang w:val="sq-AL"/>
              </w:rPr>
              <w:instrText xml:space="preserve"> FORMCHECKBOX </w:instrText>
            </w:r>
            <w:r w:rsidRPr="00A6766A">
              <w:rPr>
                <w:b/>
                <w:sz w:val="22"/>
                <w:szCs w:val="22"/>
                <w:lang w:val="sq-AL"/>
              </w:rPr>
            </w:r>
            <w:r w:rsidRPr="00A6766A">
              <w:rPr>
                <w:b/>
                <w:sz w:val="22"/>
                <w:szCs w:val="22"/>
                <w:lang w:val="sq-AL"/>
              </w:rPr>
              <w:fldChar w:fldCharType="end"/>
            </w:r>
          </w:p>
        </w:tc>
      </w:tr>
      <w:tr w:rsidR="003F2B50" w:rsidRPr="00247043" w:rsidTr="00AA2F05">
        <w:trPr>
          <w:trHeight w:val="440"/>
        </w:trPr>
        <w:tc>
          <w:tcPr>
            <w:tcW w:w="730" w:type="dxa"/>
          </w:tcPr>
          <w:p w:rsidR="003F2B50" w:rsidRPr="00247043" w:rsidRDefault="003F2B50" w:rsidP="004E4CB0">
            <w:pPr>
              <w:pStyle w:val="ListParagraph"/>
              <w:numPr>
                <w:ilvl w:val="1"/>
                <w:numId w:val="8"/>
              </w:numPr>
              <w:spacing w:before="60" w:after="60"/>
              <w:ind w:left="0" w:firstLine="0"/>
            </w:pPr>
          </w:p>
        </w:tc>
        <w:tc>
          <w:tcPr>
            <w:tcW w:w="7190" w:type="dxa"/>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 xml:space="preserve">Shkallët, ashensorët dhe hollit; </w:t>
            </w:r>
          </w:p>
        </w:tc>
        <w:tc>
          <w:tcPr>
            <w:tcW w:w="674" w:type="dxa"/>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auto"/>
            <w:vAlign w:val="center"/>
          </w:tcPr>
          <w:p w:rsidR="003F2B50" w:rsidRDefault="001F5F66" w:rsidP="003F2B50">
            <w:pPr>
              <w:jc w:val="center"/>
            </w:pPr>
            <w:r w:rsidRPr="00A6766A">
              <w:rPr>
                <w:b/>
                <w:sz w:val="22"/>
                <w:szCs w:val="22"/>
                <w:lang w:val="sq-AL"/>
              </w:rPr>
              <w:fldChar w:fldCharType="begin">
                <w:ffData>
                  <w:name w:val=""/>
                  <w:enabled/>
                  <w:calcOnExit w:val="0"/>
                  <w:checkBox>
                    <w:size w:val="16"/>
                    <w:default w:val="0"/>
                  </w:checkBox>
                </w:ffData>
              </w:fldChar>
            </w:r>
            <w:r w:rsidR="003F2B50" w:rsidRPr="00A6766A">
              <w:rPr>
                <w:b/>
                <w:sz w:val="22"/>
                <w:szCs w:val="22"/>
                <w:lang w:val="sq-AL"/>
              </w:rPr>
              <w:instrText xml:space="preserve"> FORMCHECKBOX </w:instrText>
            </w:r>
            <w:r w:rsidRPr="00A6766A">
              <w:rPr>
                <w:b/>
                <w:sz w:val="22"/>
                <w:szCs w:val="22"/>
                <w:lang w:val="sq-AL"/>
              </w:rPr>
            </w:r>
            <w:r w:rsidRPr="00A6766A">
              <w:rPr>
                <w:b/>
                <w:sz w:val="22"/>
                <w:szCs w:val="22"/>
                <w:lang w:val="sq-AL"/>
              </w:rPr>
              <w:fldChar w:fldCharType="end"/>
            </w:r>
          </w:p>
        </w:tc>
      </w:tr>
      <w:tr w:rsidR="003F2B50" w:rsidRPr="00247043" w:rsidTr="00AA2F05">
        <w:trPr>
          <w:trHeight w:val="440"/>
        </w:trPr>
        <w:tc>
          <w:tcPr>
            <w:tcW w:w="730" w:type="dxa"/>
          </w:tcPr>
          <w:p w:rsidR="003F2B50" w:rsidRPr="00247043" w:rsidRDefault="003F2B50" w:rsidP="004E4CB0">
            <w:pPr>
              <w:pStyle w:val="ListParagraph"/>
              <w:numPr>
                <w:ilvl w:val="1"/>
                <w:numId w:val="8"/>
              </w:numPr>
              <w:spacing w:before="60" w:after="60"/>
              <w:ind w:left="0" w:firstLine="0"/>
            </w:pPr>
          </w:p>
        </w:tc>
        <w:tc>
          <w:tcPr>
            <w:tcW w:w="7190" w:type="dxa"/>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Elementet tjera të izolimeve akustike.</w:t>
            </w:r>
          </w:p>
        </w:tc>
        <w:tc>
          <w:tcPr>
            <w:tcW w:w="674" w:type="dxa"/>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shd w:val="clear" w:color="auto" w:fill="auto"/>
            <w:vAlign w:val="center"/>
          </w:tcPr>
          <w:p w:rsidR="003F2B50" w:rsidRDefault="001F5F66" w:rsidP="003F2B50">
            <w:pPr>
              <w:jc w:val="center"/>
            </w:pPr>
            <w:r w:rsidRPr="00A6766A">
              <w:rPr>
                <w:b/>
                <w:sz w:val="22"/>
                <w:szCs w:val="22"/>
                <w:lang w:val="sq-AL"/>
              </w:rPr>
              <w:fldChar w:fldCharType="begin">
                <w:ffData>
                  <w:name w:val=""/>
                  <w:enabled/>
                  <w:calcOnExit w:val="0"/>
                  <w:checkBox>
                    <w:size w:val="16"/>
                    <w:default w:val="0"/>
                  </w:checkBox>
                </w:ffData>
              </w:fldChar>
            </w:r>
            <w:r w:rsidR="003F2B50" w:rsidRPr="00A6766A">
              <w:rPr>
                <w:b/>
                <w:sz w:val="22"/>
                <w:szCs w:val="22"/>
                <w:lang w:val="sq-AL"/>
              </w:rPr>
              <w:instrText xml:space="preserve"> FORMCHECKBOX </w:instrText>
            </w:r>
            <w:r w:rsidRPr="00A6766A">
              <w:rPr>
                <w:b/>
                <w:sz w:val="22"/>
                <w:szCs w:val="22"/>
                <w:lang w:val="sq-AL"/>
              </w:rPr>
            </w:r>
            <w:r w:rsidRPr="00A6766A">
              <w:rPr>
                <w:b/>
                <w:sz w:val="22"/>
                <w:szCs w:val="22"/>
                <w:lang w:val="sq-AL"/>
              </w:rPr>
              <w:fldChar w:fldCharType="end"/>
            </w:r>
          </w:p>
        </w:tc>
      </w:tr>
      <w:tr w:rsidR="004E4CB0" w:rsidRPr="00247043" w:rsidTr="00AA2F05">
        <w:trPr>
          <w:trHeight w:val="557"/>
        </w:trPr>
        <w:tc>
          <w:tcPr>
            <w:tcW w:w="730" w:type="dxa"/>
          </w:tcPr>
          <w:p w:rsidR="004E4CB0" w:rsidRPr="00247043" w:rsidRDefault="004E4CB0" w:rsidP="00C863AB">
            <w:pPr>
              <w:pStyle w:val="ListParagraph"/>
              <w:numPr>
                <w:ilvl w:val="0"/>
                <w:numId w:val="8"/>
              </w:numPr>
              <w:spacing w:before="60" w:after="0" w:line="360" w:lineRule="auto"/>
            </w:pPr>
          </w:p>
        </w:tc>
        <w:tc>
          <w:tcPr>
            <w:tcW w:w="7190" w:type="dxa"/>
            <w:vAlign w:val="center"/>
          </w:tcPr>
          <w:p w:rsidR="004E4CB0" w:rsidRPr="00554B90" w:rsidRDefault="004E4CB0" w:rsidP="00554B90">
            <w:pPr>
              <w:ind w:left="144"/>
              <w:jc w:val="both"/>
              <w:rPr>
                <w:sz w:val="24"/>
                <w:szCs w:val="24"/>
                <w:lang w:val="sq-AL"/>
              </w:rPr>
            </w:pPr>
            <w:r w:rsidRPr="00554B90">
              <w:rPr>
                <w:sz w:val="24"/>
                <w:szCs w:val="24"/>
                <w:lang w:val="sq-AL"/>
              </w:rPr>
              <w:t>Vizatimet e detajuara të elementeve të ndërtimit.</w:t>
            </w:r>
          </w:p>
        </w:tc>
        <w:tc>
          <w:tcPr>
            <w:tcW w:w="674" w:type="dxa"/>
            <w:vAlign w:val="center"/>
          </w:tcPr>
          <w:p w:rsidR="004E4CB0" w:rsidRPr="00247043" w:rsidRDefault="001F5F66" w:rsidP="00881CDB">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4E4CB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vAlign w:val="center"/>
          </w:tcPr>
          <w:p w:rsidR="004E4CB0" w:rsidRPr="00247043" w:rsidRDefault="001F5F66" w:rsidP="00881CDB">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4E4CB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vAlign w:val="center"/>
          </w:tcPr>
          <w:p w:rsidR="004E4CB0" w:rsidRPr="00247043" w:rsidRDefault="001F5F66" w:rsidP="00881CDB">
            <w:pPr>
              <w:spacing w:before="120" w:after="120" w:line="360" w:lineRule="auto"/>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3F2B50" w:rsidRPr="00247043" w:rsidTr="00AA2F05">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2B50" w:rsidRPr="00247043" w:rsidRDefault="003F2B50" w:rsidP="00947031">
            <w:pPr>
              <w:pStyle w:val="ListParagraph"/>
              <w:spacing w:before="60" w:after="0" w:line="360" w:lineRule="auto"/>
              <w:ind w:left="357" w:hanging="357"/>
              <w:contextualSpacing w:val="0"/>
              <w:rPr>
                <w:rFonts w:eastAsia="Times New Roman"/>
                <w:b/>
                <w:sz w:val="24"/>
                <w:szCs w:val="24"/>
              </w:rPr>
            </w:pPr>
            <w:r w:rsidRPr="00247043">
              <w:rPr>
                <w:rFonts w:eastAsia="Times New Roman"/>
                <w:b/>
                <w:sz w:val="24"/>
                <w:szCs w:val="24"/>
              </w:rPr>
              <w:t xml:space="preserve">VII.  </w:t>
            </w:r>
          </w:p>
        </w:tc>
        <w:tc>
          <w:tcPr>
            <w:tcW w:w="7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2B50" w:rsidRPr="00247043" w:rsidRDefault="003F2B50" w:rsidP="00947031">
            <w:pPr>
              <w:pStyle w:val="ListParagraph"/>
              <w:spacing w:before="60" w:after="0" w:line="360" w:lineRule="auto"/>
              <w:ind w:left="357" w:hanging="357"/>
              <w:contextualSpacing w:val="0"/>
              <w:rPr>
                <w:rFonts w:eastAsia="Times New Roman"/>
                <w:b/>
                <w:sz w:val="24"/>
                <w:szCs w:val="24"/>
              </w:rPr>
            </w:pPr>
            <w:r w:rsidRPr="00247043">
              <w:rPr>
                <w:rFonts w:eastAsia="Times New Roman"/>
                <w:b/>
                <w:sz w:val="24"/>
                <w:szCs w:val="24"/>
              </w:rPr>
              <w:t xml:space="preserve">Mbrojtja nga zjarri </w:t>
            </w:r>
            <w:r w:rsidRPr="00247043">
              <w:rPr>
                <w:b/>
                <w:sz w:val="24"/>
                <w:szCs w:val="24"/>
              </w:rPr>
              <w:t>(vetëm për Kategorinë II &amp; III)</w:t>
            </w:r>
          </w:p>
        </w:tc>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2B50" w:rsidRDefault="001F5F66" w:rsidP="003F2B50">
            <w:pPr>
              <w:jc w:val="center"/>
            </w:pPr>
            <w:r w:rsidRPr="002C51B6">
              <w:rPr>
                <w:b/>
                <w:sz w:val="22"/>
                <w:szCs w:val="22"/>
                <w:lang w:val="sq-AL"/>
              </w:rPr>
              <w:fldChar w:fldCharType="begin">
                <w:ffData>
                  <w:name w:val="Check5"/>
                  <w:enabled/>
                  <w:calcOnExit w:val="0"/>
                  <w:checkBox>
                    <w:sizeAuto/>
                    <w:default w:val="0"/>
                  </w:checkBox>
                </w:ffData>
              </w:fldChar>
            </w:r>
            <w:r w:rsidR="003F2B50" w:rsidRPr="002C51B6">
              <w:rPr>
                <w:b/>
                <w:sz w:val="22"/>
                <w:szCs w:val="22"/>
                <w:lang w:val="sq-AL"/>
              </w:rPr>
              <w:instrText xml:space="preserve"> FORMCHECKBOX </w:instrText>
            </w:r>
            <w:r w:rsidRPr="002C51B6">
              <w:rPr>
                <w:b/>
                <w:sz w:val="22"/>
                <w:szCs w:val="22"/>
                <w:lang w:val="sq-AL"/>
              </w:rPr>
            </w:r>
            <w:r w:rsidRPr="002C51B6">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2B50" w:rsidRDefault="001F5F66" w:rsidP="003F2B50">
            <w:pPr>
              <w:jc w:val="center"/>
            </w:pPr>
            <w:r w:rsidRPr="002C51B6">
              <w:rPr>
                <w:b/>
                <w:sz w:val="22"/>
                <w:szCs w:val="22"/>
                <w:lang w:val="sq-AL"/>
              </w:rPr>
              <w:fldChar w:fldCharType="begin">
                <w:ffData>
                  <w:name w:val="Check5"/>
                  <w:enabled/>
                  <w:calcOnExit w:val="0"/>
                  <w:checkBox>
                    <w:sizeAuto/>
                    <w:default w:val="0"/>
                  </w:checkBox>
                </w:ffData>
              </w:fldChar>
            </w:r>
            <w:r w:rsidR="003F2B50" w:rsidRPr="002C51B6">
              <w:rPr>
                <w:b/>
                <w:sz w:val="22"/>
                <w:szCs w:val="22"/>
                <w:lang w:val="sq-AL"/>
              </w:rPr>
              <w:instrText xml:space="preserve"> FORMCHECKBOX </w:instrText>
            </w:r>
            <w:r w:rsidRPr="002C51B6">
              <w:rPr>
                <w:b/>
                <w:sz w:val="22"/>
                <w:szCs w:val="22"/>
                <w:lang w:val="sq-AL"/>
              </w:rPr>
            </w:r>
            <w:r w:rsidRPr="002C51B6">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2B50" w:rsidRPr="00247043" w:rsidRDefault="001F5F66">
            <w:pPr>
              <w:spacing w:before="120" w:after="120" w:line="360" w:lineRule="auto"/>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3F2B50" w:rsidRPr="00247043" w:rsidTr="00AA2F05">
        <w:tc>
          <w:tcPr>
            <w:tcW w:w="730" w:type="dxa"/>
            <w:tcBorders>
              <w:top w:val="single" w:sz="4" w:space="0" w:color="auto"/>
              <w:left w:val="single" w:sz="4" w:space="0" w:color="auto"/>
              <w:bottom w:val="single" w:sz="4" w:space="0" w:color="auto"/>
              <w:right w:val="single" w:sz="4" w:space="0" w:color="auto"/>
            </w:tcBorders>
            <w:vAlign w:val="center"/>
          </w:tcPr>
          <w:p w:rsidR="003F2B50" w:rsidRPr="00247043" w:rsidRDefault="003F2B50" w:rsidP="008930FA">
            <w:pPr>
              <w:pStyle w:val="ListParagraph"/>
              <w:numPr>
                <w:ilvl w:val="0"/>
                <w:numId w:val="16"/>
              </w:numPr>
              <w:spacing w:before="60" w:after="0"/>
              <w:jc w:val="center"/>
            </w:pPr>
          </w:p>
          <w:p w:rsidR="003F2B50" w:rsidRPr="00247043" w:rsidRDefault="003F2B50" w:rsidP="008930FA">
            <w:pPr>
              <w:jc w:val="center"/>
              <w:rPr>
                <w:lang w:val="sq-AL"/>
              </w:rP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Specifikacionet teknike të materialeve dhe pajisjeve, përfshirë orarin e mirëmbajtjes rutinore;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675FDB">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675FDB">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ED202A">
              <w:rPr>
                <w:b/>
                <w:sz w:val="22"/>
                <w:szCs w:val="22"/>
                <w:lang w:val="sq-AL"/>
              </w:rPr>
              <w:fldChar w:fldCharType="begin">
                <w:ffData>
                  <w:name w:val="Check5"/>
                  <w:enabled/>
                  <w:calcOnExit w:val="0"/>
                  <w:checkBox>
                    <w:sizeAuto/>
                    <w:default w:val="0"/>
                  </w:checkBox>
                </w:ffData>
              </w:fldChar>
            </w:r>
            <w:r w:rsidR="003F2B50" w:rsidRPr="00ED202A">
              <w:rPr>
                <w:b/>
                <w:sz w:val="22"/>
                <w:szCs w:val="22"/>
                <w:lang w:val="sq-AL"/>
              </w:rPr>
              <w:instrText xml:space="preserve"> FORMCHECKBOX </w:instrText>
            </w:r>
            <w:r w:rsidRPr="00ED202A">
              <w:rPr>
                <w:b/>
                <w:sz w:val="22"/>
                <w:szCs w:val="22"/>
                <w:lang w:val="sq-AL"/>
              </w:rPr>
            </w:r>
            <w:r w:rsidRPr="00ED202A">
              <w:rPr>
                <w:b/>
                <w:sz w:val="22"/>
                <w:szCs w:val="22"/>
                <w:lang w:val="sq-AL"/>
              </w:rPr>
              <w:fldChar w:fldCharType="end"/>
            </w:r>
          </w:p>
        </w:tc>
      </w:tr>
      <w:tr w:rsidR="003F2B50" w:rsidRPr="00247043" w:rsidTr="00AA2F05">
        <w:trPr>
          <w:trHeight w:val="503"/>
        </w:trPr>
        <w:tc>
          <w:tcPr>
            <w:tcW w:w="730" w:type="dxa"/>
            <w:tcBorders>
              <w:top w:val="single" w:sz="4" w:space="0" w:color="auto"/>
              <w:left w:val="single" w:sz="4" w:space="0" w:color="auto"/>
              <w:bottom w:val="single" w:sz="4" w:space="0" w:color="auto"/>
              <w:right w:val="single" w:sz="4" w:space="0" w:color="auto"/>
            </w:tcBorders>
            <w:vAlign w:val="center"/>
          </w:tcPr>
          <w:p w:rsidR="003F2B50" w:rsidRPr="00247043" w:rsidRDefault="003F2B50" w:rsidP="008930FA">
            <w:pPr>
              <w:pStyle w:val="ListParagraph"/>
              <w:numPr>
                <w:ilvl w:val="0"/>
                <w:numId w:val="16"/>
              </w:numPr>
              <w:spacing w:before="60" w:after="0"/>
              <w:jc w:val="cente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Paramasat, përfshirë udhëzimet teknike për ekzekutim të punëve ndërtimore;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675FDB">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675FDB">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ED202A">
              <w:rPr>
                <w:b/>
                <w:sz w:val="22"/>
                <w:szCs w:val="22"/>
                <w:lang w:val="sq-AL"/>
              </w:rPr>
              <w:fldChar w:fldCharType="begin">
                <w:ffData>
                  <w:name w:val="Check5"/>
                  <w:enabled/>
                  <w:calcOnExit w:val="0"/>
                  <w:checkBox>
                    <w:sizeAuto/>
                    <w:default w:val="0"/>
                  </w:checkBox>
                </w:ffData>
              </w:fldChar>
            </w:r>
            <w:r w:rsidR="003F2B50" w:rsidRPr="00ED202A">
              <w:rPr>
                <w:b/>
                <w:sz w:val="22"/>
                <w:szCs w:val="22"/>
                <w:lang w:val="sq-AL"/>
              </w:rPr>
              <w:instrText xml:space="preserve"> FORMCHECKBOX </w:instrText>
            </w:r>
            <w:r w:rsidRPr="00ED202A">
              <w:rPr>
                <w:b/>
                <w:sz w:val="22"/>
                <w:szCs w:val="22"/>
                <w:lang w:val="sq-AL"/>
              </w:rPr>
            </w:r>
            <w:r w:rsidRPr="00ED202A">
              <w:rPr>
                <w:b/>
                <w:sz w:val="22"/>
                <w:szCs w:val="22"/>
                <w:lang w:val="sq-AL"/>
              </w:rPr>
              <w:fldChar w:fldCharType="end"/>
            </w:r>
          </w:p>
        </w:tc>
      </w:tr>
      <w:tr w:rsidR="003F2B50" w:rsidRPr="00247043" w:rsidTr="00AA2F05">
        <w:trPr>
          <w:trHeight w:val="1187"/>
        </w:trPr>
        <w:tc>
          <w:tcPr>
            <w:tcW w:w="730" w:type="dxa"/>
            <w:tcBorders>
              <w:top w:val="single" w:sz="4" w:space="0" w:color="auto"/>
              <w:left w:val="single" w:sz="4" w:space="0" w:color="auto"/>
              <w:bottom w:val="single" w:sz="4" w:space="0" w:color="auto"/>
              <w:right w:val="single" w:sz="4" w:space="0" w:color="auto"/>
            </w:tcBorders>
            <w:vAlign w:val="center"/>
          </w:tcPr>
          <w:p w:rsidR="003F2B50" w:rsidRPr="00247043" w:rsidRDefault="003F2B50" w:rsidP="008930FA">
            <w:pPr>
              <w:pStyle w:val="ListParagraph"/>
              <w:numPr>
                <w:ilvl w:val="0"/>
                <w:numId w:val="16"/>
              </w:numPr>
              <w:spacing w:before="60"/>
              <w:jc w:val="cente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Bazat e kateve  karakteristike dhe kulmit, bazat e reflektuara të tavanit, dukjet dhe prerjet 1:100 ose 1:50 shënuar me dimensione të shkruara dhe me kuotat e lartësisë ku tregohet qartë pozita, madhësia, klasifikimi i përformansës së rezistencës ndaj zjarrit dhe hapësira, nëse propozohet, 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675FDB">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675FDB">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ED202A">
              <w:rPr>
                <w:b/>
                <w:sz w:val="22"/>
                <w:szCs w:val="22"/>
                <w:lang w:val="sq-AL"/>
              </w:rPr>
              <w:fldChar w:fldCharType="begin">
                <w:ffData>
                  <w:name w:val="Check5"/>
                  <w:enabled/>
                  <w:calcOnExit w:val="0"/>
                  <w:checkBox>
                    <w:sizeAuto/>
                    <w:default w:val="0"/>
                  </w:checkBox>
                </w:ffData>
              </w:fldChar>
            </w:r>
            <w:r w:rsidR="003F2B50" w:rsidRPr="00ED202A">
              <w:rPr>
                <w:b/>
                <w:sz w:val="22"/>
                <w:szCs w:val="22"/>
                <w:lang w:val="sq-AL"/>
              </w:rPr>
              <w:instrText xml:space="preserve"> FORMCHECKBOX </w:instrText>
            </w:r>
            <w:r w:rsidRPr="00ED202A">
              <w:rPr>
                <w:b/>
                <w:sz w:val="22"/>
                <w:szCs w:val="22"/>
                <w:lang w:val="sq-AL"/>
              </w:rPr>
            </w:r>
            <w:r w:rsidRPr="00ED202A">
              <w:rPr>
                <w:b/>
                <w:sz w:val="22"/>
                <w:szCs w:val="22"/>
                <w:lang w:val="sq-AL"/>
              </w:rPr>
              <w:fldChar w:fldCharType="end"/>
            </w:r>
          </w:p>
        </w:tc>
      </w:tr>
      <w:tr w:rsidR="003F2B50" w:rsidRPr="00247043" w:rsidTr="00AA2F05">
        <w:trPr>
          <w:trHeight w:val="1700"/>
        </w:trPr>
        <w:tc>
          <w:tcPr>
            <w:tcW w:w="730" w:type="dxa"/>
            <w:tcBorders>
              <w:top w:val="single" w:sz="4" w:space="0" w:color="auto"/>
              <w:left w:val="single" w:sz="4" w:space="0" w:color="auto"/>
              <w:bottom w:val="single" w:sz="4" w:space="0" w:color="auto"/>
              <w:right w:val="single" w:sz="4" w:space="0" w:color="auto"/>
            </w:tcBorders>
            <w:vAlign w:val="center"/>
          </w:tcPr>
          <w:p w:rsidR="003F2B50" w:rsidRPr="00247043" w:rsidRDefault="003F2B50" w:rsidP="008930FA">
            <w:pPr>
              <w:pStyle w:val="ListParagraph"/>
              <w:numPr>
                <w:ilvl w:val="1"/>
                <w:numId w:val="16"/>
              </w:numPr>
              <w:spacing w:before="60" w:after="60"/>
              <w:ind w:left="0" w:firstLine="0"/>
              <w:jc w:val="cente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Hapësirave  të brendshme rezistuese ndaj zjarrit, mjetet horizontale dhe vertikale të arratisjes me distanca të udhëtimit, përfshirë elementet e brendshme ndërtimore rezistuese ndaj zjarrit siç janë konstruksioni, muret, dyert, dritaret, hollet, shkallët, ashensorët, boshtet e shërbimit në ndërtesë dhe dyert për qasje në to, instalimet mekanike për ngrohje dhe/ose ftohje, barrierat e fshehta të hapësirave, etj;</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A9027D">
              <w:rPr>
                <w:b/>
                <w:sz w:val="22"/>
                <w:szCs w:val="22"/>
                <w:lang w:val="sq-AL"/>
              </w:rPr>
              <w:fldChar w:fldCharType="begin">
                <w:ffData>
                  <w:name w:val=""/>
                  <w:enabled/>
                  <w:calcOnExit w:val="0"/>
                  <w:checkBox>
                    <w:size w:val="16"/>
                    <w:default w:val="0"/>
                  </w:checkBox>
                </w:ffData>
              </w:fldChar>
            </w:r>
            <w:r w:rsidR="003F2B50" w:rsidRPr="00A9027D">
              <w:rPr>
                <w:b/>
                <w:sz w:val="22"/>
                <w:szCs w:val="22"/>
                <w:lang w:val="sq-AL"/>
              </w:rPr>
              <w:instrText xml:space="preserve"> FORMCHECKBOX </w:instrText>
            </w:r>
            <w:r w:rsidRPr="00A9027D">
              <w:rPr>
                <w:b/>
                <w:sz w:val="22"/>
                <w:szCs w:val="22"/>
                <w:lang w:val="sq-AL"/>
              </w:rPr>
            </w:r>
            <w:r w:rsidRPr="00A9027D">
              <w:rPr>
                <w:b/>
                <w:sz w:val="22"/>
                <w:szCs w:val="22"/>
                <w:lang w:val="sq-AL"/>
              </w:rPr>
              <w:fldChar w:fldCharType="end"/>
            </w:r>
          </w:p>
        </w:tc>
      </w:tr>
      <w:tr w:rsidR="003F2B50" w:rsidRPr="00247043" w:rsidTr="00AA2F05">
        <w:trPr>
          <w:trHeight w:val="1340"/>
        </w:trPr>
        <w:tc>
          <w:tcPr>
            <w:tcW w:w="730" w:type="dxa"/>
            <w:tcBorders>
              <w:top w:val="single" w:sz="4" w:space="0" w:color="auto"/>
              <w:left w:val="single" w:sz="4" w:space="0" w:color="auto"/>
              <w:bottom w:val="single" w:sz="4" w:space="0" w:color="auto"/>
              <w:right w:val="single" w:sz="4" w:space="0" w:color="auto"/>
            </w:tcBorders>
            <w:vAlign w:val="center"/>
          </w:tcPr>
          <w:p w:rsidR="003F2B50" w:rsidRPr="00247043" w:rsidRDefault="003F2B50" w:rsidP="008930FA">
            <w:pPr>
              <w:pStyle w:val="ListParagraph"/>
              <w:numPr>
                <w:ilvl w:val="1"/>
                <w:numId w:val="16"/>
              </w:numPr>
              <w:spacing w:before="60" w:after="60"/>
              <w:ind w:left="0" w:firstLine="0"/>
              <w:jc w:val="cente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Vendosjes së kokave të detektorëve të zjarrit dhe/ose tymit, kutitë për thirrje alarmi, panelet e kontrollit të detektorëve dhe alarmit, transmetuesit e zërit të alarmit, shenjat për siguri nga zjarri, ndriçimi emergjent, aparatet për fikjen e zjarrit dhe pajisjet tjera për fikjen e zjarrit, kanalet e ventilimit dhe boshet për katet nëntokësore, etj;</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A9027D">
              <w:rPr>
                <w:b/>
                <w:sz w:val="22"/>
                <w:szCs w:val="22"/>
                <w:lang w:val="sq-AL"/>
              </w:rPr>
              <w:fldChar w:fldCharType="begin">
                <w:ffData>
                  <w:name w:val=""/>
                  <w:enabled/>
                  <w:calcOnExit w:val="0"/>
                  <w:checkBox>
                    <w:size w:val="16"/>
                    <w:default w:val="0"/>
                  </w:checkBox>
                </w:ffData>
              </w:fldChar>
            </w:r>
            <w:r w:rsidR="003F2B50" w:rsidRPr="00A9027D">
              <w:rPr>
                <w:b/>
                <w:sz w:val="22"/>
                <w:szCs w:val="22"/>
                <w:lang w:val="sq-AL"/>
              </w:rPr>
              <w:instrText xml:space="preserve"> FORMCHECKBOX </w:instrText>
            </w:r>
            <w:r w:rsidRPr="00A9027D">
              <w:rPr>
                <w:b/>
                <w:sz w:val="22"/>
                <w:szCs w:val="22"/>
                <w:lang w:val="sq-AL"/>
              </w:rPr>
            </w:r>
            <w:r w:rsidRPr="00A9027D">
              <w:rPr>
                <w:b/>
                <w:sz w:val="22"/>
                <w:szCs w:val="22"/>
                <w:lang w:val="sq-AL"/>
              </w:rPr>
              <w:fldChar w:fldCharType="end"/>
            </w:r>
          </w:p>
        </w:tc>
      </w:tr>
      <w:tr w:rsidR="003F2B50" w:rsidRPr="00247043" w:rsidTr="00AA2F05">
        <w:trPr>
          <w:trHeight w:val="485"/>
        </w:trPr>
        <w:tc>
          <w:tcPr>
            <w:tcW w:w="730" w:type="dxa"/>
            <w:tcBorders>
              <w:top w:val="single" w:sz="4" w:space="0" w:color="auto"/>
              <w:left w:val="single" w:sz="4" w:space="0" w:color="auto"/>
              <w:bottom w:val="single" w:sz="4" w:space="0" w:color="auto"/>
              <w:right w:val="single" w:sz="4" w:space="0" w:color="auto"/>
            </w:tcBorders>
            <w:vAlign w:val="center"/>
          </w:tcPr>
          <w:p w:rsidR="003F2B50" w:rsidRPr="00247043" w:rsidRDefault="003F2B50" w:rsidP="008930FA">
            <w:pPr>
              <w:pStyle w:val="ListParagraph"/>
              <w:numPr>
                <w:ilvl w:val="1"/>
                <w:numId w:val="16"/>
              </w:numPr>
              <w:spacing w:before="60" w:after="60"/>
              <w:ind w:left="0" w:firstLine="0"/>
              <w:jc w:val="cente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Rregullimi i çfarëdo sistemi spërkatës, valvula  e kontrollit dhe pajisjet, etj;</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A9027D">
              <w:rPr>
                <w:b/>
                <w:sz w:val="22"/>
                <w:szCs w:val="22"/>
                <w:lang w:val="sq-AL"/>
              </w:rPr>
              <w:fldChar w:fldCharType="begin">
                <w:ffData>
                  <w:name w:val=""/>
                  <w:enabled/>
                  <w:calcOnExit w:val="0"/>
                  <w:checkBox>
                    <w:size w:val="16"/>
                    <w:default w:val="0"/>
                  </w:checkBox>
                </w:ffData>
              </w:fldChar>
            </w:r>
            <w:r w:rsidR="003F2B50" w:rsidRPr="00A9027D">
              <w:rPr>
                <w:b/>
                <w:sz w:val="22"/>
                <w:szCs w:val="22"/>
                <w:lang w:val="sq-AL"/>
              </w:rPr>
              <w:instrText xml:space="preserve"> FORMCHECKBOX </w:instrText>
            </w:r>
            <w:r w:rsidRPr="00A9027D">
              <w:rPr>
                <w:b/>
                <w:sz w:val="22"/>
                <w:szCs w:val="22"/>
                <w:lang w:val="sq-AL"/>
              </w:rPr>
            </w:r>
            <w:r w:rsidRPr="00A9027D">
              <w:rPr>
                <w:b/>
                <w:sz w:val="22"/>
                <w:szCs w:val="22"/>
                <w:lang w:val="sq-AL"/>
              </w:rPr>
              <w:fldChar w:fldCharType="end"/>
            </w:r>
          </w:p>
        </w:tc>
      </w:tr>
      <w:tr w:rsidR="003F2B50" w:rsidRPr="00247043" w:rsidTr="00AA2F05">
        <w:trPr>
          <w:trHeight w:val="575"/>
        </w:trPr>
        <w:tc>
          <w:tcPr>
            <w:tcW w:w="730" w:type="dxa"/>
            <w:tcBorders>
              <w:top w:val="single" w:sz="4" w:space="0" w:color="auto"/>
              <w:left w:val="single" w:sz="4" w:space="0" w:color="auto"/>
              <w:bottom w:val="single" w:sz="4" w:space="0" w:color="auto"/>
              <w:right w:val="single" w:sz="4" w:space="0" w:color="auto"/>
            </w:tcBorders>
            <w:vAlign w:val="center"/>
          </w:tcPr>
          <w:p w:rsidR="003F2B50" w:rsidRPr="00247043" w:rsidRDefault="003F2B50" w:rsidP="008930FA">
            <w:pPr>
              <w:pStyle w:val="ListParagraph"/>
              <w:numPr>
                <w:ilvl w:val="1"/>
                <w:numId w:val="16"/>
              </w:numPr>
              <w:spacing w:before="60" w:after="60"/>
              <w:ind w:left="0" w:firstLine="0"/>
              <w:jc w:val="cente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Rregullimi i çfarëdo sistemi të kontrollit të tymit, modeli i operimit dhe pajisjet e kontrollit;</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A9027D">
              <w:rPr>
                <w:b/>
                <w:sz w:val="22"/>
                <w:szCs w:val="22"/>
                <w:lang w:val="sq-AL"/>
              </w:rPr>
              <w:fldChar w:fldCharType="begin">
                <w:ffData>
                  <w:name w:val=""/>
                  <w:enabled/>
                  <w:calcOnExit w:val="0"/>
                  <w:checkBox>
                    <w:size w:val="16"/>
                    <w:default w:val="0"/>
                  </w:checkBox>
                </w:ffData>
              </w:fldChar>
            </w:r>
            <w:r w:rsidR="003F2B50" w:rsidRPr="00A9027D">
              <w:rPr>
                <w:b/>
                <w:sz w:val="22"/>
                <w:szCs w:val="22"/>
                <w:lang w:val="sq-AL"/>
              </w:rPr>
              <w:instrText xml:space="preserve"> FORMCHECKBOX </w:instrText>
            </w:r>
            <w:r w:rsidRPr="00A9027D">
              <w:rPr>
                <w:b/>
                <w:sz w:val="22"/>
                <w:szCs w:val="22"/>
                <w:lang w:val="sq-AL"/>
              </w:rPr>
            </w:r>
            <w:r w:rsidRPr="00A9027D">
              <w:rPr>
                <w:b/>
                <w:sz w:val="22"/>
                <w:szCs w:val="22"/>
                <w:lang w:val="sq-AL"/>
              </w:rPr>
              <w:fldChar w:fldCharType="end"/>
            </w:r>
          </w:p>
        </w:tc>
      </w:tr>
      <w:tr w:rsidR="003F2B50" w:rsidRPr="00247043" w:rsidTr="00AA2F05">
        <w:trPr>
          <w:trHeight w:val="710"/>
        </w:trPr>
        <w:tc>
          <w:tcPr>
            <w:tcW w:w="730" w:type="dxa"/>
            <w:tcBorders>
              <w:top w:val="single" w:sz="4" w:space="0" w:color="auto"/>
              <w:left w:val="single" w:sz="4" w:space="0" w:color="auto"/>
              <w:bottom w:val="single" w:sz="4" w:space="0" w:color="auto"/>
              <w:right w:val="single" w:sz="4" w:space="0" w:color="auto"/>
            </w:tcBorders>
            <w:vAlign w:val="center"/>
          </w:tcPr>
          <w:p w:rsidR="003F2B50" w:rsidRPr="00247043" w:rsidRDefault="003F2B50" w:rsidP="008930FA">
            <w:pPr>
              <w:pStyle w:val="ListParagraph"/>
              <w:numPr>
                <w:ilvl w:val="1"/>
                <w:numId w:val="16"/>
              </w:numPr>
              <w:spacing w:before="60" w:after="60"/>
              <w:ind w:left="0" w:firstLine="0"/>
              <w:jc w:val="cente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Qasja dhe rrugët horizontale dhe vertikale, vendndodhja e vijës kryesore të furnizimit me ujë, kanalet vertikale për hidroinstalimet dhe kanalet vertikale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A9027D">
              <w:rPr>
                <w:b/>
                <w:sz w:val="22"/>
                <w:szCs w:val="22"/>
                <w:lang w:val="sq-AL"/>
              </w:rPr>
              <w:fldChar w:fldCharType="begin">
                <w:ffData>
                  <w:name w:val=""/>
                  <w:enabled/>
                  <w:calcOnExit w:val="0"/>
                  <w:checkBox>
                    <w:size w:val="16"/>
                    <w:default w:val="0"/>
                  </w:checkBox>
                </w:ffData>
              </w:fldChar>
            </w:r>
            <w:r w:rsidR="003F2B50" w:rsidRPr="00A9027D">
              <w:rPr>
                <w:b/>
                <w:sz w:val="22"/>
                <w:szCs w:val="22"/>
                <w:lang w:val="sq-AL"/>
              </w:rPr>
              <w:instrText xml:space="preserve"> FORMCHECKBOX </w:instrText>
            </w:r>
            <w:r w:rsidRPr="00A9027D">
              <w:rPr>
                <w:b/>
                <w:sz w:val="22"/>
                <w:szCs w:val="22"/>
                <w:lang w:val="sq-AL"/>
              </w:rPr>
            </w:r>
            <w:r w:rsidRPr="00A9027D">
              <w:rPr>
                <w:b/>
                <w:sz w:val="22"/>
                <w:szCs w:val="22"/>
                <w:lang w:val="sq-AL"/>
              </w:rPr>
              <w:fldChar w:fldCharType="end"/>
            </w:r>
          </w:p>
        </w:tc>
      </w:tr>
      <w:tr w:rsidR="003F2B50" w:rsidRPr="00247043" w:rsidTr="00AA2F05">
        <w:trPr>
          <w:trHeight w:val="440"/>
        </w:trPr>
        <w:tc>
          <w:tcPr>
            <w:tcW w:w="730" w:type="dxa"/>
            <w:tcBorders>
              <w:top w:val="single" w:sz="4" w:space="0" w:color="auto"/>
              <w:left w:val="single" w:sz="4" w:space="0" w:color="auto"/>
              <w:bottom w:val="single" w:sz="4" w:space="0" w:color="auto"/>
              <w:right w:val="single" w:sz="4" w:space="0" w:color="auto"/>
            </w:tcBorders>
            <w:vAlign w:val="center"/>
          </w:tcPr>
          <w:p w:rsidR="003F2B50" w:rsidRPr="00247043" w:rsidRDefault="003F2B50" w:rsidP="008930FA">
            <w:pPr>
              <w:pStyle w:val="ListParagraph"/>
              <w:numPr>
                <w:ilvl w:val="1"/>
                <w:numId w:val="16"/>
              </w:numPr>
              <w:spacing w:before="60" w:after="60"/>
              <w:ind w:left="0" w:firstLine="0"/>
              <w:jc w:val="cente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554B90" w:rsidRDefault="00FA63E3" w:rsidP="00554B90">
            <w:pPr>
              <w:ind w:left="144"/>
              <w:jc w:val="both"/>
              <w:rPr>
                <w:sz w:val="24"/>
                <w:szCs w:val="24"/>
                <w:lang w:val="sq-AL"/>
              </w:rPr>
            </w:pPr>
            <w:r>
              <w:rPr>
                <w:sz w:val="24"/>
                <w:szCs w:val="24"/>
                <w:lang w:val="sq-AL"/>
              </w:rPr>
              <w:t xml:space="preserve"> P</w:t>
            </w:r>
            <w:r w:rsidR="003F2B50" w:rsidRPr="00554B90">
              <w:rPr>
                <w:sz w:val="24"/>
                <w:szCs w:val="24"/>
                <w:lang w:val="sq-AL"/>
              </w:rPr>
              <w:t xml:space="preserve">ër instalimet tjera, hidrantët për zjarrfikësit, objektet e jashtme ose të </w:t>
            </w:r>
            <w:r w:rsidRPr="00554B90">
              <w:rPr>
                <w:sz w:val="24"/>
                <w:szCs w:val="24"/>
                <w:lang w:val="sq-AL"/>
              </w:rPr>
              <w:t>brendshme për shërbimet e zjarrëfikjes dhe shpëtimit;</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A9027D">
              <w:rPr>
                <w:b/>
                <w:sz w:val="22"/>
                <w:szCs w:val="22"/>
                <w:lang w:val="sq-AL"/>
              </w:rPr>
              <w:fldChar w:fldCharType="begin">
                <w:ffData>
                  <w:name w:val=""/>
                  <w:enabled/>
                  <w:calcOnExit w:val="0"/>
                  <w:checkBox>
                    <w:size w:val="16"/>
                    <w:default w:val="0"/>
                  </w:checkBox>
                </w:ffData>
              </w:fldChar>
            </w:r>
            <w:r w:rsidR="003F2B50" w:rsidRPr="00A9027D">
              <w:rPr>
                <w:b/>
                <w:sz w:val="22"/>
                <w:szCs w:val="22"/>
                <w:lang w:val="sq-AL"/>
              </w:rPr>
              <w:instrText xml:space="preserve"> FORMCHECKBOX </w:instrText>
            </w:r>
            <w:r w:rsidRPr="00A9027D">
              <w:rPr>
                <w:b/>
                <w:sz w:val="22"/>
                <w:szCs w:val="22"/>
                <w:lang w:val="sq-AL"/>
              </w:rPr>
            </w:r>
            <w:r w:rsidRPr="00A9027D">
              <w:rPr>
                <w:b/>
                <w:sz w:val="22"/>
                <w:szCs w:val="22"/>
                <w:lang w:val="sq-AL"/>
              </w:rPr>
              <w:fldChar w:fldCharType="end"/>
            </w:r>
          </w:p>
        </w:tc>
      </w:tr>
      <w:tr w:rsidR="003F2B50" w:rsidRPr="00247043" w:rsidTr="00AA2F05">
        <w:trPr>
          <w:trHeight w:val="368"/>
        </w:trPr>
        <w:tc>
          <w:tcPr>
            <w:tcW w:w="730" w:type="dxa"/>
            <w:tcBorders>
              <w:top w:val="single" w:sz="4" w:space="0" w:color="auto"/>
              <w:left w:val="single" w:sz="4" w:space="0" w:color="auto"/>
              <w:bottom w:val="single" w:sz="4" w:space="0" w:color="auto"/>
              <w:right w:val="single" w:sz="4" w:space="0" w:color="auto"/>
            </w:tcBorders>
            <w:vAlign w:val="center"/>
          </w:tcPr>
          <w:p w:rsidR="003F2B50" w:rsidRPr="00247043" w:rsidRDefault="003F2B50" w:rsidP="008930FA">
            <w:pPr>
              <w:pStyle w:val="ListParagraph"/>
              <w:numPr>
                <w:ilvl w:val="1"/>
                <w:numId w:val="16"/>
              </w:numPr>
              <w:spacing w:before="60" w:after="60"/>
              <w:ind w:left="0" w:firstLine="0"/>
              <w:jc w:val="cente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Vendndodhja e hapësirave të hapura dhe të mbyllura me rrezik të lartë;</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A9027D">
              <w:rPr>
                <w:b/>
                <w:sz w:val="22"/>
                <w:szCs w:val="22"/>
                <w:lang w:val="sq-AL"/>
              </w:rPr>
              <w:fldChar w:fldCharType="begin">
                <w:ffData>
                  <w:name w:val=""/>
                  <w:enabled/>
                  <w:calcOnExit w:val="0"/>
                  <w:checkBox>
                    <w:size w:val="16"/>
                    <w:default w:val="0"/>
                  </w:checkBox>
                </w:ffData>
              </w:fldChar>
            </w:r>
            <w:r w:rsidR="003F2B50" w:rsidRPr="00A9027D">
              <w:rPr>
                <w:b/>
                <w:sz w:val="22"/>
                <w:szCs w:val="22"/>
                <w:lang w:val="sq-AL"/>
              </w:rPr>
              <w:instrText xml:space="preserve"> FORMCHECKBOX </w:instrText>
            </w:r>
            <w:r w:rsidRPr="00A9027D">
              <w:rPr>
                <w:b/>
                <w:sz w:val="22"/>
                <w:szCs w:val="22"/>
                <w:lang w:val="sq-AL"/>
              </w:rPr>
            </w:r>
            <w:r w:rsidRPr="00A9027D">
              <w:rPr>
                <w:b/>
                <w:sz w:val="22"/>
                <w:szCs w:val="22"/>
                <w:lang w:val="sq-AL"/>
              </w:rPr>
              <w:fldChar w:fldCharType="end"/>
            </w:r>
          </w:p>
        </w:tc>
      </w:tr>
      <w:tr w:rsidR="003F2B50" w:rsidRPr="00247043" w:rsidTr="00AA2F05">
        <w:trPr>
          <w:trHeight w:val="458"/>
        </w:trPr>
        <w:tc>
          <w:tcPr>
            <w:tcW w:w="730" w:type="dxa"/>
            <w:tcBorders>
              <w:top w:val="single" w:sz="4" w:space="0" w:color="auto"/>
              <w:left w:val="single" w:sz="4" w:space="0" w:color="auto"/>
              <w:bottom w:val="single" w:sz="4" w:space="0" w:color="auto"/>
              <w:right w:val="single" w:sz="4" w:space="0" w:color="auto"/>
            </w:tcBorders>
            <w:vAlign w:val="center"/>
          </w:tcPr>
          <w:p w:rsidR="003F2B50" w:rsidRPr="00247043" w:rsidRDefault="003F2B50" w:rsidP="008930FA">
            <w:pPr>
              <w:pStyle w:val="ListParagraph"/>
              <w:numPr>
                <w:ilvl w:val="1"/>
                <w:numId w:val="16"/>
              </w:numPr>
              <w:spacing w:before="60" w:after="60"/>
              <w:ind w:left="0" w:firstLine="0"/>
              <w:jc w:val="cente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Elementet tjera për mbrojtje nga zjarri.</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A9027D">
              <w:rPr>
                <w:b/>
                <w:sz w:val="22"/>
                <w:szCs w:val="22"/>
                <w:lang w:val="sq-AL"/>
              </w:rPr>
              <w:fldChar w:fldCharType="begin">
                <w:ffData>
                  <w:name w:val=""/>
                  <w:enabled/>
                  <w:calcOnExit w:val="0"/>
                  <w:checkBox>
                    <w:size w:val="16"/>
                    <w:default w:val="0"/>
                  </w:checkBox>
                </w:ffData>
              </w:fldChar>
            </w:r>
            <w:r w:rsidR="003F2B50" w:rsidRPr="00A9027D">
              <w:rPr>
                <w:b/>
                <w:sz w:val="22"/>
                <w:szCs w:val="22"/>
                <w:lang w:val="sq-AL"/>
              </w:rPr>
              <w:instrText xml:space="preserve"> FORMCHECKBOX </w:instrText>
            </w:r>
            <w:r w:rsidRPr="00A9027D">
              <w:rPr>
                <w:b/>
                <w:sz w:val="22"/>
                <w:szCs w:val="22"/>
                <w:lang w:val="sq-AL"/>
              </w:rPr>
            </w:r>
            <w:r w:rsidRPr="00A9027D">
              <w:rPr>
                <w:b/>
                <w:sz w:val="22"/>
                <w:szCs w:val="22"/>
                <w:lang w:val="sq-AL"/>
              </w:rPr>
              <w:fldChar w:fldCharType="end"/>
            </w:r>
          </w:p>
        </w:tc>
      </w:tr>
      <w:tr w:rsidR="004E4CB0" w:rsidRPr="00247043" w:rsidTr="00AA2F05">
        <w:tc>
          <w:tcPr>
            <w:tcW w:w="730" w:type="dxa"/>
            <w:tcBorders>
              <w:top w:val="single" w:sz="4" w:space="0" w:color="auto"/>
              <w:left w:val="single" w:sz="4" w:space="0" w:color="auto"/>
              <w:bottom w:val="single" w:sz="4" w:space="0" w:color="auto"/>
              <w:right w:val="single" w:sz="4" w:space="0" w:color="auto"/>
            </w:tcBorders>
            <w:vAlign w:val="center"/>
          </w:tcPr>
          <w:p w:rsidR="004E4CB0" w:rsidRPr="00247043" w:rsidRDefault="004E4CB0" w:rsidP="008930FA">
            <w:pPr>
              <w:pStyle w:val="ListParagraph"/>
              <w:numPr>
                <w:ilvl w:val="0"/>
                <w:numId w:val="16"/>
              </w:numPr>
              <w:spacing w:before="60" w:after="60" w:line="360" w:lineRule="auto"/>
              <w:jc w:val="center"/>
            </w:pPr>
          </w:p>
        </w:tc>
        <w:tc>
          <w:tcPr>
            <w:tcW w:w="7190" w:type="dxa"/>
            <w:tcBorders>
              <w:top w:val="single" w:sz="4" w:space="0" w:color="auto"/>
              <w:left w:val="single" w:sz="4" w:space="0" w:color="auto"/>
              <w:bottom w:val="single" w:sz="4" w:space="0" w:color="auto"/>
              <w:right w:val="single" w:sz="4" w:space="0" w:color="auto"/>
            </w:tcBorders>
            <w:vAlign w:val="center"/>
          </w:tcPr>
          <w:p w:rsidR="004E4CB0" w:rsidRPr="00554B90" w:rsidRDefault="004E4CB0" w:rsidP="00554B90">
            <w:pPr>
              <w:ind w:left="144"/>
              <w:jc w:val="both"/>
              <w:rPr>
                <w:sz w:val="24"/>
                <w:szCs w:val="24"/>
                <w:lang w:val="sq-AL"/>
              </w:rPr>
            </w:pPr>
            <w:r w:rsidRPr="00554B90">
              <w:rPr>
                <w:sz w:val="24"/>
                <w:szCs w:val="24"/>
                <w:lang w:val="sq-AL"/>
              </w:rPr>
              <w:t>Vizatimet e detajuara të elementeve të ndërtimit.</w:t>
            </w:r>
          </w:p>
        </w:tc>
        <w:tc>
          <w:tcPr>
            <w:tcW w:w="674" w:type="dxa"/>
            <w:tcBorders>
              <w:top w:val="single" w:sz="4" w:space="0" w:color="auto"/>
              <w:left w:val="single" w:sz="4" w:space="0" w:color="auto"/>
              <w:bottom w:val="single" w:sz="4" w:space="0" w:color="auto"/>
              <w:right w:val="single" w:sz="4" w:space="0" w:color="auto"/>
            </w:tcBorders>
          </w:tcPr>
          <w:p w:rsidR="004E4CB0" w:rsidRPr="00247043" w:rsidRDefault="001F5F66" w:rsidP="0081474F">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4E4CB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tcPr>
          <w:p w:rsidR="004E4CB0" w:rsidRPr="00247043" w:rsidRDefault="001F5F66" w:rsidP="0081474F">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4E4CB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tcPr>
          <w:p w:rsidR="004E4CB0" w:rsidRPr="00247043" w:rsidRDefault="001F5F66" w:rsidP="0081474F">
            <w:pPr>
              <w:spacing w:before="120" w:after="120" w:line="360" w:lineRule="auto"/>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3F2B50" w:rsidRPr="00247043" w:rsidTr="00830F5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2B50" w:rsidRPr="00247043" w:rsidRDefault="003F2B50" w:rsidP="008930FA">
            <w:pPr>
              <w:pStyle w:val="ListParagraph"/>
              <w:spacing w:before="60" w:after="0" w:line="360" w:lineRule="auto"/>
              <w:ind w:left="357" w:hanging="357"/>
              <w:contextualSpacing w:val="0"/>
              <w:jc w:val="center"/>
              <w:rPr>
                <w:b/>
                <w:sz w:val="24"/>
                <w:szCs w:val="24"/>
              </w:rPr>
            </w:pPr>
            <w:r w:rsidRPr="00247043">
              <w:rPr>
                <w:b/>
                <w:sz w:val="24"/>
                <w:szCs w:val="24"/>
              </w:rPr>
              <w:t>VIII.</w:t>
            </w:r>
          </w:p>
        </w:tc>
        <w:tc>
          <w:tcPr>
            <w:tcW w:w="7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2B50" w:rsidRPr="00247043" w:rsidRDefault="003F2B50" w:rsidP="00675417">
            <w:pPr>
              <w:pStyle w:val="ListParagraph"/>
              <w:spacing w:before="60" w:after="0" w:line="360" w:lineRule="auto"/>
              <w:ind w:left="357" w:hanging="357"/>
              <w:contextualSpacing w:val="0"/>
              <w:rPr>
                <w:rFonts w:eastAsia="Times New Roman"/>
                <w:b/>
                <w:sz w:val="24"/>
                <w:szCs w:val="24"/>
              </w:rPr>
            </w:pPr>
            <w:r w:rsidRPr="00247043">
              <w:rPr>
                <w:b/>
                <w:sz w:val="24"/>
                <w:szCs w:val="24"/>
              </w:rPr>
              <w:t>Qasja e njerëzve me aftësi të kuf</w:t>
            </w:r>
            <w:r>
              <w:rPr>
                <w:b/>
                <w:sz w:val="24"/>
                <w:szCs w:val="24"/>
              </w:rPr>
              <w:t>izuara (vetëm për kategorinë II&amp;</w:t>
            </w:r>
            <w:r w:rsidRPr="00247043">
              <w:rPr>
                <w:b/>
                <w:sz w:val="24"/>
                <w:szCs w:val="24"/>
              </w:rPr>
              <w:t>III)</w:t>
            </w:r>
          </w:p>
        </w:tc>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2B50" w:rsidRDefault="001F5F66" w:rsidP="003F2B50">
            <w:pPr>
              <w:jc w:val="center"/>
            </w:pPr>
            <w:r w:rsidRPr="00682533">
              <w:rPr>
                <w:b/>
                <w:sz w:val="22"/>
                <w:szCs w:val="22"/>
                <w:lang w:val="sq-AL"/>
              </w:rPr>
              <w:fldChar w:fldCharType="begin">
                <w:ffData>
                  <w:name w:val="Check5"/>
                  <w:enabled/>
                  <w:calcOnExit w:val="0"/>
                  <w:checkBox>
                    <w:sizeAuto/>
                    <w:default w:val="0"/>
                  </w:checkBox>
                </w:ffData>
              </w:fldChar>
            </w:r>
            <w:r w:rsidR="003F2B50" w:rsidRPr="00682533">
              <w:rPr>
                <w:b/>
                <w:sz w:val="22"/>
                <w:szCs w:val="22"/>
                <w:lang w:val="sq-AL"/>
              </w:rPr>
              <w:instrText xml:space="preserve"> FORMCHECKBOX </w:instrText>
            </w:r>
            <w:r w:rsidRPr="00682533">
              <w:rPr>
                <w:b/>
                <w:sz w:val="22"/>
                <w:szCs w:val="22"/>
                <w:lang w:val="sq-AL"/>
              </w:rPr>
            </w:r>
            <w:r w:rsidRPr="0068253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2B50" w:rsidRDefault="001F5F66" w:rsidP="003F2B50">
            <w:pPr>
              <w:jc w:val="center"/>
            </w:pPr>
            <w:r w:rsidRPr="00682533">
              <w:rPr>
                <w:b/>
                <w:sz w:val="22"/>
                <w:szCs w:val="22"/>
                <w:lang w:val="sq-AL"/>
              </w:rPr>
              <w:fldChar w:fldCharType="begin">
                <w:ffData>
                  <w:name w:val="Check5"/>
                  <w:enabled/>
                  <w:calcOnExit w:val="0"/>
                  <w:checkBox>
                    <w:sizeAuto/>
                    <w:default w:val="0"/>
                  </w:checkBox>
                </w:ffData>
              </w:fldChar>
            </w:r>
            <w:r w:rsidR="003F2B50" w:rsidRPr="00682533">
              <w:rPr>
                <w:b/>
                <w:sz w:val="22"/>
                <w:szCs w:val="22"/>
                <w:lang w:val="sq-AL"/>
              </w:rPr>
              <w:instrText xml:space="preserve"> FORMCHECKBOX </w:instrText>
            </w:r>
            <w:r w:rsidRPr="00682533">
              <w:rPr>
                <w:b/>
                <w:sz w:val="22"/>
                <w:szCs w:val="22"/>
                <w:lang w:val="sq-AL"/>
              </w:rPr>
            </w:r>
            <w:r w:rsidRPr="0068253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2B50" w:rsidRPr="00247043" w:rsidRDefault="001F5F66" w:rsidP="00830F5C">
            <w:pPr>
              <w:spacing w:before="120" w:after="120" w:line="360" w:lineRule="auto"/>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3F2B50" w:rsidRPr="00247043" w:rsidTr="00554B90">
        <w:trPr>
          <w:trHeight w:val="593"/>
        </w:trPr>
        <w:tc>
          <w:tcPr>
            <w:tcW w:w="730" w:type="dxa"/>
            <w:tcBorders>
              <w:top w:val="single" w:sz="4" w:space="0" w:color="auto"/>
              <w:left w:val="single" w:sz="4" w:space="0" w:color="auto"/>
              <w:bottom w:val="single" w:sz="4" w:space="0" w:color="auto"/>
              <w:right w:val="single" w:sz="4" w:space="0" w:color="auto"/>
            </w:tcBorders>
            <w:vAlign w:val="center"/>
          </w:tcPr>
          <w:p w:rsidR="003F2B50" w:rsidRPr="00247043" w:rsidRDefault="003F2B50" w:rsidP="008930FA">
            <w:pPr>
              <w:pStyle w:val="ListParagraph"/>
              <w:numPr>
                <w:ilvl w:val="0"/>
                <w:numId w:val="12"/>
              </w:numPr>
              <w:spacing w:before="60" w:after="0"/>
              <w:jc w:val="cente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Specifikacionet teknike të materialeve;</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3F2B50" w:rsidRPr="00247043" w:rsidRDefault="001F5F66" w:rsidP="0081474F">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tcPr>
          <w:p w:rsidR="003F2B50" w:rsidRPr="00247043" w:rsidRDefault="001F5F66" w:rsidP="0081474F">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A6106D">
              <w:rPr>
                <w:b/>
                <w:sz w:val="22"/>
                <w:szCs w:val="22"/>
                <w:lang w:val="sq-AL"/>
              </w:rPr>
              <w:fldChar w:fldCharType="begin">
                <w:ffData>
                  <w:name w:val="Check5"/>
                  <w:enabled/>
                  <w:calcOnExit w:val="0"/>
                  <w:checkBox>
                    <w:sizeAuto/>
                    <w:default w:val="0"/>
                  </w:checkBox>
                </w:ffData>
              </w:fldChar>
            </w:r>
            <w:r w:rsidR="003F2B50" w:rsidRPr="00A6106D">
              <w:rPr>
                <w:b/>
                <w:sz w:val="22"/>
                <w:szCs w:val="22"/>
                <w:lang w:val="sq-AL"/>
              </w:rPr>
              <w:instrText xml:space="preserve"> FORMCHECKBOX </w:instrText>
            </w:r>
            <w:r w:rsidRPr="00A6106D">
              <w:rPr>
                <w:b/>
                <w:sz w:val="22"/>
                <w:szCs w:val="22"/>
                <w:lang w:val="sq-AL"/>
              </w:rPr>
            </w:r>
            <w:r w:rsidRPr="00A6106D">
              <w:rPr>
                <w:b/>
                <w:sz w:val="22"/>
                <w:szCs w:val="22"/>
                <w:lang w:val="sq-AL"/>
              </w:rPr>
              <w:fldChar w:fldCharType="end"/>
            </w:r>
          </w:p>
        </w:tc>
      </w:tr>
      <w:tr w:rsidR="003F2B50" w:rsidRPr="00247043" w:rsidTr="00AA2F05">
        <w:trPr>
          <w:trHeight w:val="530"/>
        </w:trPr>
        <w:tc>
          <w:tcPr>
            <w:tcW w:w="730" w:type="dxa"/>
            <w:tcBorders>
              <w:top w:val="single" w:sz="4" w:space="0" w:color="auto"/>
              <w:left w:val="single" w:sz="4" w:space="0" w:color="auto"/>
              <w:bottom w:val="single" w:sz="4" w:space="0" w:color="auto"/>
              <w:right w:val="single" w:sz="4" w:space="0" w:color="auto"/>
            </w:tcBorders>
            <w:vAlign w:val="center"/>
          </w:tcPr>
          <w:p w:rsidR="003F2B50" w:rsidRPr="00247043" w:rsidRDefault="003F2B50" w:rsidP="008930FA">
            <w:pPr>
              <w:pStyle w:val="ListParagraph"/>
              <w:numPr>
                <w:ilvl w:val="0"/>
                <w:numId w:val="12"/>
              </w:numPr>
              <w:spacing w:before="60" w:after="60"/>
              <w:jc w:val="cente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Paramasat, përfshirë udhëzimet teknike për ekzekutim të punëve ndërtimore;</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3F2B50" w:rsidRPr="00247043" w:rsidRDefault="001F5F66" w:rsidP="0081474F">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tcPr>
          <w:p w:rsidR="003F2B50" w:rsidRPr="00247043" w:rsidRDefault="001F5F66" w:rsidP="0081474F">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A6106D">
              <w:rPr>
                <w:b/>
                <w:sz w:val="22"/>
                <w:szCs w:val="22"/>
                <w:lang w:val="sq-AL"/>
              </w:rPr>
              <w:fldChar w:fldCharType="begin">
                <w:ffData>
                  <w:name w:val="Check5"/>
                  <w:enabled/>
                  <w:calcOnExit w:val="0"/>
                  <w:checkBox>
                    <w:sizeAuto/>
                    <w:default w:val="0"/>
                  </w:checkBox>
                </w:ffData>
              </w:fldChar>
            </w:r>
            <w:r w:rsidR="003F2B50" w:rsidRPr="00A6106D">
              <w:rPr>
                <w:b/>
                <w:sz w:val="22"/>
                <w:szCs w:val="22"/>
                <w:lang w:val="sq-AL"/>
              </w:rPr>
              <w:instrText xml:space="preserve"> FORMCHECKBOX </w:instrText>
            </w:r>
            <w:r w:rsidRPr="00A6106D">
              <w:rPr>
                <w:b/>
                <w:sz w:val="22"/>
                <w:szCs w:val="22"/>
                <w:lang w:val="sq-AL"/>
              </w:rPr>
            </w:r>
            <w:r w:rsidRPr="00A6106D">
              <w:rPr>
                <w:b/>
                <w:sz w:val="22"/>
                <w:szCs w:val="22"/>
                <w:lang w:val="sq-AL"/>
              </w:rPr>
              <w:fldChar w:fldCharType="end"/>
            </w:r>
          </w:p>
        </w:tc>
      </w:tr>
      <w:tr w:rsidR="003F2B50" w:rsidRPr="00247043" w:rsidTr="00AA2F05">
        <w:trPr>
          <w:trHeight w:val="980"/>
        </w:trPr>
        <w:tc>
          <w:tcPr>
            <w:tcW w:w="730" w:type="dxa"/>
            <w:tcBorders>
              <w:top w:val="single" w:sz="4" w:space="0" w:color="auto"/>
              <w:left w:val="single" w:sz="4" w:space="0" w:color="auto"/>
              <w:bottom w:val="single" w:sz="4" w:space="0" w:color="auto"/>
              <w:right w:val="single" w:sz="4" w:space="0" w:color="auto"/>
            </w:tcBorders>
            <w:vAlign w:val="center"/>
          </w:tcPr>
          <w:p w:rsidR="003F2B50" w:rsidRPr="00247043" w:rsidRDefault="003F2B50" w:rsidP="008930FA">
            <w:pPr>
              <w:pStyle w:val="ListParagraph"/>
              <w:numPr>
                <w:ilvl w:val="0"/>
                <w:numId w:val="12"/>
              </w:numPr>
              <w:spacing w:before="60"/>
              <w:jc w:val="cente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 xml:space="preserve">Bazat e kateve dhe kulmit, bazat e reflektuara të tavanit, dukjet dhe prerjet 1:100 ose 1:50 shënuar me dimensione të shkruara dhe me kuotat e lartësisë ku tregohet qartë pozita, madhësia, hapësira e dispozitave të qasjes për: </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3F2B50">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3F2B50">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A6106D">
              <w:rPr>
                <w:b/>
                <w:sz w:val="22"/>
                <w:szCs w:val="22"/>
                <w:lang w:val="sq-AL"/>
              </w:rPr>
              <w:fldChar w:fldCharType="begin">
                <w:ffData>
                  <w:name w:val="Check5"/>
                  <w:enabled/>
                  <w:calcOnExit w:val="0"/>
                  <w:checkBox>
                    <w:sizeAuto/>
                    <w:default w:val="0"/>
                  </w:checkBox>
                </w:ffData>
              </w:fldChar>
            </w:r>
            <w:r w:rsidR="003F2B50" w:rsidRPr="00A6106D">
              <w:rPr>
                <w:b/>
                <w:sz w:val="22"/>
                <w:szCs w:val="22"/>
                <w:lang w:val="sq-AL"/>
              </w:rPr>
              <w:instrText xml:space="preserve"> FORMCHECKBOX </w:instrText>
            </w:r>
            <w:r w:rsidRPr="00A6106D">
              <w:rPr>
                <w:b/>
                <w:sz w:val="22"/>
                <w:szCs w:val="22"/>
                <w:lang w:val="sq-AL"/>
              </w:rPr>
            </w:r>
            <w:r w:rsidRPr="00A6106D">
              <w:rPr>
                <w:b/>
                <w:sz w:val="22"/>
                <w:szCs w:val="22"/>
                <w:lang w:val="sq-AL"/>
              </w:rPr>
              <w:fldChar w:fldCharType="end"/>
            </w:r>
          </w:p>
        </w:tc>
      </w:tr>
      <w:tr w:rsidR="003F2B50" w:rsidRPr="00247043" w:rsidTr="00AA2F05">
        <w:trPr>
          <w:trHeight w:val="647"/>
        </w:trPr>
        <w:tc>
          <w:tcPr>
            <w:tcW w:w="730" w:type="dxa"/>
            <w:tcBorders>
              <w:top w:val="single" w:sz="4" w:space="0" w:color="auto"/>
              <w:left w:val="single" w:sz="4" w:space="0" w:color="auto"/>
              <w:bottom w:val="single" w:sz="4" w:space="0" w:color="auto"/>
              <w:right w:val="single" w:sz="4" w:space="0" w:color="auto"/>
            </w:tcBorders>
            <w:vAlign w:val="center"/>
          </w:tcPr>
          <w:p w:rsidR="003F2B50" w:rsidRPr="00247043" w:rsidRDefault="003F2B50" w:rsidP="008930FA">
            <w:pPr>
              <w:pStyle w:val="ListParagraph"/>
              <w:numPr>
                <w:ilvl w:val="1"/>
                <w:numId w:val="12"/>
              </w:numPr>
              <w:spacing w:before="60" w:after="60"/>
              <w:ind w:left="0" w:firstLine="0"/>
              <w:jc w:val="cente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Sipërfaqet me ndryshime në lartësi, siç janë rampat, shkallët dhe parmakët e tyre, ashensorët dhe platformat e ngritjes;</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BC7902">
              <w:rPr>
                <w:b/>
                <w:sz w:val="22"/>
                <w:szCs w:val="22"/>
                <w:lang w:val="sq-AL"/>
              </w:rPr>
              <w:fldChar w:fldCharType="begin">
                <w:ffData>
                  <w:name w:val=""/>
                  <w:enabled/>
                  <w:calcOnExit w:val="0"/>
                  <w:checkBox>
                    <w:size w:val="16"/>
                    <w:default w:val="0"/>
                  </w:checkBox>
                </w:ffData>
              </w:fldChar>
            </w:r>
            <w:r w:rsidR="003F2B50" w:rsidRPr="00BC7902">
              <w:rPr>
                <w:b/>
                <w:sz w:val="22"/>
                <w:szCs w:val="22"/>
                <w:lang w:val="sq-AL"/>
              </w:rPr>
              <w:instrText xml:space="preserve"> FORMCHECKBOX </w:instrText>
            </w:r>
            <w:r w:rsidRPr="00BC7902">
              <w:rPr>
                <w:b/>
                <w:sz w:val="22"/>
                <w:szCs w:val="22"/>
                <w:lang w:val="sq-AL"/>
              </w:rPr>
            </w:r>
            <w:r w:rsidRPr="00BC7902">
              <w:rPr>
                <w:b/>
                <w:sz w:val="22"/>
                <w:szCs w:val="22"/>
                <w:lang w:val="sq-AL"/>
              </w:rPr>
              <w:fldChar w:fldCharType="end"/>
            </w:r>
          </w:p>
        </w:tc>
      </w:tr>
      <w:tr w:rsidR="003F2B50" w:rsidRPr="00247043" w:rsidTr="00AA2F05">
        <w:trPr>
          <w:trHeight w:val="1673"/>
        </w:trPr>
        <w:tc>
          <w:tcPr>
            <w:tcW w:w="730" w:type="dxa"/>
            <w:tcBorders>
              <w:top w:val="single" w:sz="4" w:space="0" w:color="auto"/>
              <w:left w:val="single" w:sz="4" w:space="0" w:color="auto"/>
              <w:bottom w:val="single" w:sz="4" w:space="0" w:color="auto"/>
              <w:right w:val="single" w:sz="4" w:space="0" w:color="auto"/>
            </w:tcBorders>
            <w:vAlign w:val="center"/>
          </w:tcPr>
          <w:p w:rsidR="003F2B50" w:rsidRPr="00247043" w:rsidRDefault="003F2B50" w:rsidP="008930FA">
            <w:pPr>
              <w:pStyle w:val="ListParagraph"/>
              <w:numPr>
                <w:ilvl w:val="1"/>
                <w:numId w:val="12"/>
              </w:numPr>
              <w:spacing w:before="60" w:after="60"/>
              <w:ind w:left="0" w:firstLine="0"/>
              <w:jc w:val="cente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554B90" w:rsidRDefault="003F2B50" w:rsidP="00554B90">
            <w:pPr>
              <w:ind w:left="144"/>
              <w:jc w:val="both"/>
              <w:rPr>
                <w:sz w:val="24"/>
                <w:szCs w:val="24"/>
                <w:lang w:val="sq-AL"/>
              </w:rPr>
            </w:pPr>
            <w:r w:rsidRPr="00554B90">
              <w:rPr>
                <w:sz w:val="24"/>
                <w:szCs w:val="24"/>
                <w:lang w:val="sq-AL"/>
              </w:rPr>
              <w:t>Veprimtaritë e pavarura, siç janë hyrjet, hollet, hapësira e qarkullimit, WC-të, banjot, kuzhinat, dhomat, klasat e mësimit, hapësirat e punës, banesat, baret dhe restorantet, dhomat e zhveshjes, dushet, pishinat, vendi për qëndrim të spektatorëve, telefonat publikë dhe tekstofonët, fakset, makinat ATM, telefonat publik, pajisjet elektrike të kontrollit, dorëzat e dyerve dhe dritareve, sportelet e shërbimit dhe tavolinat, tabelat e njoftimit, tabelat e udhëzimeve dhe shenjat, etj.</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BC7902">
              <w:rPr>
                <w:b/>
                <w:sz w:val="22"/>
                <w:szCs w:val="22"/>
                <w:lang w:val="sq-AL"/>
              </w:rPr>
              <w:fldChar w:fldCharType="begin">
                <w:ffData>
                  <w:name w:val=""/>
                  <w:enabled/>
                  <w:calcOnExit w:val="0"/>
                  <w:checkBox>
                    <w:size w:val="16"/>
                    <w:default w:val="0"/>
                  </w:checkBox>
                </w:ffData>
              </w:fldChar>
            </w:r>
            <w:r w:rsidR="003F2B50" w:rsidRPr="00BC7902">
              <w:rPr>
                <w:b/>
                <w:sz w:val="22"/>
                <w:szCs w:val="22"/>
                <w:lang w:val="sq-AL"/>
              </w:rPr>
              <w:instrText xml:space="preserve"> FORMCHECKBOX </w:instrText>
            </w:r>
            <w:r w:rsidRPr="00BC7902">
              <w:rPr>
                <w:b/>
                <w:sz w:val="22"/>
                <w:szCs w:val="22"/>
                <w:lang w:val="sq-AL"/>
              </w:rPr>
            </w:r>
            <w:r w:rsidRPr="00BC7902">
              <w:rPr>
                <w:b/>
                <w:sz w:val="22"/>
                <w:szCs w:val="22"/>
                <w:lang w:val="sq-AL"/>
              </w:rPr>
              <w:fldChar w:fldCharType="end"/>
            </w:r>
          </w:p>
        </w:tc>
      </w:tr>
      <w:tr w:rsidR="004E4CB0" w:rsidRPr="00247043" w:rsidTr="00554B90">
        <w:trPr>
          <w:trHeight w:val="458"/>
        </w:trPr>
        <w:tc>
          <w:tcPr>
            <w:tcW w:w="730" w:type="dxa"/>
            <w:tcBorders>
              <w:top w:val="single" w:sz="4" w:space="0" w:color="auto"/>
              <w:left w:val="single" w:sz="4" w:space="0" w:color="auto"/>
              <w:bottom w:val="single" w:sz="4" w:space="0" w:color="auto"/>
              <w:right w:val="single" w:sz="4" w:space="0" w:color="auto"/>
            </w:tcBorders>
            <w:vAlign w:val="center"/>
          </w:tcPr>
          <w:p w:rsidR="004E4CB0" w:rsidRPr="00247043" w:rsidRDefault="004E4CB0" w:rsidP="008930FA">
            <w:pPr>
              <w:pStyle w:val="ListParagraph"/>
              <w:numPr>
                <w:ilvl w:val="0"/>
                <w:numId w:val="12"/>
              </w:numPr>
              <w:spacing w:before="60" w:after="0" w:line="360" w:lineRule="auto"/>
              <w:jc w:val="cente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4E4CB0" w:rsidRPr="00554B90" w:rsidRDefault="004E4CB0" w:rsidP="00554B90">
            <w:pPr>
              <w:ind w:left="144"/>
              <w:jc w:val="both"/>
              <w:rPr>
                <w:sz w:val="24"/>
                <w:szCs w:val="24"/>
                <w:lang w:val="sq-AL"/>
              </w:rPr>
            </w:pPr>
            <w:r w:rsidRPr="00554B90">
              <w:rPr>
                <w:sz w:val="24"/>
                <w:szCs w:val="24"/>
                <w:lang w:val="sq-AL"/>
              </w:rPr>
              <w:t>Vizatimet e detajuara të elementeve të ndërtimit.</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4E4CB0" w:rsidRPr="00247043" w:rsidRDefault="001F5F66" w:rsidP="00811159">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4E4CB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tcPr>
          <w:p w:rsidR="004E4CB0" w:rsidRPr="00247043" w:rsidRDefault="001F5F66" w:rsidP="00811159">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4E4CB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4E4CB0" w:rsidRPr="00247043" w:rsidRDefault="001F5F66" w:rsidP="0081474F">
            <w:pPr>
              <w:pStyle w:val="ListParagraph"/>
              <w:spacing w:before="120" w:after="120" w:line="360" w:lineRule="auto"/>
              <w:ind w:left="357" w:hanging="357"/>
              <w:jc w:val="center"/>
              <w:rPr>
                <w:b/>
              </w:rPr>
            </w:pPr>
            <w:r w:rsidRPr="00247043">
              <w:rPr>
                <w:b/>
              </w:rPr>
              <w:fldChar w:fldCharType="begin">
                <w:ffData>
                  <w:name w:val="Check5"/>
                  <w:enabled/>
                  <w:calcOnExit w:val="0"/>
                  <w:checkBox>
                    <w:sizeAuto/>
                    <w:default w:val="0"/>
                  </w:checkBox>
                </w:ffData>
              </w:fldChar>
            </w:r>
            <w:r w:rsidR="003F2B50" w:rsidRPr="00247043">
              <w:rPr>
                <w:b/>
              </w:rPr>
              <w:instrText xml:space="preserve"> FORMCHECKBOX </w:instrText>
            </w:r>
            <w:r w:rsidRPr="00247043">
              <w:rPr>
                <w:b/>
              </w:rPr>
            </w:r>
            <w:r w:rsidRPr="00247043">
              <w:rPr>
                <w:b/>
              </w:rPr>
              <w:fldChar w:fldCharType="end"/>
            </w:r>
          </w:p>
        </w:tc>
      </w:tr>
      <w:tr w:rsidR="003F2B50" w:rsidRPr="00247043" w:rsidTr="00AA2F05">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2B50" w:rsidRPr="00247043" w:rsidRDefault="003F2B50" w:rsidP="008930FA">
            <w:pPr>
              <w:pStyle w:val="ListParagraph"/>
              <w:spacing w:before="60" w:after="0" w:line="360" w:lineRule="auto"/>
              <w:ind w:left="357" w:hanging="357"/>
              <w:contextualSpacing w:val="0"/>
              <w:jc w:val="center"/>
              <w:rPr>
                <w:b/>
                <w:sz w:val="24"/>
                <w:szCs w:val="24"/>
              </w:rPr>
            </w:pPr>
            <w:r w:rsidRPr="00247043">
              <w:rPr>
                <w:b/>
                <w:sz w:val="24"/>
                <w:szCs w:val="24"/>
              </w:rPr>
              <w:t>IX.</w:t>
            </w:r>
          </w:p>
        </w:tc>
        <w:tc>
          <w:tcPr>
            <w:tcW w:w="7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2B50" w:rsidRPr="00247043" w:rsidRDefault="003F2B50" w:rsidP="004100C4">
            <w:pPr>
              <w:pStyle w:val="ListParagraph"/>
              <w:spacing w:before="60" w:after="0" w:line="360" w:lineRule="auto"/>
              <w:ind w:left="357" w:hanging="357"/>
              <w:contextualSpacing w:val="0"/>
              <w:rPr>
                <w:rFonts w:eastAsia="Times New Roman"/>
                <w:b/>
                <w:sz w:val="24"/>
                <w:szCs w:val="24"/>
              </w:rPr>
            </w:pPr>
            <w:r w:rsidRPr="00247043">
              <w:rPr>
                <w:b/>
                <w:sz w:val="24"/>
                <w:szCs w:val="24"/>
              </w:rPr>
              <w:t>Vlerësimi i ndikimit në mjedis (vetëm për kategorinë II &amp; III)</w:t>
            </w:r>
          </w:p>
        </w:tc>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2B50" w:rsidRDefault="001F5F66" w:rsidP="00471780">
            <w:pPr>
              <w:spacing w:before="60" w:after="60" w:line="276" w:lineRule="auto"/>
              <w:jc w:val="center"/>
            </w:pPr>
            <w:r w:rsidRPr="00DF6170">
              <w:rPr>
                <w:b/>
                <w:sz w:val="22"/>
                <w:szCs w:val="22"/>
                <w:lang w:val="sq-AL"/>
              </w:rPr>
              <w:fldChar w:fldCharType="begin">
                <w:ffData>
                  <w:name w:val="Check5"/>
                  <w:enabled/>
                  <w:calcOnExit w:val="0"/>
                  <w:checkBox>
                    <w:sizeAuto/>
                    <w:default w:val="0"/>
                  </w:checkBox>
                </w:ffData>
              </w:fldChar>
            </w:r>
            <w:r w:rsidR="003F2B50" w:rsidRPr="00DF6170">
              <w:rPr>
                <w:b/>
                <w:sz w:val="22"/>
                <w:szCs w:val="22"/>
                <w:lang w:val="sq-AL"/>
              </w:rPr>
              <w:instrText xml:space="preserve"> FORMCHECKBOX </w:instrText>
            </w:r>
            <w:r w:rsidRPr="00DF6170">
              <w:rPr>
                <w:b/>
                <w:sz w:val="22"/>
                <w:szCs w:val="22"/>
                <w:lang w:val="sq-AL"/>
              </w:rPr>
            </w:r>
            <w:r w:rsidRPr="00DF6170">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2B50" w:rsidRDefault="001F5F66" w:rsidP="00471780">
            <w:pPr>
              <w:spacing w:before="60" w:after="60" w:line="276" w:lineRule="auto"/>
              <w:jc w:val="center"/>
            </w:pPr>
            <w:r w:rsidRPr="00DF6170">
              <w:rPr>
                <w:b/>
                <w:sz w:val="22"/>
                <w:szCs w:val="22"/>
                <w:lang w:val="sq-AL"/>
              </w:rPr>
              <w:fldChar w:fldCharType="begin">
                <w:ffData>
                  <w:name w:val="Check5"/>
                  <w:enabled/>
                  <w:calcOnExit w:val="0"/>
                  <w:checkBox>
                    <w:sizeAuto/>
                    <w:default w:val="0"/>
                  </w:checkBox>
                </w:ffData>
              </w:fldChar>
            </w:r>
            <w:r w:rsidR="003F2B50" w:rsidRPr="00DF6170">
              <w:rPr>
                <w:b/>
                <w:sz w:val="22"/>
                <w:szCs w:val="22"/>
                <w:lang w:val="sq-AL"/>
              </w:rPr>
              <w:instrText xml:space="preserve"> FORMCHECKBOX </w:instrText>
            </w:r>
            <w:r w:rsidRPr="00DF6170">
              <w:rPr>
                <w:b/>
                <w:sz w:val="22"/>
                <w:szCs w:val="22"/>
                <w:lang w:val="sq-AL"/>
              </w:rPr>
            </w:r>
            <w:r w:rsidRPr="00DF6170">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2B50" w:rsidRPr="00247043" w:rsidRDefault="001F5F66" w:rsidP="00471780">
            <w:pPr>
              <w:spacing w:before="60" w:after="60" w:line="276" w:lineRule="auto"/>
              <w:jc w:val="center"/>
              <w:rPr>
                <w:b/>
                <w:sz w:val="22"/>
                <w:szCs w:val="22"/>
                <w:lang w:val="sq-AL"/>
              </w:rPr>
            </w:pPr>
            <w:r w:rsidRPr="00247043">
              <w:rPr>
                <w:b/>
                <w:sz w:val="22"/>
                <w:szCs w:val="22"/>
                <w:lang w:val="sq-AL"/>
              </w:rPr>
              <w:fldChar w:fldCharType="begin">
                <w:ffData>
                  <w:name w:val="Check5"/>
                  <w:enabled/>
                  <w:calcOnExit w:val="0"/>
                  <w:checkBox>
                    <w:sizeAuto/>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4E4CB0" w:rsidRPr="00247043" w:rsidTr="00554B90">
        <w:trPr>
          <w:trHeight w:val="467"/>
        </w:trPr>
        <w:tc>
          <w:tcPr>
            <w:tcW w:w="730" w:type="dxa"/>
            <w:tcBorders>
              <w:top w:val="single" w:sz="4" w:space="0" w:color="auto"/>
              <w:left w:val="single" w:sz="4" w:space="0" w:color="auto"/>
              <w:bottom w:val="single" w:sz="4" w:space="0" w:color="auto"/>
              <w:right w:val="single" w:sz="4" w:space="0" w:color="auto"/>
            </w:tcBorders>
            <w:vAlign w:val="center"/>
          </w:tcPr>
          <w:p w:rsidR="004E4CB0" w:rsidRPr="00247043" w:rsidRDefault="004E4CB0" w:rsidP="008930FA">
            <w:pPr>
              <w:pStyle w:val="ListParagraph"/>
              <w:numPr>
                <w:ilvl w:val="0"/>
                <w:numId w:val="30"/>
              </w:numPr>
              <w:spacing w:before="60"/>
              <w:jc w:val="center"/>
              <w:rPr>
                <w:sz w:val="24"/>
                <w:szCs w:val="24"/>
              </w:rP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4E4CB0" w:rsidRPr="00247043" w:rsidRDefault="004E4CB0" w:rsidP="00554B90">
            <w:pPr>
              <w:ind w:left="144"/>
              <w:jc w:val="both"/>
              <w:rPr>
                <w:sz w:val="24"/>
                <w:szCs w:val="24"/>
                <w:lang w:val="sq-AL"/>
              </w:rPr>
            </w:pPr>
            <w:r w:rsidRPr="00247043">
              <w:rPr>
                <w:sz w:val="24"/>
                <w:szCs w:val="24"/>
                <w:lang w:val="sq-AL"/>
              </w:rPr>
              <w:t xml:space="preserve">Raporti i Lejes mjedisore komunale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4E4CB0" w:rsidRPr="00247043" w:rsidRDefault="001F5F66" w:rsidP="00811159">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Box>
                </w:ffData>
              </w:fldChar>
            </w:r>
            <w:r w:rsidR="004E4CB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tcPr>
          <w:p w:rsidR="004E4CB0" w:rsidRPr="00247043" w:rsidRDefault="001F5F66" w:rsidP="00811159">
            <w:pPr>
              <w:spacing w:before="120" w:after="120" w:line="360" w:lineRule="auto"/>
              <w:jc w:val="center"/>
              <w:rPr>
                <w:sz w:val="22"/>
                <w:szCs w:val="22"/>
                <w:lang w:val="sq-AL"/>
              </w:rPr>
            </w:pPr>
            <w:r w:rsidRPr="00247043">
              <w:rPr>
                <w:b/>
                <w:sz w:val="22"/>
                <w:szCs w:val="22"/>
                <w:lang w:val="sq-AL"/>
              </w:rPr>
              <w:fldChar w:fldCharType="begin">
                <w:ffData>
                  <w:name w:val="Check5"/>
                  <w:enabled/>
                  <w:calcOnExit w:val="0"/>
                  <w:checkBox>
                    <w:sizeAuto/>
                    <w:default w:val="0"/>
                    <w:checked w:val="0"/>
                  </w:checkBox>
                </w:ffData>
              </w:fldChar>
            </w:r>
            <w:r w:rsidR="004E4CB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4E4CB0" w:rsidRPr="00247043" w:rsidRDefault="001F5F66" w:rsidP="00390765">
            <w:pPr>
              <w:spacing w:before="120" w:after="120" w:line="360" w:lineRule="auto"/>
              <w:jc w:val="center"/>
              <w:rPr>
                <w:b/>
                <w:sz w:val="22"/>
                <w:szCs w:val="22"/>
                <w:lang w:val="sq-AL"/>
              </w:rPr>
            </w:pPr>
            <w:r w:rsidRPr="00247043">
              <w:rPr>
                <w:b/>
                <w:sz w:val="22"/>
                <w:szCs w:val="22"/>
                <w:lang w:val="sq-AL"/>
              </w:rPr>
              <w:fldChar w:fldCharType="begin">
                <w:ffData>
                  <w:name w:val="Check5"/>
                  <w:enabled/>
                  <w:calcOnExit w:val="0"/>
                  <w:checkBox>
                    <w:sizeAuto/>
                    <w:default w:val="0"/>
                    <w:checked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r>
      <w:tr w:rsidR="003F2B50" w:rsidRPr="00247043" w:rsidTr="00AA2F05">
        <w:trPr>
          <w:trHeight w:val="413"/>
        </w:trPr>
        <w:tc>
          <w:tcPr>
            <w:tcW w:w="730" w:type="dxa"/>
            <w:tcBorders>
              <w:top w:val="single" w:sz="4" w:space="0" w:color="auto"/>
              <w:left w:val="single" w:sz="4" w:space="0" w:color="auto"/>
              <w:bottom w:val="single" w:sz="4" w:space="0" w:color="auto"/>
              <w:right w:val="single" w:sz="4" w:space="0" w:color="auto"/>
            </w:tcBorders>
          </w:tcPr>
          <w:p w:rsidR="003F2B50" w:rsidRPr="00247043" w:rsidRDefault="003F2B50" w:rsidP="009049C2">
            <w:pPr>
              <w:pStyle w:val="ListParagraph"/>
              <w:numPr>
                <w:ilvl w:val="1"/>
                <w:numId w:val="30"/>
              </w:numPr>
              <w:spacing w:before="60" w:after="60"/>
              <w:ind w:left="0" w:firstLine="0"/>
              <w:rPr>
                <w:sz w:val="24"/>
                <w:szCs w:val="24"/>
              </w:rP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3F2B50" w:rsidP="00554B90">
            <w:pPr>
              <w:ind w:left="144"/>
              <w:jc w:val="both"/>
              <w:rPr>
                <w:sz w:val="24"/>
                <w:szCs w:val="24"/>
                <w:lang w:val="sq-AL"/>
              </w:rPr>
            </w:pPr>
            <w:r w:rsidRPr="00247043">
              <w:rPr>
                <w:sz w:val="24"/>
                <w:szCs w:val="24"/>
                <w:lang w:val="sq-AL"/>
              </w:rPr>
              <w:t>Përshkrimi i projektit</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777801">
              <w:rPr>
                <w:b/>
                <w:sz w:val="22"/>
                <w:szCs w:val="22"/>
                <w:lang w:val="sq-AL"/>
              </w:rPr>
              <w:fldChar w:fldCharType="begin">
                <w:ffData>
                  <w:name w:val=""/>
                  <w:enabled/>
                  <w:calcOnExit w:val="0"/>
                  <w:checkBox>
                    <w:size w:val="16"/>
                    <w:default w:val="0"/>
                  </w:checkBox>
                </w:ffData>
              </w:fldChar>
            </w:r>
            <w:r w:rsidR="003F2B50" w:rsidRPr="00777801">
              <w:rPr>
                <w:b/>
                <w:sz w:val="22"/>
                <w:szCs w:val="22"/>
                <w:lang w:val="sq-AL"/>
              </w:rPr>
              <w:instrText xml:space="preserve"> FORMCHECKBOX </w:instrText>
            </w:r>
            <w:r w:rsidRPr="00777801">
              <w:rPr>
                <w:b/>
                <w:sz w:val="22"/>
                <w:szCs w:val="22"/>
                <w:lang w:val="sq-AL"/>
              </w:rPr>
            </w:r>
            <w:r w:rsidRPr="00777801">
              <w:rPr>
                <w:b/>
                <w:sz w:val="22"/>
                <w:szCs w:val="22"/>
                <w:lang w:val="sq-AL"/>
              </w:rPr>
              <w:fldChar w:fldCharType="end"/>
            </w:r>
          </w:p>
        </w:tc>
      </w:tr>
      <w:tr w:rsidR="003F2B50" w:rsidRPr="00247043" w:rsidTr="00AA2F05">
        <w:trPr>
          <w:trHeight w:val="413"/>
        </w:trPr>
        <w:tc>
          <w:tcPr>
            <w:tcW w:w="730" w:type="dxa"/>
            <w:tcBorders>
              <w:top w:val="single" w:sz="4" w:space="0" w:color="auto"/>
              <w:left w:val="single" w:sz="4" w:space="0" w:color="auto"/>
              <w:bottom w:val="single" w:sz="4" w:space="0" w:color="auto"/>
              <w:right w:val="single" w:sz="4" w:space="0" w:color="auto"/>
            </w:tcBorders>
          </w:tcPr>
          <w:p w:rsidR="003F2B50" w:rsidRPr="00247043" w:rsidRDefault="003F2B50" w:rsidP="009049C2">
            <w:pPr>
              <w:pStyle w:val="ListParagraph"/>
              <w:numPr>
                <w:ilvl w:val="1"/>
                <w:numId w:val="30"/>
              </w:numPr>
              <w:spacing w:before="60" w:after="60"/>
              <w:ind w:left="0" w:firstLine="0"/>
              <w:rPr>
                <w:sz w:val="24"/>
                <w:szCs w:val="24"/>
              </w:rP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3F2B50" w:rsidP="00554B90">
            <w:pPr>
              <w:ind w:left="144"/>
              <w:jc w:val="both"/>
              <w:rPr>
                <w:sz w:val="24"/>
                <w:szCs w:val="24"/>
                <w:lang w:val="sq-AL"/>
              </w:rPr>
            </w:pPr>
            <w:r w:rsidRPr="00247043">
              <w:rPr>
                <w:sz w:val="24"/>
                <w:szCs w:val="24"/>
                <w:lang w:val="sq-AL"/>
              </w:rPr>
              <w:t xml:space="preserve"> përshkrimi i procesit teknologjik, pajimet</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777801">
              <w:rPr>
                <w:b/>
                <w:sz w:val="22"/>
                <w:szCs w:val="22"/>
                <w:lang w:val="sq-AL"/>
              </w:rPr>
              <w:fldChar w:fldCharType="begin">
                <w:ffData>
                  <w:name w:val=""/>
                  <w:enabled/>
                  <w:calcOnExit w:val="0"/>
                  <w:checkBox>
                    <w:size w:val="16"/>
                    <w:default w:val="0"/>
                  </w:checkBox>
                </w:ffData>
              </w:fldChar>
            </w:r>
            <w:r w:rsidR="003F2B50" w:rsidRPr="00777801">
              <w:rPr>
                <w:b/>
                <w:sz w:val="22"/>
                <w:szCs w:val="22"/>
                <w:lang w:val="sq-AL"/>
              </w:rPr>
              <w:instrText xml:space="preserve"> FORMCHECKBOX </w:instrText>
            </w:r>
            <w:r w:rsidRPr="00777801">
              <w:rPr>
                <w:b/>
                <w:sz w:val="22"/>
                <w:szCs w:val="22"/>
                <w:lang w:val="sq-AL"/>
              </w:rPr>
            </w:r>
            <w:r w:rsidRPr="00777801">
              <w:rPr>
                <w:b/>
                <w:sz w:val="22"/>
                <w:szCs w:val="22"/>
                <w:lang w:val="sq-AL"/>
              </w:rPr>
              <w:fldChar w:fldCharType="end"/>
            </w:r>
          </w:p>
        </w:tc>
      </w:tr>
      <w:tr w:rsidR="003F2B50" w:rsidRPr="00247043" w:rsidTr="00AA2F05">
        <w:trPr>
          <w:trHeight w:val="413"/>
        </w:trPr>
        <w:tc>
          <w:tcPr>
            <w:tcW w:w="730" w:type="dxa"/>
            <w:tcBorders>
              <w:top w:val="single" w:sz="4" w:space="0" w:color="auto"/>
              <w:left w:val="single" w:sz="4" w:space="0" w:color="auto"/>
              <w:bottom w:val="single" w:sz="4" w:space="0" w:color="auto"/>
              <w:right w:val="single" w:sz="4" w:space="0" w:color="auto"/>
            </w:tcBorders>
          </w:tcPr>
          <w:p w:rsidR="003F2B50" w:rsidRPr="00247043" w:rsidRDefault="003F2B50" w:rsidP="009049C2">
            <w:pPr>
              <w:pStyle w:val="ListParagraph"/>
              <w:numPr>
                <w:ilvl w:val="1"/>
                <w:numId w:val="30"/>
              </w:numPr>
              <w:spacing w:before="60" w:after="60"/>
              <w:ind w:left="0" w:firstLine="0"/>
              <w:rPr>
                <w:sz w:val="24"/>
                <w:szCs w:val="24"/>
              </w:rP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3F2B50" w:rsidP="00554B90">
            <w:pPr>
              <w:ind w:left="144"/>
              <w:jc w:val="both"/>
              <w:rPr>
                <w:sz w:val="24"/>
                <w:szCs w:val="24"/>
                <w:lang w:val="sq-AL"/>
              </w:rPr>
            </w:pPr>
            <w:r w:rsidRPr="00247043">
              <w:rPr>
                <w:sz w:val="24"/>
                <w:szCs w:val="24"/>
                <w:lang w:val="sq-AL"/>
              </w:rPr>
              <w:t xml:space="preserve">Identifikimi dhe përshkrimi i ndikimeve ne mjedis </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777801">
              <w:rPr>
                <w:b/>
                <w:sz w:val="22"/>
                <w:szCs w:val="22"/>
                <w:lang w:val="sq-AL"/>
              </w:rPr>
              <w:fldChar w:fldCharType="begin">
                <w:ffData>
                  <w:name w:val=""/>
                  <w:enabled/>
                  <w:calcOnExit w:val="0"/>
                  <w:checkBox>
                    <w:size w:val="16"/>
                    <w:default w:val="0"/>
                  </w:checkBox>
                </w:ffData>
              </w:fldChar>
            </w:r>
            <w:r w:rsidR="003F2B50" w:rsidRPr="00777801">
              <w:rPr>
                <w:b/>
                <w:sz w:val="22"/>
                <w:szCs w:val="22"/>
                <w:lang w:val="sq-AL"/>
              </w:rPr>
              <w:instrText xml:space="preserve"> FORMCHECKBOX </w:instrText>
            </w:r>
            <w:r w:rsidRPr="00777801">
              <w:rPr>
                <w:b/>
                <w:sz w:val="22"/>
                <w:szCs w:val="22"/>
                <w:lang w:val="sq-AL"/>
              </w:rPr>
            </w:r>
            <w:r w:rsidRPr="00777801">
              <w:rPr>
                <w:b/>
                <w:sz w:val="22"/>
                <w:szCs w:val="22"/>
                <w:lang w:val="sq-AL"/>
              </w:rPr>
              <w:fldChar w:fldCharType="end"/>
            </w:r>
          </w:p>
        </w:tc>
      </w:tr>
      <w:tr w:rsidR="003F2B50" w:rsidRPr="00247043" w:rsidTr="00AA2F05">
        <w:trPr>
          <w:trHeight w:val="413"/>
        </w:trPr>
        <w:tc>
          <w:tcPr>
            <w:tcW w:w="730" w:type="dxa"/>
            <w:tcBorders>
              <w:top w:val="single" w:sz="4" w:space="0" w:color="auto"/>
              <w:left w:val="single" w:sz="4" w:space="0" w:color="auto"/>
              <w:bottom w:val="single" w:sz="4" w:space="0" w:color="auto"/>
              <w:right w:val="single" w:sz="4" w:space="0" w:color="auto"/>
            </w:tcBorders>
          </w:tcPr>
          <w:p w:rsidR="003F2B50" w:rsidRPr="00247043" w:rsidRDefault="003F2B50" w:rsidP="009049C2">
            <w:pPr>
              <w:pStyle w:val="ListParagraph"/>
              <w:numPr>
                <w:ilvl w:val="1"/>
                <w:numId w:val="30"/>
              </w:numPr>
              <w:spacing w:before="60" w:after="60"/>
              <w:ind w:left="0" w:firstLine="0"/>
              <w:rPr>
                <w:sz w:val="24"/>
                <w:szCs w:val="24"/>
              </w:rP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3F2B50" w:rsidP="00554B90">
            <w:pPr>
              <w:ind w:left="144"/>
              <w:jc w:val="both"/>
              <w:rPr>
                <w:sz w:val="24"/>
                <w:szCs w:val="24"/>
                <w:lang w:val="sq-AL"/>
              </w:rPr>
            </w:pPr>
            <w:r w:rsidRPr="00247043">
              <w:rPr>
                <w:sz w:val="24"/>
                <w:szCs w:val="24"/>
                <w:lang w:val="sq-AL"/>
              </w:rPr>
              <w:t>Përshkrimi i masave për zvogëlimin e ndikimeve  negative ne mjedis</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Pr="00247043" w:rsidRDefault="001F5F66" w:rsidP="00811159">
            <w:pPr>
              <w:spacing w:line="276" w:lineRule="auto"/>
              <w:jc w:val="center"/>
              <w:rPr>
                <w:b/>
                <w:sz w:val="22"/>
                <w:szCs w:val="22"/>
                <w:lang w:val="sq-AL"/>
              </w:rPr>
            </w:pPr>
            <w:r w:rsidRPr="00247043">
              <w:rPr>
                <w:b/>
                <w:sz w:val="22"/>
                <w:szCs w:val="22"/>
                <w:lang w:val="sq-AL"/>
              </w:rPr>
              <w:fldChar w:fldCharType="begin">
                <w:ffData>
                  <w:name w:val=""/>
                  <w:enabled/>
                  <w:calcOnExit w:val="0"/>
                  <w:checkBox>
                    <w:size w:val="16"/>
                    <w:default w:val="0"/>
                  </w:checkBox>
                </w:ffData>
              </w:fldChar>
            </w:r>
            <w:r w:rsidR="003F2B50" w:rsidRPr="00247043">
              <w:rPr>
                <w:b/>
                <w:sz w:val="22"/>
                <w:szCs w:val="22"/>
                <w:lang w:val="sq-AL"/>
              </w:rPr>
              <w:instrText xml:space="preserve"> FORMCHECKBOX </w:instrText>
            </w:r>
            <w:r w:rsidRPr="00247043">
              <w:rPr>
                <w:b/>
                <w:sz w:val="22"/>
                <w:szCs w:val="22"/>
                <w:lang w:val="sq-AL"/>
              </w:rPr>
            </w:r>
            <w:r w:rsidRPr="00247043">
              <w:rPr>
                <w:b/>
                <w:sz w:val="22"/>
                <w:szCs w:val="22"/>
                <w:lang w:val="sq-AL"/>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3F2B50" w:rsidRDefault="001F5F66" w:rsidP="003F2B50">
            <w:pPr>
              <w:jc w:val="center"/>
            </w:pPr>
            <w:r w:rsidRPr="00777801">
              <w:rPr>
                <w:b/>
                <w:sz w:val="22"/>
                <w:szCs w:val="22"/>
                <w:lang w:val="sq-AL"/>
              </w:rPr>
              <w:fldChar w:fldCharType="begin">
                <w:ffData>
                  <w:name w:val=""/>
                  <w:enabled/>
                  <w:calcOnExit w:val="0"/>
                  <w:checkBox>
                    <w:size w:val="16"/>
                    <w:default w:val="0"/>
                  </w:checkBox>
                </w:ffData>
              </w:fldChar>
            </w:r>
            <w:r w:rsidR="003F2B50" w:rsidRPr="00777801">
              <w:rPr>
                <w:b/>
                <w:sz w:val="22"/>
                <w:szCs w:val="22"/>
                <w:lang w:val="sq-AL"/>
              </w:rPr>
              <w:instrText xml:space="preserve"> FORMCHECKBOX </w:instrText>
            </w:r>
            <w:r w:rsidRPr="00777801">
              <w:rPr>
                <w:b/>
                <w:sz w:val="22"/>
                <w:szCs w:val="22"/>
                <w:lang w:val="sq-AL"/>
              </w:rPr>
            </w:r>
            <w:r w:rsidRPr="00777801">
              <w:rPr>
                <w:b/>
                <w:sz w:val="22"/>
                <w:szCs w:val="22"/>
                <w:lang w:val="sq-AL"/>
              </w:rPr>
              <w:fldChar w:fldCharType="end"/>
            </w:r>
          </w:p>
        </w:tc>
      </w:tr>
    </w:tbl>
    <w:p w:rsidR="00390765" w:rsidRPr="00247043" w:rsidRDefault="00390765" w:rsidP="00F930F8">
      <w:pPr>
        <w:spacing w:before="60" w:line="360" w:lineRule="auto"/>
        <w:rPr>
          <w:sz w:val="22"/>
          <w:szCs w:val="22"/>
          <w:lang w:val="sq-AL"/>
        </w:rPr>
      </w:pPr>
    </w:p>
    <w:sectPr w:rsidR="00390765" w:rsidRPr="00247043" w:rsidSect="00AA2F05">
      <w:footerReference w:type="default" r:id="rId10"/>
      <w:pgSz w:w="11900" w:h="16840"/>
      <w:pgMar w:top="1440" w:right="1800" w:bottom="180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A27" w:rsidRDefault="005A6A27" w:rsidP="00E34461">
      <w:r>
        <w:separator/>
      </w:r>
    </w:p>
  </w:endnote>
  <w:endnote w:type="continuationSeparator" w:id="1">
    <w:p w:rsidR="005A6A27" w:rsidRDefault="005A6A27" w:rsidP="00E34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80057"/>
      <w:docPartObj>
        <w:docPartGallery w:val="Page Numbers (Bottom of Page)"/>
        <w:docPartUnique/>
      </w:docPartObj>
    </w:sdtPr>
    <w:sdtContent>
      <w:p w:rsidR="00E34461" w:rsidRDefault="00E34461">
        <w:pPr>
          <w:pStyle w:val="Footer"/>
          <w:jc w:val="right"/>
        </w:pPr>
        <w:r>
          <w:t>1/</w:t>
        </w:r>
        <w:fldSimple w:instr=" PAGE   \* MERGEFORMAT ">
          <w:r w:rsidR="009111BF">
            <w:rPr>
              <w:noProof/>
            </w:rPr>
            <w:t>1</w:t>
          </w:r>
        </w:fldSimple>
      </w:p>
    </w:sdtContent>
  </w:sdt>
  <w:p w:rsidR="00E34461" w:rsidRDefault="00E344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A27" w:rsidRDefault="005A6A27" w:rsidP="00E34461">
      <w:r>
        <w:separator/>
      </w:r>
    </w:p>
  </w:footnote>
  <w:footnote w:type="continuationSeparator" w:id="1">
    <w:p w:rsidR="005A6A27" w:rsidRDefault="005A6A27" w:rsidP="00E344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643"/>
    <w:multiLevelType w:val="multilevel"/>
    <w:tmpl w:val="525C1406"/>
    <w:lvl w:ilvl="0">
      <w:start w:val="4"/>
      <w:numFmt w:val="decimal"/>
      <w:lvlText w:val="%1."/>
      <w:lvlJc w:val="left"/>
      <w:pPr>
        <w:ind w:left="360" w:hanging="360"/>
      </w:pPr>
      <w:rPr>
        <w:rFonts w:hint="default"/>
      </w:rPr>
    </w:lvl>
    <w:lvl w:ilvl="1">
      <w:start w:val="1"/>
      <w:numFmt w:val="decimal"/>
      <w:suff w:val="space"/>
      <w:lvlText w:val="5.%2."/>
      <w:lvlJc w:val="left"/>
      <w:pPr>
        <w:ind w:left="680" w:hanging="340"/>
      </w:pPr>
      <w:rPr>
        <w:rFonts w:hint="default"/>
        <w:sz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2159AB"/>
    <w:multiLevelType w:val="multilevel"/>
    <w:tmpl w:val="9064E220"/>
    <w:lvl w:ilvl="0">
      <w:start w:val="1"/>
      <w:numFmt w:val="decimal"/>
      <w:lvlText w:val="%1."/>
      <w:lvlJc w:val="left"/>
      <w:pPr>
        <w:ind w:left="360" w:hanging="360"/>
      </w:pPr>
      <w:rPr>
        <w:rFonts w:hint="default"/>
        <w:b w:val="0"/>
      </w:rPr>
    </w:lvl>
    <w:lvl w:ilvl="1">
      <w:start w:val="1"/>
      <w:numFmt w:val="decimal"/>
      <w:suff w:val="space"/>
      <w:lvlText w:val="%1.%2."/>
      <w:lvlJc w:val="left"/>
      <w:pPr>
        <w:ind w:left="680" w:hanging="340"/>
      </w:pPr>
      <w:rPr>
        <w:rFonts w:hint="default"/>
        <w:b w:val="0"/>
        <w:sz w:val="20"/>
        <w:szCs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221373"/>
    <w:multiLevelType w:val="multilevel"/>
    <w:tmpl w:val="C8C0E1FE"/>
    <w:lvl w:ilvl="0">
      <w:start w:val="1"/>
      <w:numFmt w:val="decimal"/>
      <w:lvlText w:val="%1."/>
      <w:lvlJc w:val="left"/>
      <w:pPr>
        <w:ind w:left="360" w:hanging="360"/>
      </w:pPr>
      <w:rPr>
        <w:rFonts w:hint="default"/>
      </w:rPr>
    </w:lvl>
    <w:lvl w:ilvl="1">
      <w:start w:val="1"/>
      <w:numFmt w:val="decimal"/>
      <w:suff w:val="space"/>
      <w:lvlText w:val="%1.%2."/>
      <w:lvlJc w:val="left"/>
      <w:pPr>
        <w:ind w:left="700" w:hanging="340"/>
      </w:pPr>
      <w:rPr>
        <w:rFonts w:hint="default"/>
        <w:sz w:val="20"/>
        <w:szCs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BE3F44"/>
    <w:multiLevelType w:val="multilevel"/>
    <w:tmpl w:val="AF26F0A2"/>
    <w:lvl w:ilvl="0">
      <w:start w:val="1"/>
      <w:numFmt w:val="decimal"/>
      <w:lvlText w:val="%1."/>
      <w:lvlJc w:val="left"/>
      <w:pPr>
        <w:ind w:left="360" w:hanging="360"/>
      </w:pPr>
      <w:rPr>
        <w:rFonts w:hint="default"/>
        <w:b w:val="0"/>
        <w:sz w:val="22"/>
        <w:szCs w:val="22"/>
      </w:rPr>
    </w:lvl>
    <w:lvl w:ilvl="1">
      <w:start w:val="1"/>
      <w:numFmt w:val="decimal"/>
      <w:suff w:val="space"/>
      <w:lvlText w:val="%1.%2."/>
      <w:lvlJc w:val="left"/>
      <w:pPr>
        <w:ind w:left="680" w:hanging="340"/>
      </w:pPr>
      <w:rPr>
        <w:rFonts w:hint="default"/>
        <w:sz w:val="20"/>
        <w:szCs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4906A8"/>
    <w:multiLevelType w:val="multilevel"/>
    <w:tmpl w:val="C8C0E1FE"/>
    <w:lvl w:ilvl="0">
      <w:start w:val="1"/>
      <w:numFmt w:val="decimal"/>
      <w:lvlText w:val="%1."/>
      <w:lvlJc w:val="left"/>
      <w:pPr>
        <w:ind w:left="360" w:hanging="360"/>
      </w:pPr>
      <w:rPr>
        <w:rFonts w:hint="default"/>
      </w:rPr>
    </w:lvl>
    <w:lvl w:ilvl="1">
      <w:start w:val="1"/>
      <w:numFmt w:val="decimal"/>
      <w:suff w:val="space"/>
      <w:lvlText w:val="%1.%2."/>
      <w:lvlJc w:val="left"/>
      <w:pPr>
        <w:ind w:left="680" w:hanging="340"/>
      </w:pPr>
      <w:rPr>
        <w:rFonts w:hint="default"/>
        <w:sz w:val="20"/>
        <w:szCs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39269B8"/>
    <w:multiLevelType w:val="multilevel"/>
    <w:tmpl w:val="ADB47078"/>
    <w:lvl w:ilvl="0">
      <w:start w:val="1"/>
      <w:numFmt w:val="decimal"/>
      <w:lvlText w:val="%1."/>
      <w:lvlJc w:val="left"/>
      <w:pPr>
        <w:ind w:left="360" w:hanging="360"/>
      </w:pPr>
      <w:rPr>
        <w:rFonts w:hint="default"/>
      </w:rPr>
    </w:lvl>
    <w:lvl w:ilvl="1">
      <w:start w:val="1"/>
      <w:numFmt w:val="decimal"/>
      <w:suff w:val="space"/>
      <w:lvlText w:val="3.%2."/>
      <w:lvlJc w:val="left"/>
      <w:pPr>
        <w:ind w:left="680" w:hanging="340"/>
      </w:pPr>
      <w:rPr>
        <w:rFonts w:hint="default"/>
        <w:sz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4AC37EC"/>
    <w:multiLevelType w:val="multilevel"/>
    <w:tmpl w:val="C8C0E1FE"/>
    <w:lvl w:ilvl="0">
      <w:start w:val="1"/>
      <w:numFmt w:val="decimal"/>
      <w:lvlText w:val="%1."/>
      <w:lvlJc w:val="left"/>
      <w:pPr>
        <w:ind w:left="360" w:hanging="360"/>
      </w:pPr>
      <w:rPr>
        <w:rFonts w:hint="default"/>
      </w:rPr>
    </w:lvl>
    <w:lvl w:ilvl="1">
      <w:start w:val="1"/>
      <w:numFmt w:val="decimal"/>
      <w:suff w:val="space"/>
      <w:lvlText w:val="%1.%2."/>
      <w:lvlJc w:val="left"/>
      <w:pPr>
        <w:ind w:left="680" w:hanging="340"/>
      </w:pPr>
      <w:rPr>
        <w:rFonts w:hint="default"/>
        <w:sz w:val="20"/>
        <w:szCs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074A91"/>
    <w:multiLevelType w:val="hybridMultilevel"/>
    <w:tmpl w:val="BB0644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C22D62"/>
    <w:multiLevelType w:val="multilevel"/>
    <w:tmpl w:val="C8C0E1FE"/>
    <w:lvl w:ilvl="0">
      <w:start w:val="1"/>
      <w:numFmt w:val="decimal"/>
      <w:lvlText w:val="%1."/>
      <w:lvlJc w:val="left"/>
      <w:pPr>
        <w:ind w:left="360" w:hanging="360"/>
      </w:pPr>
      <w:rPr>
        <w:rFonts w:hint="default"/>
      </w:rPr>
    </w:lvl>
    <w:lvl w:ilvl="1">
      <w:start w:val="1"/>
      <w:numFmt w:val="decimal"/>
      <w:suff w:val="space"/>
      <w:lvlText w:val="%1.%2."/>
      <w:lvlJc w:val="left"/>
      <w:pPr>
        <w:ind w:left="680" w:hanging="340"/>
      </w:pPr>
      <w:rPr>
        <w:rFonts w:hint="default"/>
        <w:sz w:val="20"/>
        <w:szCs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C5944CF"/>
    <w:multiLevelType w:val="multilevel"/>
    <w:tmpl w:val="ADB47078"/>
    <w:lvl w:ilvl="0">
      <w:start w:val="1"/>
      <w:numFmt w:val="decimal"/>
      <w:lvlText w:val="%1."/>
      <w:lvlJc w:val="left"/>
      <w:pPr>
        <w:ind w:left="360" w:hanging="360"/>
      </w:pPr>
      <w:rPr>
        <w:rFonts w:hint="default"/>
      </w:rPr>
    </w:lvl>
    <w:lvl w:ilvl="1">
      <w:start w:val="1"/>
      <w:numFmt w:val="decimal"/>
      <w:suff w:val="space"/>
      <w:lvlText w:val="3.%2."/>
      <w:lvlJc w:val="left"/>
      <w:pPr>
        <w:ind w:left="680" w:hanging="340"/>
      </w:pPr>
      <w:rPr>
        <w:rFonts w:hint="default"/>
        <w:sz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0679A5"/>
    <w:multiLevelType w:val="multilevel"/>
    <w:tmpl w:val="CD1E8574"/>
    <w:lvl w:ilvl="0">
      <w:start w:val="1"/>
      <w:numFmt w:val="decimal"/>
      <w:lvlText w:val="%1."/>
      <w:lvlJc w:val="left"/>
      <w:pPr>
        <w:ind w:left="360" w:hanging="360"/>
      </w:pPr>
      <w:rPr>
        <w:rFonts w:hint="default"/>
      </w:rPr>
    </w:lvl>
    <w:lvl w:ilvl="1">
      <w:start w:val="1"/>
      <w:numFmt w:val="decimal"/>
      <w:suff w:val="space"/>
      <w:lvlText w:val="%1.%2."/>
      <w:lvlJc w:val="left"/>
      <w:pPr>
        <w:ind w:left="907" w:hanging="567"/>
      </w:pPr>
      <w:rPr>
        <w:rFonts w:hint="default"/>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3151A49"/>
    <w:multiLevelType w:val="hybridMultilevel"/>
    <w:tmpl w:val="D8FCD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A72AAD"/>
    <w:multiLevelType w:val="hybridMultilevel"/>
    <w:tmpl w:val="025283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30290F"/>
    <w:multiLevelType w:val="multilevel"/>
    <w:tmpl w:val="4F20F670"/>
    <w:lvl w:ilvl="0">
      <w:start w:val="1"/>
      <w:numFmt w:val="decimal"/>
      <w:lvlText w:val="%1."/>
      <w:lvlJc w:val="left"/>
      <w:pPr>
        <w:ind w:left="360" w:hanging="360"/>
      </w:pPr>
      <w:rPr>
        <w:rFonts w:hint="default"/>
      </w:rPr>
    </w:lvl>
    <w:lvl w:ilvl="1">
      <w:start w:val="1"/>
      <w:numFmt w:val="decimal"/>
      <w:isLgl/>
      <w:lvlText w:val="%1.%2."/>
      <w:lvlJc w:val="left"/>
      <w:pPr>
        <w:ind w:left="2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1DA2CB8"/>
    <w:multiLevelType w:val="multilevel"/>
    <w:tmpl w:val="4F20F670"/>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5C86BEF"/>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nsid w:val="39E41139"/>
    <w:multiLevelType w:val="multilevel"/>
    <w:tmpl w:val="7B7CB2F2"/>
    <w:lvl w:ilvl="0">
      <w:start w:val="3"/>
      <w:numFmt w:val="decimal"/>
      <w:lvlText w:val="%1."/>
      <w:lvlJc w:val="left"/>
      <w:pPr>
        <w:ind w:left="360" w:hanging="360"/>
      </w:pPr>
      <w:rPr>
        <w:rFonts w:hint="default"/>
      </w:rPr>
    </w:lvl>
    <w:lvl w:ilvl="1">
      <w:start w:val="1"/>
      <w:numFmt w:val="decimal"/>
      <w:suff w:val="space"/>
      <w:lvlText w:val="%1.%2."/>
      <w:lvlJc w:val="left"/>
      <w:pPr>
        <w:ind w:left="907" w:hanging="567"/>
      </w:pPr>
      <w:rPr>
        <w:rFonts w:hint="default"/>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28409D6"/>
    <w:multiLevelType w:val="multilevel"/>
    <w:tmpl w:val="9064E220"/>
    <w:lvl w:ilvl="0">
      <w:start w:val="1"/>
      <w:numFmt w:val="decimal"/>
      <w:lvlText w:val="%1."/>
      <w:lvlJc w:val="left"/>
      <w:pPr>
        <w:ind w:left="360" w:hanging="360"/>
      </w:pPr>
      <w:rPr>
        <w:rFonts w:hint="default"/>
        <w:b w:val="0"/>
      </w:rPr>
    </w:lvl>
    <w:lvl w:ilvl="1">
      <w:start w:val="1"/>
      <w:numFmt w:val="decimal"/>
      <w:suff w:val="space"/>
      <w:lvlText w:val="%1.%2."/>
      <w:lvlJc w:val="left"/>
      <w:pPr>
        <w:ind w:left="680" w:hanging="340"/>
      </w:pPr>
      <w:rPr>
        <w:rFonts w:hint="default"/>
        <w:b w:val="0"/>
        <w:sz w:val="20"/>
        <w:szCs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38502F3"/>
    <w:multiLevelType w:val="multilevel"/>
    <w:tmpl w:val="C8C0E1FE"/>
    <w:lvl w:ilvl="0">
      <w:start w:val="1"/>
      <w:numFmt w:val="decimal"/>
      <w:lvlText w:val="%1."/>
      <w:lvlJc w:val="left"/>
      <w:pPr>
        <w:ind w:left="360" w:hanging="360"/>
      </w:pPr>
      <w:rPr>
        <w:rFonts w:hint="default"/>
      </w:rPr>
    </w:lvl>
    <w:lvl w:ilvl="1">
      <w:start w:val="1"/>
      <w:numFmt w:val="decimal"/>
      <w:suff w:val="space"/>
      <w:lvlText w:val="%1.%2."/>
      <w:lvlJc w:val="left"/>
      <w:pPr>
        <w:ind w:left="680" w:hanging="340"/>
      </w:pPr>
      <w:rPr>
        <w:rFonts w:hint="default"/>
        <w:sz w:val="20"/>
        <w:szCs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3F25D1C"/>
    <w:multiLevelType w:val="hybridMultilevel"/>
    <w:tmpl w:val="94FE72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0E7D28"/>
    <w:multiLevelType w:val="multilevel"/>
    <w:tmpl w:val="4F20F670"/>
    <w:lvl w:ilvl="0">
      <w:start w:val="1"/>
      <w:numFmt w:val="decimal"/>
      <w:lvlText w:val="%1."/>
      <w:lvlJc w:val="left"/>
      <w:pPr>
        <w:ind w:left="360" w:hanging="360"/>
      </w:pPr>
      <w:rPr>
        <w:rFonts w:hint="default"/>
      </w:rPr>
    </w:lvl>
    <w:lvl w:ilvl="1">
      <w:start w:val="1"/>
      <w:numFmt w:val="decimal"/>
      <w:isLgl/>
      <w:lvlText w:val="%1.%2."/>
      <w:lvlJc w:val="left"/>
      <w:pPr>
        <w:ind w:left="2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4A431F15"/>
    <w:multiLevelType w:val="multilevel"/>
    <w:tmpl w:val="CD1E8574"/>
    <w:lvl w:ilvl="0">
      <w:start w:val="1"/>
      <w:numFmt w:val="decimal"/>
      <w:lvlText w:val="%1."/>
      <w:lvlJc w:val="left"/>
      <w:pPr>
        <w:ind w:left="360" w:hanging="360"/>
      </w:pPr>
      <w:rPr>
        <w:rFonts w:hint="default"/>
      </w:rPr>
    </w:lvl>
    <w:lvl w:ilvl="1">
      <w:start w:val="1"/>
      <w:numFmt w:val="decimal"/>
      <w:suff w:val="space"/>
      <w:lvlText w:val="%1.%2."/>
      <w:lvlJc w:val="left"/>
      <w:pPr>
        <w:ind w:left="907" w:hanging="567"/>
      </w:pPr>
      <w:rPr>
        <w:rFonts w:hint="default"/>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B983B29"/>
    <w:multiLevelType w:val="multilevel"/>
    <w:tmpl w:val="C8C0E1FE"/>
    <w:lvl w:ilvl="0">
      <w:start w:val="1"/>
      <w:numFmt w:val="decimal"/>
      <w:lvlText w:val="%1."/>
      <w:lvlJc w:val="left"/>
      <w:pPr>
        <w:ind w:left="360" w:hanging="360"/>
      </w:pPr>
      <w:rPr>
        <w:rFonts w:hint="default"/>
      </w:rPr>
    </w:lvl>
    <w:lvl w:ilvl="1">
      <w:start w:val="1"/>
      <w:numFmt w:val="decimal"/>
      <w:suff w:val="space"/>
      <w:lvlText w:val="%1.%2."/>
      <w:lvlJc w:val="left"/>
      <w:pPr>
        <w:ind w:left="680" w:hanging="340"/>
      </w:pPr>
      <w:rPr>
        <w:rFonts w:hint="default"/>
        <w:sz w:val="20"/>
        <w:szCs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2AC60DC"/>
    <w:multiLevelType w:val="multilevel"/>
    <w:tmpl w:val="ADB47078"/>
    <w:lvl w:ilvl="0">
      <w:start w:val="1"/>
      <w:numFmt w:val="decimal"/>
      <w:lvlText w:val="%1."/>
      <w:lvlJc w:val="left"/>
      <w:pPr>
        <w:ind w:left="360" w:hanging="360"/>
      </w:pPr>
      <w:rPr>
        <w:rFonts w:hint="default"/>
      </w:rPr>
    </w:lvl>
    <w:lvl w:ilvl="1">
      <w:start w:val="1"/>
      <w:numFmt w:val="decimal"/>
      <w:suff w:val="space"/>
      <w:lvlText w:val="3.%2."/>
      <w:lvlJc w:val="left"/>
      <w:pPr>
        <w:ind w:left="680" w:hanging="340"/>
      </w:pPr>
      <w:rPr>
        <w:rFonts w:hint="default"/>
        <w:sz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53A6228"/>
    <w:multiLevelType w:val="hybridMultilevel"/>
    <w:tmpl w:val="FED0FE2C"/>
    <w:lvl w:ilvl="0" w:tplc="3D2409B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7B6B07"/>
    <w:multiLevelType w:val="multilevel"/>
    <w:tmpl w:val="C8C0E1FE"/>
    <w:lvl w:ilvl="0">
      <w:start w:val="1"/>
      <w:numFmt w:val="decimal"/>
      <w:lvlText w:val="%1."/>
      <w:lvlJc w:val="left"/>
      <w:pPr>
        <w:ind w:left="360" w:hanging="360"/>
      </w:pPr>
      <w:rPr>
        <w:rFonts w:hint="default"/>
      </w:rPr>
    </w:lvl>
    <w:lvl w:ilvl="1">
      <w:start w:val="1"/>
      <w:numFmt w:val="decimal"/>
      <w:suff w:val="space"/>
      <w:lvlText w:val="%1.%2."/>
      <w:lvlJc w:val="left"/>
      <w:pPr>
        <w:ind w:left="680" w:hanging="340"/>
      </w:pPr>
      <w:rPr>
        <w:rFonts w:hint="default"/>
        <w:sz w:val="20"/>
        <w:szCs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83B1467"/>
    <w:multiLevelType w:val="multilevel"/>
    <w:tmpl w:val="FA9E409A"/>
    <w:lvl w:ilvl="0">
      <w:start w:val="4"/>
      <w:numFmt w:val="decimal"/>
      <w:lvlText w:val="%1."/>
      <w:lvlJc w:val="left"/>
      <w:pPr>
        <w:ind w:left="360" w:hanging="360"/>
      </w:pPr>
      <w:rPr>
        <w:rFonts w:hint="default"/>
      </w:rPr>
    </w:lvl>
    <w:lvl w:ilvl="1">
      <w:start w:val="1"/>
      <w:numFmt w:val="decimal"/>
      <w:suff w:val="space"/>
      <w:lvlText w:val="4.%2."/>
      <w:lvlJc w:val="left"/>
      <w:pPr>
        <w:ind w:left="680" w:hanging="340"/>
      </w:pPr>
      <w:rPr>
        <w:rFonts w:hint="default"/>
        <w:sz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FEE6845"/>
    <w:multiLevelType w:val="multilevel"/>
    <w:tmpl w:val="F2122D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892187"/>
    <w:multiLevelType w:val="multilevel"/>
    <w:tmpl w:val="C8C0E1FE"/>
    <w:lvl w:ilvl="0">
      <w:start w:val="1"/>
      <w:numFmt w:val="decimal"/>
      <w:lvlText w:val="%1."/>
      <w:lvlJc w:val="left"/>
      <w:pPr>
        <w:ind w:left="360" w:hanging="360"/>
      </w:pPr>
      <w:rPr>
        <w:rFonts w:hint="default"/>
      </w:rPr>
    </w:lvl>
    <w:lvl w:ilvl="1">
      <w:start w:val="1"/>
      <w:numFmt w:val="decimal"/>
      <w:suff w:val="space"/>
      <w:lvlText w:val="%1.%2."/>
      <w:lvlJc w:val="left"/>
      <w:pPr>
        <w:ind w:left="680" w:hanging="340"/>
      </w:pPr>
      <w:rPr>
        <w:rFonts w:hint="default"/>
        <w:sz w:val="20"/>
        <w:szCs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2373571"/>
    <w:multiLevelType w:val="multilevel"/>
    <w:tmpl w:val="CD1E8574"/>
    <w:lvl w:ilvl="0">
      <w:start w:val="1"/>
      <w:numFmt w:val="decimal"/>
      <w:lvlText w:val="%1."/>
      <w:lvlJc w:val="left"/>
      <w:pPr>
        <w:ind w:left="360" w:hanging="360"/>
      </w:pPr>
      <w:rPr>
        <w:rFonts w:hint="default"/>
      </w:rPr>
    </w:lvl>
    <w:lvl w:ilvl="1">
      <w:start w:val="1"/>
      <w:numFmt w:val="decimal"/>
      <w:suff w:val="space"/>
      <w:lvlText w:val="%1.%2."/>
      <w:lvlJc w:val="left"/>
      <w:pPr>
        <w:ind w:left="907" w:hanging="567"/>
      </w:pPr>
      <w:rPr>
        <w:rFonts w:hint="default"/>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2495861"/>
    <w:multiLevelType w:val="multilevel"/>
    <w:tmpl w:val="03C05ED2"/>
    <w:lvl w:ilvl="0">
      <w:start w:val="4"/>
      <w:numFmt w:val="decimal"/>
      <w:lvlText w:val="%1."/>
      <w:lvlJc w:val="left"/>
      <w:pPr>
        <w:ind w:left="360" w:hanging="360"/>
      </w:pPr>
      <w:rPr>
        <w:rFonts w:hint="default"/>
      </w:rPr>
    </w:lvl>
    <w:lvl w:ilvl="1">
      <w:start w:val="1"/>
      <w:numFmt w:val="decimal"/>
      <w:suff w:val="space"/>
      <w:lvlText w:val="3.%2."/>
      <w:lvlJc w:val="left"/>
      <w:pPr>
        <w:ind w:left="680" w:hanging="340"/>
      </w:pPr>
      <w:rPr>
        <w:rFonts w:hint="default"/>
        <w:sz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0CF7FC3"/>
    <w:multiLevelType w:val="multilevel"/>
    <w:tmpl w:val="AF26F0A2"/>
    <w:lvl w:ilvl="0">
      <w:start w:val="1"/>
      <w:numFmt w:val="decimal"/>
      <w:lvlText w:val="%1."/>
      <w:lvlJc w:val="left"/>
      <w:pPr>
        <w:ind w:left="360" w:hanging="360"/>
      </w:pPr>
      <w:rPr>
        <w:rFonts w:hint="default"/>
        <w:b w:val="0"/>
        <w:sz w:val="22"/>
        <w:szCs w:val="22"/>
      </w:rPr>
    </w:lvl>
    <w:lvl w:ilvl="1">
      <w:start w:val="1"/>
      <w:numFmt w:val="decimal"/>
      <w:suff w:val="space"/>
      <w:lvlText w:val="%1.%2."/>
      <w:lvlJc w:val="left"/>
      <w:pPr>
        <w:ind w:left="680" w:hanging="340"/>
      </w:pPr>
      <w:rPr>
        <w:rFonts w:hint="default"/>
        <w:sz w:val="20"/>
        <w:szCs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D6968C9"/>
    <w:multiLevelType w:val="multilevel"/>
    <w:tmpl w:val="D6C498C4"/>
    <w:lvl w:ilvl="0">
      <w:start w:val="1"/>
      <w:numFmt w:val="decimal"/>
      <w:lvlText w:val="%1."/>
      <w:lvlJc w:val="left"/>
      <w:pPr>
        <w:ind w:left="360" w:hanging="360"/>
      </w:pPr>
      <w:rPr>
        <w:rFonts w:hint="default"/>
      </w:rPr>
    </w:lvl>
    <w:lvl w:ilvl="1">
      <w:start w:val="1"/>
      <w:numFmt w:val="decimal"/>
      <w:suff w:val="space"/>
      <w:lvlText w:val="%1.%2."/>
      <w:lvlJc w:val="left"/>
      <w:pPr>
        <w:ind w:left="680" w:hanging="340"/>
      </w:pPr>
      <w:rPr>
        <w:rFonts w:hint="default"/>
        <w:sz w:val="20"/>
        <w:szCs w:val="20"/>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1712E9"/>
    <w:multiLevelType w:val="multilevel"/>
    <w:tmpl w:val="CD1E8574"/>
    <w:lvl w:ilvl="0">
      <w:start w:val="1"/>
      <w:numFmt w:val="decimal"/>
      <w:lvlText w:val="%1."/>
      <w:lvlJc w:val="left"/>
      <w:pPr>
        <w:ind w:left="360" w:hanging="360"/>
      </w:pPr>
      <w:rPr>
        <w:rFonts w:hint="default"/>
      </w:rPr>
    </w:lvl>
    <w:lvl w:ilvl="1">
      <w:start w:val="1"/>
      <w:numFmt w:val="decimal"/>
      <w:suff w:val="space"/>
      <w:lvlText w:val="%1.%2."/>
      <w:lvlJc w:val="left"/>
      <w:pPr>
        <w:ind w:left="907" w:hanging="567"/>
      </w:pPr>
      <w:rPr>
        <w:rFonts w:hint="default"/>
      </w:rPr>
    </w:lvl>
    <w:lvl w:ilvl="2">
      <w:start w:val="1"/>
      <w:numFmt w:val="decimal"/>
      <w:suff w:val="space"/>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7"/>
  </w:num>
  <w:num w:numId="3">
    <w:abstractNumId w:val="2"/>
  </w:num>
  <w:num w:numId="4">
    <w:abstractNumId w:val="21"/>
  </w:num>
  <w:num w:numId="5">
    <w:abstractNumId w:val="29"/>
  </w:num>
  <w:num w:numId="6">
    <w:abstractNumId w:val="33"/>
  </w:num>
  <w:num w:numId="7">
    <w:abstractNumId w:val="4"/>
  </w:num>
  <w:num w:numId="8">
    <w:abstractNumId w:val="25"/>
  </w:num>
  <w:num w:numId="9">
    <w:abstractNumId w:val="8"/>
  </w:num>
  <w:num w:numId="10">
    <w:abstractNumId w:val="22"/>
  </w:num>
  <w:num w:numId="11">
    <w:abstractNumId w:val="31"/>
  </w:num>
  <w:num w:numId="12">
    <w:abstractNumId w:val="18"/>
  </w:num>
  <w:num w:numId="13">
    <w:abstractNumId w:val="32"/>
  </w:num>
  <w:num w:numId="14">
    <w:abstractNumId w:val="10"/>
  </w:num>
  <w:num w:numId="15">
    <w:abstractNumId w:val="16"/>
  </w:num>
  <w:num w:numId="16">
    <w:abstractNumId w:val="1"/>
  </w:num>
  <w:num w:numId="17">
    <w:abstractNumId w:val="28"/>
  </w:num>
  <w:num w:numId="18">
    <w:abstractNumId w:val="6"/>
  </w:num>
  <w:num w:numId="19">
    <w:abstractNumId w:val="9"/>
  </w:num>
  <w:num w:numId="20">
    <w:abstractNumId w:val="23"/>
  </w:num>
  <w:num w:numId="21">
    <w:abstractNumId w:val="5"/>
  </w:num>
  <w:num w:numId="22">
    <w:abstractNumId w:val="0"/>
  </w:num>
  <w:num w:numId="23">
    <w:abstractNumId w:val="30"/>
  </w:num>
  <w:num w:numId="24">
    <w:abstractNumId w:val="26"/>
  </w:num>
  <w:num w:numId="25">
    <w:abstractNumId w:val="27"/>
  </w:num>
  <w:num w:numId="26">
    <w:abstractNumId w:val="11"/>
  </w:num>
  <w:num w:numId="27">
    <w:abstractNumId w:val="19"/>
  </w:num>
  <w:num w:numId="28">
    <w:abstractNumId w:val="24"/>
  </w:num>
  <w:num w:numId="29">
    <w:abstractNumId w:val="12"/>
  </w:num>
  <w:num w:numId="30">
    <w:abstractNumId w:val="17"/>
  </w:num>
  <w:num w:numId="31">
    <w:abstractNumId w:val="14"/>
  </w:num>
  <w:num w:numId="32">
    <w:abstractNumId w:val="13"/>
  </w:num>
  <w:num w:numId="33">
    <w:abstractNumId w:val="20"/>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ocumentProtection w:edit="forms" w:formatting="1" w:enforcement="1" w:cryptProviderType="rsaFull" w:cryptAlgorithmClass="hash" w:cryptAlgorithmType="typeAny" w:cryptAlgorithmSid="4" w:cryptSpinCount="50000" w:hash="Z+cD7zChs+f4LTnTrYUm/NsH8b8=" w:salt="crQnO0LDPdLlEluFEaBa8Q=="/>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6454E6"/>
    <w:rsid w:val="000020D0"/>
    <w:rsid w:val="000039CA"/>
    <w:rsid w:val="00011804"/>
    <w:rsid w:val="0001370C"/>
    <w:rsid w:val="00026E07"/>
    <w:rsid w:val="00027EA1"/>
    <w:rsid w:val="00030D19"/>
    <w:rsid w:val="00033290"/>
    <w:rsid w:val="00034263"/>
    <w:rsid w:val="00053CBB"/>
    <w:rsid w:val="00053D14"/>
    <w:rsid w:val="00054336"/>
    <w:rsid w:val="0006018B"/>
    <w:rsid w:val="00072066"/>
    <w:rsid w:val="000B101F"/>
    <w:rsid w:val="000B435D"/>
    <w:rsid w:val="000C4899"/>
    <w:rsid w:val="000D3909"/>
    <w:rsid w:val="000F3EC6"/>
    <w:rsid w:val="00106D26"/>
    <w:rsid w:val="00166030"/>
    <w:rsid w:val="0017486C"/>
    <w:rsid w:val="00193FCD"/>
    <w:rsid w:val="001A5FBE"/>
    <w:rsid w:val="001B2C86"/>
    <w:rsid w:val="001E5CAB"/>
    <w:rsid w:val="001F5F66"/>
    <w:rsid w:val="00203013"/>
    <w:rsid w:val="002063C0"/>
    <w:rsid w:val="002103E3"/>
    <w:rsid w:val="00211D60"/>
    <w:rsid w:val="00217C5B"/>
    <w:rsid w:val="00220E72"/>
    <w:rsid w:val="0022208B"/>
    <w:rsid w:val="00247043"/>
    <w:rsid w:val="00253DB6"/>
    <w:rsid w:val="002621B0"/>
    <w:rsid w:val="002650D0"/>
    <w:rsid w:val="00267E65"/>
    <w:rsid w:val="00280E75"/>
    <w:rsid w:val="002964D1"/>
    <w:rsid w:val="002B25A0"/>
    <w:rsid w:val="002C5A5C"/>
    <w:rsid w:val="002E02B6"/>
    <w:rsid w:val="003132FB"/>
    <w:rsid w:val="00314EA6"/>
    <w:rsid w:val="00315878"/>
    <w:rsid w:val="00321E4B"/>
    <w:rsid w:val="00322EAE"/>
    <w:rsid w:val="00332DA5"/>
    <w:rsid w:val="0033366F"/>
    <w:rsid w:val="00345313"/>
    <w:rsid w:val="00346579"/>
    <w:rsid w:val="00360367"/>
    <w:rsid w:val="00367C43"/>
    <w:rsid w:val="003703F3"/>
    <w:rsid w:val="00372FF2"/>
    <w:rsid w:val="00374DAD"/>
    <w:rsid w:val="00375AF3"/>
    <w:rsid w:val="00380323"/>
    <w:rsid w:val="003851CA"/>
    <w:rsid w:val="00390765"/>
    <w:rsid w:val="003C36FF"/>
    <w:rsid w:val="003D335F"/>
    <w:rsid w:val="003D4DAF"/>
    <w:rsid w:val="003F2B50"/>
    <w:rsid w:val="004100C4"/>
    <w:rsid w:val="00411869"/>
    <w:rsid w:val="004246A4"/>
    <w:rsid w:val="004407BD"/>
    <w:rsid w:val="00440C70"/>
    <w:rsid w:val="00454729"/>
    <w:rsid w:val="004601EB"/>
    <w:rsid w:val="00465123"/>
    <w:rsid w:val="00471780"/>
    <w:rsid w:val="00481645"/>
    <w:rsid w:val="004915E2"/>
    <w:rsid w:val="00492937"/>
    <w:rsid w:val="00494083"/>
    <w:rsid w:val="004A0D6D"/>
    <w:rsid w:val="004A5975"/>
    <w:rsid w:val="004B75A3"/>
    <w:rsid w:val="004C2C1C"/>
    <w:rsid w:val="004C2FDD"/>
    <w:rsid w:val="004C7238"/>
    <w:rsid w:val="004D18AC"/>
    <w:rsid w:val="004D2D15"/>
    <w:rsid w:val="004E4CB0"/>
    <w:rsid w:val="004E60F1"/>
    <w:rsid w:val="004F7597"/>
    <w:rsid w:val="00507A2E"/>
    <w:rsid w:val="00522568"/>
    <w:rsid w:val="00523C84"/>
    <w:rsid w:val="0054195E"/>
    <w:rsid w:val="00552754"/>
    <w:rsid w:val="00554B90"/>
    <w:rsid w:val="005632B5"/>
    <w:rsid w:val="00564ACB"/>
    <w:rsid w:val="00565BB1"/>
    <w:rsid w:val="00570D6B"/>
    <w:rsid w:val="005719F6"/>
    <w:rsid w:val="00572E84"/>
    <w:rsid w:val="005A4713"/>
    <w:rsid w:val="005A4BB7"/>
    <w:rsid w:val="005A6A27"/>
    <w:rsid w:val="005B34FB"/>
    <w:rsid w:val="005D2E62"/>
    <w:rsid w:val="005E0870"/>
    <w:rsid w:val="005E2562"/>
    <w:rsid w:val="005E72A0"/>
    <w:rsid w:val="005E74F6"/>
    <w:rsid w:val="00604F85"/>
    <w:rsid w:val="006231DE"/>
    <w:rsid w:val="00626C29"/>
    <w:rsid w:val="00633A00"/>
    <w:rsid w:val="006454E6"/>
    <w:rsid w:val="00650C36"/>
    <w:rsid w:val="00662D60"/>
    <w:rsid w:val="00667052"/>
    <w:rsid w:val="00670C3B"/>
    <w:rsid w:val="00672733"/>
    <w:rsid w:val="00675417"/>
    <w:rsid w:val="00675FDB"/>
    <w:rsid w:val="00685E74"/>
    <w:rsid w:val="00693B3B"/>
    <w:rsid w:val="006A1049"/>
    <w:rsid w:val="006F3BDB"/>
    <w:rsid w:val="00705B33"/>
    <w:rsid w:val="007107DA"/>
    <w:rsid w:val="007115E1"/>
    <w:rsid w:val="00713D16"/>
    <w:rsid w:val="00716CD8"/>
    <w:rsid w:val="007204E8"/>
    <w:rsid w:val="0074600A"/>
    <w:rsid w:val="007472F9"/>
    <w:rsid w:val="00747B3B"/>
    <w:rsid w:val="00752030"/>
    <w:rsid w:val="0076166C"/>
    <w:rsid w:val="00785EFC"/>
    <w:rsid w:val="00795A0C"/>
    <w:rsid w:val="00796DD2"/>
    <w:rsid w:val="007B4924"/>
    <w:rsid w:val="007E14C1"/>
    <w:rsid w:val="007E5CBE"/>
    <w:rsid w:val="007F3CD4"/>
    <w:rsid w:val="00811159"/>
    <w:rsid w:val="00813DE3"/>
    <w:rsid w:val="0081474F"/>
    <w:rsid w:val="008173B6"/>
    <w:rsid w:val="00830F5C"/>
    <w:rsid w:val="00835F18"/>
    <w:rsid w:val="008409A7"/>
    <w:rsid w:val="00852E0E"/>
    <w:rsid w:val="008609CE"/>
    <w:rsid w:val="00866FD0"/>
    <w:rsid w:val="00881CDB"/>
    <w:rsid w:val="008930FA"/>
    <w:rsid w:val="008A513F"/>
    <w:rsid w:val="008B4EC7"/>
    <w:rsid w:val="008E06D4"/>
    <w:rsid w:val="0090027A"/>
    <w:rsid w:val="0090433A"/>
    <w:rsid w:val="009049C2"/>
    <w:rsid w:val="00904D6E"/>
    <w:rsid w:val="009063DB"/>
    <w:rsid w:val="009111BF"/>
    <w:rsid w:val="00925604"/>
    <w:rsid w:val="00947031"/>
    <w:rsid w:val="0095282B"/>
    <w:rsid w:val="0095527A"/>
    <w:rsid w:val="009647E2"/>
    <w:rsid w:val="0097745A"/>
    <w:rsid w:val="00997A62"/>
    <w:rsid w:val="009F6E87"/>
    <w:rsid w:val="00A1215C"/>
    <w:rsid w:val="00A178A4"/>
    <w:rsid w:val="00A260F5"/>
    <w:rsid w:val="00A26E1E"/>
    <w:rsid w:val="00A332A3"/>
    <w:rsid w:val="00A4712A"/>
    <w:rsid w:val="00A63407"/>
    <w:rsid w:val="00A706FD"/>
    <w:rsid w:val="00A94E4A"/>
    <w:rsid w:val="00AA2F05"/>
    <w:rsid w:val="00AA3873"/>
    <w:rsid w:val="00AB0B8A"/>
    <w:rsid w:val="00AC366E"/>
    <w:rsid w:val="00AC5E11"/>
    <w:rsid w:val="00AD5BC0"/>
    <w:rsid w:val="00AE04CA"/>
    <w:rsid w:val="00AE4E4F"/>
    <w:rsid w:val="00AE5808"/>
    <w:rsid w:val="00AE616D"/>
    <w:rsid w:val="00AE6551"/>
    <w:rsid w:val="00AF1F03"/>
    <w:rsid w:val="00AF4EC3"/>
    <w:rsid w:val="00B108F2"/>
    <w:rsid w:val="00B331A6"/>
    <w:rsid w:val="00B41D95"/>
    <w:rsid w:val="00B427CE"/>
    <w:rsid w:val="00B50043"/>
    <w:rsid w:val="00B653FC"/>
    <w:rsid w:val="00B72298"/>
    <w:rsid w:val="00B82E67"/>
    <w:rsid w:val="00B87EE1"/>
    <w:rsid w:val="00B9672C"/>
    <w:rsid w:val="00BC2C20"/>
    <w:rsid w:val="00BD4F29"/>
    <w:rsid w:val="00BE1B92"/>
    <w:rsid w:val="00BF2511"/>
    <w:rsid w:val="00BF5745"/>
    <w:rsid w:val="00BF5807"/>
    <w:rsid w:val="00BF68B3"/>
    <w:rsid w:val="00C0351F"/>
    <w:rsid w:val="00C15C78"/>
    <w:rsid w:val="00C25446"/>
    <w:rsid w:val="00C301EC"/>
    <w:rsid w:val="00C4620E"/>
    <w:rsid w:val="00C621E2"/>
    <w:rsid w:val="00C64656"/>
    <w:rsid w:val="00C863AB"/>
    <w:rsid w:val="00CA032B"/>
    <w:rsid w:val="00CB4648"/>
    <w:rsid w:val="00CC27AB"/>
    <w:rsid w:val="00CC2D30"/>
    <w:rsid w:val="00CC7704"/>
    <w:rsid w:val="00CD0FBB"/>
    <w:rsid w:val="00CD1ED8"/>
    <w:rsid w:val="00CD3CA1"/>
    <w:rsid w:val="00D179C2"/>
    <w:rsid w:val="00D542F1"/>
    <w:rsid w:val="00D6377A"/>
    <w:rsid w:val="00D71FBA"/>
    <w:rsid w:val="00DA2ED0"/>
    <w:rsid w:val="00DA342A"/>
    <w:rsid w:val="00DA3742"/>
    <w:rsid w:val="00DB0E0A"/>
    <w:rsid w:val="00DB1D46"/>
    <w:rsid w:val="00DE709B"/>
    <w:rsid w:val="00DF31A0"/>
    <w:rsid w:val="00E057F4"/>
    <w:rsid w:val="00E219A5"/>
    <w:rsid w:val="00E26767"/>
    <w:rsid w:val="00E33FBB"/>
    <w:rsid w:val="00E34461"/>
    <w:rsid w:val="00E3575F"/>
    <w:rsid w:val="00E41C03"/>
    <w:rsid w:val="00E4616A"/>
    <w:rsid w:val="00E472DF"/>
    <w:rsid w:val="00E57A7A"/>
    <w:rsid w:val="00E57AB1"/>
    <w:rsid w:val="00E65BE6"/>
    <w:rsid w:val="00E66A95"/>
    <w:rsid w:val="00E73C91"/>
    <w:rsid w:val="00E74AE6"/>
    <w:rsid w:val="00E75F08"/>
    <w:rsid w:val="00E87492"/>
    <w:rsid w:val="00E94350"/>
    <w:rsid w:val="00EA0AD2"/>
    <w:rsid w:val="00EA3D9D"/>
    <w:rsid w:val="00EA7E5E"/>
    <w:rsid w:val="00EC1ED2"/>
    <w:rsid w:val="00EC3EA0"/>
    <w:rsid w:val="00EC57AF"/>
    <w:rsid w:val="00ED4C45"/>
    <w:rsid w:val="00ED4D3B"/>
    <w:rsid w:val="00EE765B"/>
    <w:rsid w:val="00EF3C4F"/>
    <w:rsid w:val="00F00F69"/>
    <w:rsid w:val="00F06DAC"/>
    <w:rsid w:val="00F100A0"/>
    <w:rsid w:val="00F14CBC"/>
    <w:rsid w:val="00F1576F"/>
    <w:rsid w:val="00F25E2D"/>
    <w:rsid w:val="00F323FB"/>
    <w:rsid w:val="00F3584E"/>
    <w:rsid w:val="00F42838"/>
    <w:rsid w:val="00F809DC"/>
    <w:rsid w:val="00F82CDE"/>
    <w:rsid w:val="00F92071"/>
    <w:rsid w:val="00F930F8"/>
    <w:rsid w:val="00F9708E"/>
    <w:rsid w:val="00F9742D"/>
    <w:rsid w:val="00FA63E3"/>
    <w:rsid w:val="00FC38AA"/>
    <w:rsid w:val="00FC6D8E"/>
    <w:rsid w:val="00FF2681"/>
    <w:rsid w:val="00FF394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Title"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4E6"/>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4E6"/>
    <w:pPr>
      <w:spacing w:after="200" w:line="276" w:lineRule="auto"/>
      <w:ind w:left="720"/>
      <w:contextualSpacing/>
    </w:pPr>
    <w:rPr>
      <w:rFonts w:eastAsiaTheme="minorHAnsi"/>
      <w:sz w:val="22"/>
      <w:szCs w:val="22"/>
      <w:lang w:val="sq-AL"/>
    </w:rPr>
  </w:style>
  <w:style w:type="paragraph" w:styleId="BalloonText">
    <w:name w:val="Balloon Text"/>
    <w:basedOn w:val="Normal"/>
    <w:link w:val="BalloonTextChar"/>
    <w:rsid w:val="00A706FD"/>
    <w:rPr>
      <w:rFonts w:ascii="Tahoma" w:hAnsi="Tahoma" w:cs="Tahoma"/>
      <w:sz w:val="16"/>
      <w:szCs w:val="16"/>
    </w:rPr>
  </w:style>
  <w:style w:type="character" w:customStyle="1" w:styleId="BalloonTextChar">
    <w:name w:val="Balloon Text Char"/>
    <w:basedOn w:val="DefaultParagraphFont"/>
    <w:link w:val="BalloonText"/>
    <w:rsid w:val="00A706FD"/>
    <w:rPr>
      <w:rFonts w:ascii="Tahoma" w:eastAsia="Times New Roman" w:hAnsi="Tahoma" w:cs="Tahoma"/>
      <w:sz w:val="16"/>
      <w:szCs w:val="16"/>
    </w:rPr>
  </w:style>
  <w:style w:type="paragraph" w:styleId="Title">
    <w:name w:val="Title"/>
    <w:basedOn w:val="Normal"/>
    <w:link w:val="TitleChar"/>
    <w:qFormat/>
    <w:rsid w:val="00267E65"/>
    <w:pPr>
      <w:jc w:val="center"/>
    </w:pPr>
    <w:rPr>
      <w:rFonts w:eastAsia="MS Mincho"/>
      <w:b/>
      <w:bCs/>
      <w:sz w:val="24"/>
      <w:szCs w:val="24"/>
      <w:lang w:val="sq-AL"/>
    </w:rPr>
  </w:style>
  <w:style w:type="character" w:customStyle="1" w:styleId="TitleChar">
    <w:name w:val="Title Char"/>
    <w:basedOn w:val="DefaultParagraphFont"/>
    <w:link w:val="Title"/>
    <w:rsid w:val="00267E65"/>
    <w:rPr>
      <w:rFonts w:ascii="Times New Roman" w:eastAsia="MS Mincho" w:hAnsi="Times New Roman" w:cs="Times New Roman"/>
      <w:b/>
      <w:bCs/>
      <w:lang w:val="sq-AL"/>
    </w:rPr>
  </w:style>
  <w:style w:type="paragraph" w:customStyle="1" w:styleId="CharCharChar">
    <w:name w:val="Char Char Char"/>
    <w:basedOn w:val="Normal"/>
    <w:rsid w:val="005A4713"/>
    <w:pPr>
      <w:spacing w:after="160" w:line="240" w:lineRule="exact"/>
    </w:pPr>
    <w:rPr>
      <w:rFonts w:ascii="Tahoma" w:hAnsi="Tahoma"/>
      <w:lang w:val="sq-AL"/>
    </w:rPr>
  </w:style>
  <w:style w:type="character" w:styleId="CommentReference">
    <w:name w:val="annotation reference"/>
    <w:basedOn w:val="DefaultParagraphFont"/>
    <w:rsid w:val="00DE709B"/>
    <w:rPr>
      <w:sz w:val="16"/>
      <w:szCs w:val="16"/>
    </w:rPr>
  </w:style>
  <w:style w:type="paragraph" w:styleId="CommentText">
    <w:name w:val="annotation text"/>
    <w:basedOn w:val="Normal"/>
    <w:link w:val="CommentTextChar"/>
    <w:rsid w:val="00DE709B"/>
  </w:style>
  <w:style w:type="character" w:customStyle="1" w:styleId="CommentTextChar">
    <w:name w:val="Comment Text Char"/>
    <w:basedOn w:val="DefaultParagraphFont"/>
    <w:link w:val="CommentText"/>
    <w:rsid w:val="00DE70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E709B"/>
    <w:rPr>
      <w:b/>
      <w:bCs/>
    </w:rPr>
  </w:style>
  <w:style w:type="character" w:customStyle="1" w:styleId="CommentSubjectChar">
    <w:name w:val="Comment Subject Char"/>
    <w:basedOn w:val="CommentTextChar"/>
    <w:link w:val="CommentSubject"/>
    <w:rsid w:val="00DE709B"/>
    <w:rPr>
      <w:b/>
      <w:bCs/>
    </w:rPr>
  </w:style>
  <w:style w:type="paragraph" w:styleId="Revision">
    <w:name w:val="Revision"/>
    <w:hidden/>
    <w:rsid w:val="00030D19"/>
    <w:rPr>
      <w:rFonts w:ascii="Times New Roman" w:eastAsia="Times New Roman" w:hAnsi="Times New Roman" w:cs="Times New Roman"/>
      <w:sz w:val="20"/>
      <w:szCs w:val="20"/>
    </w:rPr>
  </w:style>
  <w:style w:type="paragraph" w:customStyle="1" w:styleId="Default">
    <w:name w:val="Default"/>
    <w:rsid w:val="00C15C78"/>
    <w:pPr>
      <w:autoSpaceDE w:val="0"/>
      <w:autoSpaceDN w:val="0"/>
      <w:adjustRightInd w:val="0"/>
    </w:pPr>
    <w:rPr>
      <w:rFonts w:ascii="Times New Roman" w:hAnsi="Times New Roman" w:cs="Times New Roman"/>
      <w:color w:val="000000"/>
    </w:rPr>
  </w:style>
  <w:style w:type="paragraph" w:styleId="Header">
    <w:name w:val="header"/>
    <w:basedOn w:val="Normal"/>
    <w:link w:val="HeaderChar"/>
    <w:rsid w:val="00E34461"/>
    <w:pPr>
      <w:tabs>
        <w:tab w:val="center" w:pos="4680"/>
        <w:tab w:val="right" w:pos="9360"/>
      </w:tabs>
    </w:pPr>
  </w:style>
  <w:style w:type="character" w:customStyle="1" w:styleId="HeaderChar">
    <w:name w:val="Header Char"/>
    <w:basedOn w:val="DefaultParagraphFont"/>
    <w:link w:val="Header"/>
    <w:rsid w:val="00E34461"/>
    <w:rPr>
      <w:rFonts w:ascii="Times New Roman" w:eastAsia="Times New Roman" w:hAnsi="Times New Roman" w:cs="Times New Roman"/>
      <w:sz w:val="20"/>
      <w:szCs w:val="20"/>
    </w:rPr>
  </w:style>
  <w:style w:type="paragraph" w:styleId="Footer">
    <w:name w:val="footer"/>
    <w:basedOn w:val="Normal"/>
    <w:link w:val="FooterChar"/>
    <w:uiPriority w:val="99"/>
    <w:rsid w:val="00E34461"/>
    <w:pPr>
      <w:tabs>
        <w:tab w:val="center" w:pos="4680"/>
        <w:tab w:val="right" w:pos="9360"/>
      </w:tabs>
    </w:pPr>
  </w:style>
  <w:style w:type="character" w:customStyle="1" w:styleId="FooterChar">
    <w:name w:val="Footer Char"/>
    <w:basedOn w:val="DefaultParagraphFont"/>
    <w:link w:val="Footer"/>
    <w:uiPriority w:val="99"/>
    <w:rsid w:val="00E3446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522D1-556D-4BCB-8088-4CB5AB4D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3736</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Pinkowski</dc:creator>
  <cp:lastModifiedBy>Ferit Fazliu</cp:lastModifiedBy>
  <cp:revision>5</cp:revision>
  <cp:lastPrinted>2014-01-17T10:15:00Z</cp:lastPrinted>
  <dcterms:created xsi:type="dcterms:W3CDTF">2014-01-17T08:12:00Z</dcterms:created>
  <dcterms:modified xsi:type="dcterms:W3CDTF">2014-01-17T10:17:00Z</dcterms:modified>
</cp:coreProperties>
</file>